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人类是怎样产生的？八万大劫以前有人类吗？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在这个地球上，成住坏空。这个四个中劫，八十个小劫，形成一个大劫。当这个坏劫空了之后，在以后会有下一期的文明状态，这就是学术界讲的冰河期文明。他是不断的循环的，所以现在对于远古的考古证据，也都是非常吃惊的。有很多文明发展到非常高度的时候，突然没有了。甚至远古时候，都有些这个，原来中国贵州省有个叫铜人县，铜人，铜就是金铜的铜，人是人的人。他是有一座高山，高山下面都是水，大水，远古以来，都是山水依存的，从来没有干过。突然就有一年呢，大旱，大旱这个水一下子干了很多。干了又发现什么情况，这座山原来下面有三个铜人，铜铸的人，支撑着这座山。再一看那三个铜人，看他的样子，和他的装饰，就是儒道释三家的圣人的装饰，他就出现这个情况。那你说儒道释三家文化在这一期文明当中把它整合在一起，那这个高山下面的三个铜人是哪一个冰河期文明的产物啊？所以这个世间确有很多不可思议的情况。所以那个县就叫铜人县，是这样的。所以我们对儒道释三家真要生起恭敬心呢，这都不敢轻慢的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0672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2017-10-07T15:54:50Z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