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</w:rPr>
        <w:t>请问在家居士应该用什么方法持名念佛？</w:t>
      </w:r>
    </w:p>
    <w:p>
      <w:pPr>
        <w:ind w:firstLine="562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</w:rPr>
        <w:t>方法根据你的工作的时间的情况，最好安排一个早晚定课。念一卷《阿弥陀经》，念三遍往生咒，再就专门持念佛号。这个时代，最好一天要念一万声佛号。一万声佛号，你用一个功课册。我们东林寺原来印那个《东林莲社功课册》，一格一格地记数本。把他记下来，给自己一个数量，就像小学生要完成一个作业一样，这样去做。念的时候，念清楚，听清楚，记数清楚，把心摄住。那么这就居尘学道，火中生莲呢，就能够当生解决生死苦难问题。</w:t>
      </w:r>
    </w:p>
    <w:p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9B28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2017-10-07T16:04:04Z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