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bookmarkStart w:id="0" w:name="_GoBack"/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我几乎天天睡觉中做梦，梦到的都是已故的亲人，尤其是已故的妈妈，梦中有对话甚至哭了。这什么我会做这些梦呢？请师父开示。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大安法师：</w:t>
      </w:r>
      <w:r>
        <w:rPr>
          <w:rFonts w:hint="eastAsia" w:ascii="新宋体" w:hAnsi="新宋体" w:eastAsia="新宋体"/>
          <w:sz w:val="28"/>
          <w:szCs w:val="28"/>
        </w:rPr>
        <w:t>你心太散乱了，做梦太多不是好现象。尤其是你梦的都是已去世的人，物以类聚啊。你身上的这种阳气不盛，阴气太重就感应了这样的过来。所以你现在要好好念佛。名号当中有无量光，能够使我们的心，乃至于我们的每一个细胞都能放光。当我们身心都在放光的时候，这些已经去世的人，是靠不近的。然后我们把我们念佛的功德回向给亲人，让他脱离幽冥的不善之道。得生到善道，尤其生到西方极乐世界，就好了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906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2017-10-12T12:49:39Z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