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cs="宋体"/>
          <w:b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/>
          <w:color w:val="000000"/>
          <w:kern w:val="0"/>
          <w:sz w:val="28"/>
          <w:szCs w:val="28"/>
        </w:rPr>
        <w:t>问：在超度法会上，称呼写错了，名字没有错，会惹恼祖先吗？每个星期所做的大大小小好事，比如说环保、捐款、做义工不作回向会成为来生的功德财吗？</w:t>
      </w:r>
    </w:p>
    <w:p>
      <w:pPr>
        <w:ind w:firstLine="562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/>
        </w:rPr>
        <w:t>大安法师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</w:rPr>
        <w:t>答：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超度法会上你要小心一点，不要写错，这个写错说明你是处在失记状态，这个失念，这要自责。特别是对祖先、对圣人你的恭敬心要起来，一丝不苟，以后不要出现这个情况。超度法会，你是称呼写错了，幸好名字没有写错。名字写错可能应该超度这个人变成了超度另外一个人，那你的钱也白交了。所以这个名字没有错，称呼写错了，这是你跟你祖先的关系，但是这个超度是要让诸佛菩萨来超度的，诸佛菩萨悉知悉见，也不会搞错，所以你还是不要太担心。</w:t>
      </w:r>
    </w:p>
    <w:p>
      <w:pPr>
        <w:ind w:firstLine="560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平时所做的一些好事，还是要回向。你不回向自然感得人天福报。但人天福报不究竟，是有漏的，解决不了轮回问题的，所以我们一定把有漏的福德通过我们至诚的回向。行愿品谈回向三处，回向菩提，回向真如，回向众生。那这个对净土法门来说，单刀直入，就是回向往生西方极乐世界。这样你的一切善事、善行就会通过这一回向转为无漏的、无为的功德。所以你一定不要忘记这个回向。</w:t>
      </w:r>
    </w:p>
    <w:p>
      <w:pPr>
        <w:ind w:firstLine="480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FD51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2017-10-28T06:33:26Z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