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insoku w:val="0"/>
        <w:wordWrap w:val="0"/>
        <w:autoSpaceDE w:val="0"/>
        <w:autoSpaceDN w:val="0"/>
        <w:spacing w:before="100" w:after="100" w:line="540" w:lineRule="exact"/>
        <w:jc w:val="left"/>
        <w:textAlignment w:val="baseline"/>
        <w:rPr>
          <w:rFonts w:ascii="宋体" w:hAnsi="|"/>
          <w:b/>
          <w:sz w:val="28"/>
        </w:rPr>
      </w:pPr>
      <w:r>
        <w:rPr>
          <w:rFonts w:ascii="宋体" w:hAnsi="|"/>
          <w:b/>
          <w:sz w:val="28"/>
        </w:rPr>
        <w:t>问：我没有结婚，又没有领养孩子，我只是一心念阿弥陀佛圣号。我把一切的希望都交给佛菩萨，佛菩萨会不会照顾我呢？</w:t>
      </w:r>
    </w:p>
    <w:p>
      <w:pPr>
        <w:ind w:firstLine="562" w:firstLineChars="200"/>
        <w:rPr>
          <w:rFonts w:ascii="宋体" w:hAnsi="|"/>
          <w:sz w:val="28"/>
        </w:rPr>
      </w:pPr>
      <w:r>
        <w:rPr>
          <w:rFonts w:hint="eastAsia" w:ascii="宋体" w:hAnsi="|"/>
          <w:b/>
          <w:bCs/>
          <w:sz w:val="28"/>
          <w:lang w:val="en-US" w:eastAsia="zh-CN"/>
        </w:rPr>
        <w:t>大安法师</w:t>
      </w:r>
      <w:r>
        <w:rPr>
          <w:rFonts w:ascii="宋体" w:hAnsi="|"/>
          <w:b/>
          <w:bCs/>
          <w:sz w:val="28"/>
        </w:rPr>
        <w:t>答：</w:t>
      </w:r>
      <w:r>
        <w:rPr>
          <w:rFonts w:ascii="宋体" w:hAnsi="|"/>
          <w:sz w:val="28"/>
        </w:rPr>
        <w:t>难道你有怀疑吗？这个《大势至菩萨念佛圆通章》说：“十方如来，怜念众生，如母忆子。”他无量劫以来都像慈母，那个忆念一个儿子一样的忆念我们。怎么我们无量劫流浪三界，从来没有一念去忆念我们的母亲，现在忆念母亲，不仅忆念，而且把一切都交给母亲。这个母亲她是太高兴了，一把就把抱过来了。你放心啊。</w:t>
      </w:r>
    </w:p>
    <w:p>
      <w:pPr>
        <w:ind w:firstLine="560" w:firstLineChars="200"/>
        <w:rPr>
          <w:rFonts w:ascii="宋体" w:hAnsi="|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讲记第6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C87E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2017-11-25T04:41:21Z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