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ED2B70" w:rsidRDefault="00ED2B70">
      <w:pPr>
        <w:rPr>
          <w:rFonts w:ascii="宋体" w:hAnsi="宋体" w:hint="eastAsia"/>
          <w:sz w:val="28"/>
        </w:rPr>
      </w:pPr>
      <w:r w:rsidRPr="00ED2B70">
        <w:rPr>
          <w:rFonts w:ascii="宋体" w:hAnsi="宋体" w:hint="eastAsia"/>
          <w:sz w:val="28"/>
        </w:rPr>
        <w:t>768修学念佛法门的居士，学习《入菩萨行论》，是不是杂修？</w:t>
      </w:r>
    </w:p>
    <w:p w:rsidR="00ED2B70" w:rsidRPr="00B921D6" w:rsidRDefault="00ED2B70" w:rsidP="00ED2B70">
      <w:pPr>
        <w:autoSpaceDE w:val="0"/>
        <w:autoSpaceDN w:val="0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</w:t>
      </w:r>
      <w:r w:rsidRPr="00B921D6">
        <w:rPr>
          <w:rFonts w:ascii="宋体" w:hAnsi="宋体" w:hint="eastAsia"/>
          <w:b/>
          <w:sz w:val="28"/>
          <w:szCs w:val="28"/>
        </w:rPr>
        <w:t>修学念佛法门的居士，学习《入菩萨行论》，是不是杂修。诵惯了夏莲居会集本不改可以吗？</w:t>
      </w:r>
    </w:p>
    <w:p w:rsidR="00ED2B70" w:rsidRDefault="00ED2B70" w:rsidP="00ED2B70">
      <w:pPr>
        <w:autoSpaceDE w:val="0"/>
        <w:autoSpaceDN w:val="0"/>
        <w:ind w:firstLine="560"/>
        <w:rPr>
          <w:rFonts w:ascii="宋体" w:hAnsi="宋体" w:hint="eastAsia"/>
          <w:sz w:val="28"/>
        </w:rPr>
      </w:pPr>
      <w:r w:rsidRPr="00BC6BCB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我们说学净土法门，要解行并进。一般来说，解要广解，行要专一。但是解要广解，这个广解也得放在第二位，其实对于初学净土法门的人说，解在开始都得一门深入，为什么呢？因为</w:t>
      </w:r>
      <w:r w:rsidRPr="00ED2B70">
        <w:rPr>
          <w:rFonts w:ascii="宋体" w:hAnsi="宋体" w:hint="eastAsia"/>
          <w:sz w:val="28"/>
        </w:rPr>
        <w:t>净土法门是胜异方便，是特别法门。它是建立在阿弥陀佛果地上的这种法门施设，它的修因证果跟通途佛法有很大的不同。以果地觉作因地心，不是靠自己修因证果的，是阿弥陀佛修好了恩赐给我们，你通过信愿来接纳就能够现成获得的，是这么一个法门。</w:t>
      </w:r>
      <w:r>
        <w:rPr>
          <w:rFonts w:ascii="宋体" w:hAnsi="宋体" w:hint="eastAsia"/>
          <w:sz w:val="28"/>
        </w:rPr>
        <w:t>所以开始就要建立对净土法门这个特点的一种信心，但这个信心建立是不容易的，所以佛不断说是难信之法。</w:t>
      </w:r>
    </w:p>
    <w:p w:rsidR="00ED2B70" w:rsidRDefault="00ED2B70" w:rsidP="00ED2B70">
      <w:pPr>
        <w:autoSpaceDE w:val="0"/>
        <w:autoSpaceDN w:val="0"/>
        <w:ind w:firstLine="560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所以我们首先就得要去深入净土五经一论，深入净土宗祖师的著作，你把这些著作都读熟了，然后建立了坚定的信心，不受其它的宗派的理论和方法所动摇的时候，你这时候再看看其它的通途教法是可以的。如果你对净土经论、祖师的著作都不熟悉，信心的根也没有扎稳。你就是看通途的一些事情东西，先入为主，你就越来越对净土法门难以产生信心，还把你先入为主的通途教理作为判断净土法门的标准，那就更难。所以我是建议你还是先读净土宗的著作，一门深入为好。会集本能不能读，我们这个上午也说了，</w:t>
      </w:r>
      <w:r w:rsidRPr="00ED2B70">
        <w:rPr>
          <w:rFonts w:ascii="宋体" w:hAnsi="宋体" w:hint="eastAsia"/>
          <w:sz w:val="28"/>
        </w:rPr>
        <w:t>最好读原译本</w:t>
      </w:r>
      <w:r>
        <w:rPr>
          <w:rFonts w:ascii="宋体" w:hAnsi="宋体" w:hint="eastAsia"/>
          <w:sz w:val="28"/>
        </w:rPr>
        <w:t>。尤其是对刚学初学的人，你选择要选择对。但万一你已经读惯了，读一读，由于你个人的少部分因缘，少部分人去读，读惯了也未尝不可。但</w:t>
      </w:r>
      <w:r w:rsidRPr="00ED2B70">
        <w:rPr>
          <w:rFonts w:ascii="宋体" w:hAnsi="宋体" w:hint="eastAsia"/>
          <w:sz w:val="28"/>
        </w:rPr>
        <w:t>为</w:t>
      </w:r>
      <w:r w:rsidRPr="00ED2B70">
        <w:rPr>
          <w:rFonts w:ascii="宋体" w:hAnsi="宋体" w:hint="eastAsia"/>
          <w:sz w:val="28"/>
        </w:rPr>
        <w:lastRenderedPageBreak/>
        <w:t>了佛法的纯正性，我们是提倡原译本</w:t>
      </w:r>
      <w:r>
        <w:rPr>
          <w:rFonts w:ascii="宋体" w:hAnsi="宋体" w:hint="eastAsia"/>
          <w:sz w:val="28"/>
        </w:rPr>
        <w:t>。</w:t>
      </w:r>
    </w:p>
    <w:p w:rsidR="00ED2B70" w:rsidRPr="00ED2B70" w:rsidRDefault="00ED2B70" w:rsidP="00ED2B70">
      <w:pPr>
        <w:autoSpaceDE w:val="0"/>
        <w:autoSpaceDN w:val="0"/>
        <w:ind w:firstLine="560"/>
        <w:rPr>
          <w:rFonts w:ascii="宋体" w:hAnsi="宋体"/>
          <w:sz w:val="28"/>
        </w:rPr>
      </w:pPr>
      <w:r w:rsidRPr="002F4B61">
        <w:rPr>
          <w:rFonts w:ascii="宋体" w:hAnsi="宋体" w:hint="eastAsia"/>
          <w:color w:val="000000"/>
          <w:sz w:val="24"/>
        </w:rPr>
        <w:t>——大安法师《阿弥陀佛四十八愿》讲记（惠州版）第2讲（融法恭录）</w:t>
      </w:r>
      <w:bookmarkStart w:id="0" w:name="_GoBack"/>
      <w:bookmarkEnd w:id="0"/>
    </w:p>
    <w:sectPr w:rsidR="00ED2B70" w:rsidRPr="00ED2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7BD"/>
    <w:rsid w:val="003F3DFF"/>
    <w:rsid w:val="008E27BD"/>
    <w:rsid w:val="00EB4322"/>
    <w:rsid w:val="00ED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572</Characters>
  <Application>Microsoft Office Word</Application>
  <DocSecurity>0</DocSecurity>
  <Lines>4</Lines>
  <Paragraphs>1</Paragraphs>
  <ScaleCrop>false</ScaleCrop>
  <Company>china</Company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2018-08-30T05:23:00Z</dcterms:created>
  <dcterms:modified xsi:type="dcterms:W3CDTF">2018-08-30T05:24:00Z</dcterms:modified>
</cp:coreProperties>
</file>