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906B90" w:rsidRDefault="00906B90">
      <w:pPr>
        <w:rPr>
          <w:rFonts w:ascii="宋体" w:hAnsi="宋体" w:hint="eastAsia"/>
          <w:sz w:val="28"/>
        </w:rPr>
      </w:pPr>
      <w:r w:rsidRPr="00906B90">
        <w:rPr>
          <w:rFonts w:ascii="宋体" w:hAnsi="宋体" w:hint="eastAsia"/>
          <w:sz w:val="28"/>
        </w:rPr>
        <w:t>785很多居士家里都有土地、灶君、天神、财神，但每逢节日要做怎样供养？</w:t>
      </w:r>
    </w:p>
    <w:p w:rsidR="00906B90" w:rsidRDefault="00906B90" w:rsidP="00906B90">
      <w:pPr>
        <w:autoSpaceDE w:val="0"/>
        <w:autoSpaceDN w:val="0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问：很多居士家里都有土地、灶君、天神、财神，但每逢节日要做怎样供养？请问做三时系念法会我们是居士，学打法器，打错了该怎么办？过后忏悔可以吗？祖宗牌位跟佛像同一张台供养可以吗？</w:t>
      </w:r>
    </w:p>
    <w:p w:rsidR="00906B90" w:rsidRDefault="00906B90" w:rsidP="00906B90">
      <w:pPr>
        <w:ind w:firstLineChars="196" w:firstLine="551"/>
        <w:rPr>
          <w:rFonts w:ascii="宋体" w:hAnsi="宋体" w:hint="eastAsia"/>
          <w:sz w:val="28"/>
        </w:rPr>
      </w:pPr>
      <w:r w:rsidRPr="00D138F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首先作为佛弟子要了解自己是三皈依弟子，皈依佛、皈依法、皈依僧。你不能再皈依其他。但是这些灶神哪、天神哪可以把他视为护法神。但你一定要有主次的关系，佛像为主，护法神是放在侧面，包括祖宗的牌位你不能跟佛像摆在同一个层面上去加以供养，一定要尊卑有别，圣凡有别，恭敬三宝至上。那么三时系念，我不知道这个法会怎么做，如果你仅是超度的话，做为居士还是平实一点，你就好好念《阿弥陀经》，专门持念佛号，最后给那个亡者进行回向就可以了，那你做那个法器就是打个引磬，打个木鱼这不会有什么错误嘛，不要做的太复杂，你一个居士在那里咣当咣当干嘛呢？没有必要。</w:t>
      </w:r>
    </w:p>
    <w:p w:rsidR="00906B90" w:rsidRDefault="00906B90" w:rsidP="00906B90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——大安法师《阿弥陀佛四十八愿》讲记（惠州版）第4讲（融法恭录）</w:t>
      </w:r>
      <w:bookmarkStart w:id="0" w:name="_GoBack"/>
      <w:bookmarkEnd w:id="0"/>
    </w:p>
    <w:sectPr w:rsidR="00906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627"/>
    <w:rsid w:val="003F3DFF"/>
    <w:rsid w:val="006C3627"/>
    <w:rsid w:val="00906B90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>china</Company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2018-09-11T02:30:00Z</dcterms:created>
  <dcterms:modified xsi:type="dcterms:W3CDTF">2018-09-11T02:30:00Z</dcterms:modified>
</cp:coreProperties>
</file>