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1</w:t>
      </w:r>
    </w:p>
    <w:p>
      <w:pPr>
        <w:pStyle w:val="Compact"/>
        <w:numPr>
          <w:ilvl w:val="0"/>
          <w:numId w:val="1001"/>
        </w:numPr>
      </w:pPr>
      <w:r>
        <w:t xml:space="preserve">Given the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Trade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Export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r>
            <m:rPr>
              <m:sty m:val="bi"/>
            </m:rPr>
            <m:t>Import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r>
            <m:rPr>
              <m:sty m:val="bi"/>
            </m:rPr>
            <m:t>ER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r>
            <m:rPr>
              <m:sty m:val="bi"/>
            </m:rPr>
            <m:t>Tariff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t> </m:t>
          </m:r>
          <m:r>
            <m:rPr>
              <m:sty m:val="bi"/>
            </m:rPr>
            <m:t>Cost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numPr>
          <w:ilvl w:val="0"/>
          <w:numId w:val="1000"/>
        </w:numPr>
      </w:pPr>
      <w:r>
        <w:t xml:space="preserve">Where:</w:t>
      </w:r>
      <w:r>
        <w:br/>
      </w:r>
      <w:r>
        <w:t xml:space="preserve">Trade – Trade flow of goods in a given country</w:t>
      </w:r>
      <w:r>
        <w:br/>
      </w:r>
      <w:r>
        <w:t xml:space="preserve">Export – Export of goods in that country</w:t>
      </w:r>
      <w:r>
        <w:br/>
      </w:r>
      <w:r>
        <w:t xml:space="preserve">Import – Import of goods by that country</w:t>
      </w:r>
      <w:r>
        <w:br/>
      </w:r>
      <w:r>
        <w:t xml:space="preserve">ER – Foreign exchange rate in that country, i.e., local currency/USD</w:t>
      </w:r>
      <w:r>
        <w:br/>
      </w:r>
      <w:r>
        <w:t xml:space="preserve">Tariff – Tariff rate for imported goods in that country</w:t>
      </w:r>
      <w:r>
        <w:br/>
      </w:r>
      <w:r>
        <w:t xml:space="preserve">Cost – Transport cost of moving goods from that country to a trading partner</w:t>
      </w:r>
      <w:r>
        <w:br/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are parameters of the model</w:t>
      </w:r>
      <w:r>
        <w:br/>
      </w:r>
      <m:oMath>
        <m:r>
          <m:t>ε</m:t>
        </m:r>
      </m:oMath>
      <w:r>
        <w:t xml:space="preserve"> </w:t>
      </w:r>
      <w:r>
        <w:t xml:space="preserve">- random error term of the model</w:t>
      </w:r>
    </w:p>
    <w:p>
      <w:pPr>
        <w:numPr>
          <w:ilvl w:val="0"/>
          <w:numId w:val="1000"/>
        </w:numPr>
      </w:pPr>
      <w:r>
        <w:t xml:space="preserve">State this regression model in matrix algebra using the expanded form. Specifically, show the elements of the matrices for this model, i.e. 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′</m:t>
        </m:r>
        <m:r>
          <m:t>β</m:t>
        </m:r>
        <m:r>
          <m:rPr>
            <m:sty m:val="p"/>
          </m:rPr>
          <m:t>+</m:t>
        </m:r>
        <m:r>
          <m:t>ε</m:t>
        </m:r>
      </m:oMath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) and 6 parameters, the model in expanded matrix form is</w:t>
      </w:r>
    </w:p>
    <w:p>
      <w:pPr>
        <w:pStyle w:val="SmallMath9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5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+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Following the notation of Lecture 1B (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′</m:t>
        </m:r>
        <m:r>
          <m:t>β</m:t>
        </m:r>
        <m:r>
          <m:rPr>
            <m:sty m:val="p"/>
          </m:rPr>
          <m:t>+</m:t>
        </m:r>
        <m:r>
          <m:t>ε</m:t>
        </m:r>
      </m:oMath>
      <w:r>
        <w:t xml:space="preserve">), the data matrix is written in its transposed form, with a row of 1’s for the constant and one row for each variable:</w:t>
      </w:r>
    </w:p>
    <w:p>
      <w:pPr>
        <w:pStyle w:val="SmallMath9"/>
      </w:pPr>
      <m:oMathPara>
        <m:oMathParaPr>
          <m:jc m:val="center"/>
        </m:oMathParaPr>
        <m:oMath>
          <m:r>
            <w:rPr>
              <w:rFonts w:ascii="Cambria Math" w:hAnsi="Cambria Math"/>
              <w:sz w:val="18"/>
              <w:szCs w:val="18"/>
            </w:rPr>
            <m:t>X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′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Elements of the matrices:</w:t>
      </w:r>
    </w:p>
    <w:p>
      <w:pPr>
        <w:numPr>
          <w:ilvl w:val="1"/>
          <w:numId w:val="1002"/>
        </w:numPr>
      </w:pPr>
      <m:oMath>
        <m:r>
          <m:t>Y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– vector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of Trade</w:t>
      </w:r>
    </w:p>
    <w:p>
      <w:pPr>
        <w:pStyle w:val="Compact"/>
        <w:numPr>
          <w:ilvl w:val="1"/>
          <w:numId w:val="1002"/>
        </w:numPr>
      </w:pPr>
      <m:oMath>
        <m: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6</m:t>
        </m:r>
      </m:oMath>
      <w:r>
        <w:t xml:space="preserve">) – matrix of constants; column 1 is all 1’s (for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), and columns 2–6 hold Export, Import, ER, Tariff and Cost</w:t>
      </w:r>
    </w:p>
    <w:p>
      <w:pPr>
        <w:pStyle w:val="Compact"/>
        <w:numPr>
          <w:ilvl w:val="1"/>
          <w:numId w:val="1002"/>
        </w:numPr>
      </w:pPr>
      <m:oMath>
        <m:r>
          <m:t>β</m:t>
        </m:r>
      </m:oMath>
      <w:r>
        <w:t xml:space="preserve"> </w:t>
      </w:r>
      <w:r>
        <w:t xml:space="preserve">(</w:t>
      </w:r>
      <m:oMath>
        <m:r>
          <m:t>6</m:t>
        </m:r>
        <m:r>
          <m:rPr>
            <m:sty m:val="p"/>
          </m:rPr>
          <m:t>×</m:t>
        </m:r>
        <m:r>
          <m:t>1</m:t>
        </m:r>
      </m:oMath>
      <w:r>
        <w:t xml:space="preserve">) – vector of regression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5</m:t>
            </m:r>
          </m:sub>
        </m:sSub>
      </m:oMath>
    </w:p>
    <w:p>
      <w:pPr>
        <w:pStyle w:val="Compact"/>
        <w:numPr>
          <w:ilvl w:val="1"/>
          <w:numId w:val="1002"/>
        </w:numPr>
      </w:pPr>
      <m:oMath>
        <m:r>
          <m:t>ε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– vector of random error terms, independent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State the solution matrix of the above model: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The least squares solution minimizes</w:t>
      </w:r>
      <w:r>
        <w:t xml:space="preserve"> </w:t>
      </w:r>
      <m:oMath>
        <m:r>
          <m:t>ε</m:t>
        </m:r>
        <m:r>
          <m:rPr>
            <m:sty m:val="p"/>
          </m:rPr>
          <m:t>′</m:t>
        </m:r>
        <m:r>
          <m:t>ε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′</m:t>
        </m:r>
        <m:r>
          <m:t>Y</m:t>
        </m:r>
        <m:r>
          <m:rPr>
            <m:sty m:val="p"/>
          </m:rPr>
          <m:t>−</m:t>
        </m:r>
        <m:r>
          <m:t>2</m:t>
        </m:r>
        <m:r>
          <m:t>β</m:t>
        </m:r>
        <m:r>
          <m:rPr>
            <m:sty m:val="p"/>
          </m:rPr>
          <m:t>′</m:t>
        </m:r>
        <m:r>
          <m:t>X</m:t>
        </m:r>
        <m:r>
          <m:rPr>
            <m:sty m:val="p"/>
          </m:rPr>
          <m:t>′</m:t>
        </m:r>
        <m:r>
          <m:t>Y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′</m:t>
        </m:r>
        <m:r>
          <m:t>X</m:t>
        </m:r>
        <m:r>
          <m:rPr>
            <m:sty m:val="p"/>
          </m:rPr>
          <m:t>′</m:t>
        </m:r>
        <m:r>
          <m:t>X</m:t>
        </m:r>
        <m:r>
          <m:t>β</m:t>
        </m:r>
      </m:oMath>
      <w:r>
        <w:t xml:space="preserve">. Setting the first-order condition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′</m:t>
                  </m:r>
                  <m:r>
                    <m:t>ε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numPr>
          <w:ilvl w:val="0"/>
          <w:numId w:val="1000"/>
        </w:numPr>
      </w:pPr>
      <w:r>
        <w:t xml:space="preserve">All sums run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; for example,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Export</m:t>
        </m:r>
        <m:r>
          <m:rPr>
            <m:sty m:val="p"/>
          </m:rPr>
          <m:t>⋅</m:t>
        </m:r>
        <m:r>
          <m:rPr>
            <m:nor/>
          </m:rPr>
          <m:t>Import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nor/>
                  </m:rPr>
                  <m:t>Export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rPr>
                <m:nor/>
              </m:rPr>
              <m:t>Import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1"/>
          <w:numId w:val="1003"/>
        </w:numPr>
      </w:pPr>
      <w:r>
        <w:t xml:space="preserve">Show how the elements of the matrix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  <m:r>
              <m:t>X</m:t>
            </m:r>
          </m:e>
        </m:d>
      </m:oMath>
      <w:r>
        <w:t xml:space="preserve"> </w:t>
      </w:r>
      <w:r>
        <w:t xml:space="preserve">were derived.</w:t>
      </w:r>
    </w:p>
    <w:p>
      <w:pPr>
        <w:numPr>
          <w:ilvl w:val="1"/>
          <w:numId w:val="1000"/>
        </w:numPr>
      </w:pP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n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×</m:t>
            </m:r>
            <m:r>
              <m:t>6</m:t>
            </m:r>
          </m:e>
        </m:d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6</m:t>
            </m:r>
          </m:e>
        </m:d>
      </m:oMath>
      <w:r>
        <w:t xml:space="preserve">:</w:t>
      </w:r>
    </w:p>
    <w:p>
      <w:pPr>
        <w:pStyle w:val="SmallMath8"/>
      </w:pPr>
      <m:oMathPara>
        <m:oMathParaPr>
          <m:jc m:val="center"/>
        </m:oMathParaPr>
        <m:oMath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′</m:t>
          </m:r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</m:sub>
          </m:sSub>
        </m:oMath>
      </m:oMathPara>
    </w:p>
    <w:p>
      <w:pPr>
        <w:numPr>
          <w:ilvl w:val="1"/>
          <w:numId w:val="1000"/>
        </w:numPr>
      </w:pPr>
      <w:r>
        <w:t xml:space="preserve">Each element is (row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t xml:space="preserve">) times (column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), that is, the sum over all observations of the product of the two variables:</w:t>
      </w:r>
    </w:p>
    <w:p>
      <w:pPr>
        <w:pStyle w:val="SmallMath8"/>
      </w:pPr>
      <m:oMathPara>
        <m:oMathParaPr>
          <m:jc m:val="center"/>
        </m:oMathParaPr>
        <m:oMath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′</m:t>
          </m:r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</m:sub>
          </m:sSub>
        </m:oMath>
      </m:oMathPara>
    </w:p>
    <w:p>
      <w:pPr>
        <w:numPr>
          <w:ilvl w:val="2"/>
          <w:numId w:val="1004"/>
        </w:numPr>
      </w:pPr>
      <w:r>
        <w:t xml:space="preserve">Row 1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column 1: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n</m:t>
        </m:r>
      </m:oMath>
    </w:p>
    <w:p>
      <w:pPr>
        <w:pStyle w:val="Compact"/>
        <w:numPr>
          <w:ilvl w:val="2"/>
          <w:numId w:val="1004"/>
        </w:numPr>
      </w:pPr>
      <w:r>
        <w:t xml:space="preserve">Row 1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other columns (and the other rows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column 1):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r>
              <m:rPr>
                <m:nor/>
              </m:rPr>
              <m:t>Export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nor/>
              </m:rPr>
              <m:t>Export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nor/>
          </m:rPr>
          <m:t>Export</m:t>
        </m:r>
      </m:oMath>
      <w:r>
        <w:t xml:space="preserve">, and likewise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Import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ER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Tariff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Cost</m:t>
        </m:r>
      </m:oMath>
      <w:r>
        <w:t xml:space="preserve"> </w:t>
      </w:r>
      <w:r>
        <w:t xml:space="preserve">(the sum of each variable)</w:t>
      </w:r>
    </w:p>
    <w:p>
      <w:pPr>
        <w:pStyle w:val="Compact"/>
        <w:numPr>
          <w:ilvl w:val="2"/>
          <w:numId w:val="1004"/>
        </w:numPr>
      </w:pPr>
      <w:r>
        <w:t xml:space="preserve">Diagonal: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rPr>
                <m:nor/>
              </m:rPr>
              <m:t>Export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rPr>
                <m:nor/>
              </m:rPr>
              <m:t>Import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rPr>
                <m:nor/>
              </m:rPr>
              <m:t>ER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rPr>
                <m:nor/>
              </m:rPr>
              <m:t>Tariff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rPr>
                <m:nor/>
              </m:rPr>
              <m:t>Cost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 sum of squares of each variable)</w:t>
      </w:r>
    </w:p>
    <w:p>
      <w:pPr>
        <w:pStyle w:val="Compact"/>
        <w:numPr>
          <w:ilvl w:val="2"/>
          <w:numId w:val="1004"/>
        </w:numPr>
      </w:pPr>
      <w:r>
        <w:t xml:space="preserve">Off-diagonal: sums of cross-products, e.g. </w:t>
      </w:r>
      <m:oMath>
        <m:r>
          <m:rPr>
            <m:sty m:val="p"/>
          </m:rPr>
          <m:t>∑</m:t>
        </m:r>
        <m:r>
          <m:rPr>
            <m:nor/>
          </m:rPr>
          <m:t>Export</m:t>
        </m:r>
        <m:r>
          <m:rPr>
            <m:sty m:val="p"/>
          </m:rPr>
          <m:t>⋅</m:t>
        </m:r>
        <m:r>
          <m:rPr>
            <m:nor/>
          </m:rPr>
          <m:t>Import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ER</m:t>
        </m:r>
        <m:r>
          <m:rPr>
            <m:sty m:val="p"/>
          </m:rPr>
          <m:t>⋅</m:t>
        </m:r>
        <m:r>
          <m:rPr>
            <m:nor/>
          </m:rPr>
          <m:t>Tariff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Tariff</m:t>
        </m:r>
        <m:r>
          <m:rPr>
            <m:sty m:val="p"/>
          </m:rPr>
          <m:t>⋅</m:t>
        </m:r>
        <m:r>
          <m:rPr>
            <m:nor/>
          </m:rPr>
          <m:t>Cost</m:t>
        </m:r>
      </m:oMath>
    </w:p>
    <w:p>
      <w:pPr>
        <w:pStyle w:val="Compact"/>
        <w:numPr>
          <w:ilvl w:val="2"/>
          <w:numId w:val="1004"/>
        </w:numPr>
      </w:pP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r>
          <m:rPr>
            <m:sty m:val="p"/>
          </m:rPr>
          <m:t>∑</m:t>
        </m:r>
        <m:r>
          <m:rPr>
            <m:nor/>
          </m:rPr>
          <m:t>Export</m:t>
        </m:r>
        <m:r>
          <m:rPr>
            <m:sty m:val="p"/>
          </m:rPr>
          <m:t>⋅</m:t>
        </m:r>
        <m:r>
          <m:rPr>
            <m:nor/>
          </m:rPr>
          <m:t>Import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nor/>
          </m:rPr>
          <m:t>Import</m:t>
        </m:r>
        <m:r>
          <m:rPr>
            <m:sty m:val="p"/>
          </m:rPr>
          <m:t>⋅</m:t>
        </m:r>
        <m:r>
          <m:rPr>
            <m:nor/>
          </m:rPr>
          <m:t>Export</m:t>
        </m:r>
      </m:oMath>
      <w:r>
        <w:t xml:space="preserve">, and so on</w:t>
      </w:r>
    </w:p>
    <w:p>
      <w:pPr>
        <w:pStyle w:val="Compact"/>
        <w:numPr>
          <w:ilvl w:val="1"/>
          <w:numId w:val="1003"/>
        </w:numPr>
      </w:pPr>
      <w:r>
        <w:t xml:space="preserve">Show how the elements of the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  <w:r>
        <w:t xml:space="preserve"> </w:t>
      </w:r>
      <w:r>
        <w:t xml:space="preserve">matrix were derived.</w:t>
      </w:r>
    </w:p>
    <w:p>
      <w:pPr>
        <w:numPr>
          <w:ilvl w:val="1"/>
          <w:numId w:val="1000"/>
        </w:numPr>
      </w:pP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n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t xml:space="preserve">. Each element is (row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t xml:space="preserve">) times the Trade column, that is, the sum of each variable multiplied by Trade:</w:t>
      </w:r>
    </w:p>
    <w:p>
      <w:pPr>
        <w:pStyle w:val="SmallMath8"/>
      </w:pPr>
      <m:oMathPara>
        <m:oMathParaPr>
          <m:jc m:val="center"/>
        </m:oMathParaPr>
        <m:oMath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′</m:t>
          </m:r>
          <m:r>
            <w:rPr>
              <w:rFonts w:ascii="Cambria Math" w:hAnsi="Cambria Math"/>
              <w:sz w:val="16"/>
              <w:szCs w:val="16"/>
            </w:rPr>
            <m:t>Y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Cost·Trade</m:t>
                        </m:r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1</m:t>
              </m:r>
            </m:sub>
          </m:sSub>
        </m:oMath>
      </m:oMathPara>
    </w:p>
    <w:p>
      <w:pPr>
        <w:numPr>
          <w:ilvl w:val="1"/>
          <w:numId w:val="1003"/>
        </w:numPr>
      </w:pPr>
      <w:r>
        <w:t xml:space="preserve">State the final form of the solution matrix: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X</m:t>
        </m:r>
        <m:r>
          <m:rPr>
            <m:sty m:val="p"/>
          </m:rPr>
          <m:t>′</m:t>
        </m:r>
        <m:r>
          <m:t>Y</m:t>
        </m:r>
      </m:oMath>
    </w:p>
    <w:p>
      <w:pPr>
        <w:pStyle w:val="SmallMath7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5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14"/>
              <w:szCs w:val="14"/>
            </w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Export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Import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ER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Tariff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Cost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sz w:val="14"/>
                  <w:szCs w:val="14"/>
                </w:rPr>
                <m:t>−</m:t>
              </m:r>
              <m:r>
                <w:rPr>
                  <w:rFonts w:ascii="Cambria Math" w:hAnsi="Cambria Math"/>
                  <w:sz w:val="14"/>
                  <w:szCs w:val="14"/>
                </w:rP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Export·Trade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Import·Trade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ER·Trade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Tariff·Trade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Cost·Trade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t xml:space="preserve">Derive the estimate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the simple linear regression model with the constant term omitted, given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 Derive the variance estimator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Estimate of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Cs/>
          <w:i/>
        </w:rPr>
        <w:t xml:space="preserve">(method of least squares).</w:t>
      </w:r>
      <w:r>
        <w:t xml:space="preserve"> </w:t>
      </w:r>
      <w:r>
        <w:t xml:space="preserve">The residual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numPr>
          <w:ilvl w:val="0"/>
          <w:numId w:val="1000"/>
        </w:numPr>
      </w:pPr>
      <w:r>
        <w:t xml:space="preserve">Setting the first-order condition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 </m:t>
              </m:r>
              <m:r>
                <m:rPr>
                  <m:nor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The second derivative,</w:t>
      </w:r>
      <w:r>
        <w:t xml:space="preserve"> </w:t>
      </w:r>
      <m:oMath>
        <m:r>
          <m:t>2</m:t>
        </m:r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confirms this is a minimum. Without the constant there is only one normal equation, and the formula uses raw sums rather than deviations from the mean.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rPr>
          <w:iCs/>
          <w:i/>
        </w:rPr>
        <w:t xml:space="preserve">.</w:t>
      </w:r>
      <w:r>
        <w:t xml:space="preserve"> </w:t>
      </w:r>
      <w:r>
        <w:t xml:space="preserve">Substitute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fixed and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(unbiased).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∑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Because the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ε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Variance estimator.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unknown, replace it with its unbiased estimate from the residuals. Only one parameter is estimated 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see Item 4),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rPr>
              <m:nor/>
            </m:rPr>
            <m:t>and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</m:rPr>
                <m:t>Var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Derive the estimate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using the maximum likelihood method. (Hint: Maximize the likelihood function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  <m:r>
                      <m:t> </m:t>
                    </m:r>
                    <m:r>
                      <m:t>σ</m:t>
                    </m:r>
                  </m:den>
                </m:f>
              </m:e>
            </m:d>
          </m:e>
          <m:sup>
            <m:r>
              <m:t>n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∑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 Derive the estimate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 Check if the estimate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unbiased.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Since the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ε</m:t>
        </m:r>
        <m:r>
          <m:rPr>
            <m:sty m:val="p"/>
          </m:rPr>
          <m:t>′</m:t>
        </m:r>
        <m:r>
          <m:t>ε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</m:oMath>
      <w:r>
        <w:t xml:space="preserve">, the likelihood and the log-likelihood are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π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Estimate of</w:t>
      </w:r>
      <w:r>
        <w:t xml:space="preserve"> </w:t>
      </w:r>
      <m:oMath>
        <m:r>
          <m:t>β</m:t>
        </m:r>
      </m:oMath>
      <w:r>
        <w:rPr>
          <w:iCs/>
          <w:i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t>β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numPr>
          <w:ilvl w:val="0"/>
          <w:numId w:val="1000"/>
        </w:numPr>
      </w:pPr>
      <w:r>
        <w:t xml:space="preserve">This is the same as the OLS estimator: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appears only in the last term of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, so maximizing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as minimizing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</m:oMath>
      <w:r>
        <w:t xml:space="preserve">.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iCs/>
          <w:i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4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′</m:t>
              </m:r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rPr>
          <w:iCs/>
          <w:i/>
        </w:rPr>
        <w:t xml:space="preserve">unbiased?</w:t>
      </w:r>
      <w:r>
        <w:t xml:space="preserve"> </w:t>
      </w:r>
      <w:r>
        <w:rPr>
          <w:bCs/>
          <w:b/>
        </w:rPr>
        <w:t xml:space="preserve">Yes.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ε</m:t>
              </m:r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ε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rPr>
              <m:sty m:val="p"/>
            </m:rPr>
            <m:t>=</m:t>
          </m:r>
          <m:r>
            <m:t>β</m:t>
          </m: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matrix of constants and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Its variance is</w:t>
      </w:r>
      <w:r>
        <w:t xml:space="preserve"> </w:t>
      </w:r>
      <m:oMath>
        <m:r>
          <m:rPr>
            <m:nor/>
          </m:rPr>
          <m:t>Var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X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rPr>
          <w:iCs/>
          <w:i/>
        </w:rPr>
        <w:t xml:space="preserve">unbiased?</w:t>
      </w:r>
      <w:r>
        <w:t xml:space="preserve"> </w:t>
      </w:r>
      <w:r>
        <w:rPr>
          <w:bCs/>
          <w:b/>
        </w:rPr>
        <w:t xml:space="preserve">No.</w:t>
      </w:r>
    </w:p>
    <w:p>
      <w:pPr>
        <w:numPr>
          <w:ilvl w:val="0"/>
          <w:numId w:val="1000"/>
        </w:numPr>
      </w:pPr>
      <w:r>
        <w:t xml:space="preserve">The residuals are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X</m:t>
                    </m:r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t>X</m:t>
            </m:r>
            <m:r>
              <m:rPr>
                <m:sty m:val="p"/>
              </m:rPr>
              <m:t>′</m:t>
            </m:r>
          </m:e>
        </m:d>
        <m:r>
          <m:t>Y</m:t>
        </m:r>
        <m:r>
          <m:rPr>
            <m:sty m:val="p"/>
          </m:rPr>
          <m:t>=</m:t>
        </m:r>
        <m:r>
          <m:t>M</m:t>
        </m:r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 symmetric (</w:t>
      </w:r>
      <m:oMath>
        <m:r>
          <m:t>M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M</m:t>
        </m:r>
      </m:oMath>
      <w:r>
        <w:t xml:space="preserve">), idempotent (</w:t>
      </w:r>
      <m:oMath>
        <m:r>
          <m:t>M</m:t>
        </m:r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) and satisfies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 Hence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β</m:t>
            </m:r>
            <m:r>
              <m:rPr>
                <m:sty m:val="p"/>
              </m:rPr>
              <m:t>+</m:t>
            </m:r>
            <m:r>
              <m:t>ε</m:t>
            </m:r>
          </m:e>
        </m:d>
        <m:r>
          <m:rPr>
            <m:sty m:val="p"/>
          </m:rPr>
          <m:t>=</m:t>
        </m:r>
        <m:r>
          <m:t>M</m:t>
        </m:r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  <m:r>
          <m:t>e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′</m:t>
        </m:r>
        <m:r>
          <m:t>M</m:t>
        </m:r>
        <m:r>
          <m:t>ε</m:t>
        </m:r>
      </m:oMath>
      <w:r>
        <w:t xml:space="preserve">. Since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  <m:r>
          <m:t>e</m:t>
        </m:r>
      </m:oMath>
      <w:r>
        <w:t xml:space="preserve"> </w:t>
      </w:r>
      <w:r>
        <w:t xml:space="preserve">is a scalar, it equals its own trace: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′</m:t>
              </m:r>
              <m:r>
                <m:t>e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</m:rPr>
                <m:t>tr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′</m:t>
                  </m:r>
                  <m:r>
                    <m:t>M</m:t>
                  </m:r>
                  <m:r>
                    <m:t>ε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</m:rPr>
            <m:t>tr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 </m:t>
              </m:r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ε</m:t>
                  </m:r>
                  <m:r>
                    <m:rPr>
                      <m:sty m:val="p"/>
                    </m:rPr>
                    <m:t>′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</m:e>
          </m:d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rPr>
              <m:nor/>
            </m:rPr>
            <m:t>tr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−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−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  <m:r>
                    <m:t>e</m:t>
                  </m:r>
                </m:e>
              </m:d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num>
            <m:den>
              <m:r>
                <m:t>n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biased (it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parameters. The unbiased estimator divides by the degrees of freedom instead of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′</m:t>
              </m:r>
              <m:r>
                <m:t>e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For the model in Item 1,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; for the model in Item 3,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Using this 3-variable data set, compute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a multiple regression analysis. Use the formula given in the regression on 3-variable case example above.</w:t>
      </w:r>
    </w:p>
    <w:tbl>
      <w:tblPr>
        <w:tblStyle w:val="Table"/>
        <w:tblW w:type="dxa" w:w="3000"/>
        <w:jc w:val="center"/>
        <w:tblLook w:firstRow="1" w:lastRow="0" w:firstColumn="0" w:lastColumn="0" w:noHBand="0" w:noVBand="0" w:val="0020"/>
      </w:tblPr>
      <w:tblGrid>
        <w:gridCol w:w="1000"/>
        <w:gridCol w:w="1000"/>
        <w:gridCol w:w="1000"/>
      </w:tblGrid>
      <w:tr>
        <w:trPr>
          <w:tblHeader w:val="true"/>
        </w:trPr>
        <w:tc>
          <w:tcPr/>
          <w:p>
            <w:pPr>
              <w:pStyle w:val="Compact"/>
              <w:keepNext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The formula for the 3-variable case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∑</m:t>
                    </m:r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Y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1. Working table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)</w:t>
      </w:r>
    </w:p>
    <w:tbl>
      <w:tblPr>
        <w:tblStyle w:val="Table"/>
        <w:tblW w:type="dxa" w:w="7900"/>
        <w:jc w:val="center"/>
        <w:tblLook w:firstRow="1" w:lastRow="0" w:firstColumn="0" w:lastColumn="0" w:noHBand="0" w:noVBand="0" w:val="0020"/>
      </w:tblPr>
      <w:tblGrid>
        <w:gridCol w:w="671"/>
        <w:gridCol w:w="805"/>
        <w:gridCol w:w="805"/>
        <w:gridCol w:w="1208"/>
        <w:gridCol w:w="1208"/>
        <w:gridCol w:w="1342"/>
        <w:gridCol w:w="939"/>
        <w:gridCol w:w="939"/>
      </w:tblGrid>
      <w:tr>
        <w:trPr>
          <w:tblHeader w:val="true"/>
        </w:trPr>
        <w:tc>
          <w:tcPr/>
          <w:p>
            <w:pPr>
              <w:pStyle w:val="Compact"/>
              <w:keepNext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  <w:r>
              <w:t xml:space="preserve">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6,400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2,500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4,900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1,260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28,400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2,550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5,100</w:t>
            </w:r>
          </w:p>
        </w:tc>
      </w:tr>
    </w:tbl>
    <w:p>
      <w:pPr>
        <w:numPr>
          <w:ilvl w:val="0"/>
          <w:numId w:val="1000"/>
        </w:numPr>
      </w:pPr>
      <w:r>
        <w:rPr>
          <w:iCs/>
          <w:i/>
        </w:rPr>
        <w:t xml:space="preserve">Step 2. Substitute the sums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t>55</m:t>
                        </m:r>
                      </m:e>
                      <m:e>
                        <m:r>
                          <m:t>500</m:t>
                        </m:r>
                      </m:e>
                    </m:mr>
                    <m:mr>
                      <m:e>
                        <m:r>
                          <m:t>55</m:t>
                        </m:r>
                      </m:e>
                      <m:e>
                        <m:r>
                          <m:t>385</m:t>
                        </m:r>
                      </m:e>
                      <m:e>
                        <m:r>
                          <m:t>2550</m:t>
                        </m:r>
                      </m:e>
                    </m:mr>
                    <m:mr>
                      <m:e>
                        <m:r>
                          <m:t>500</m:t>
                        </m:r>
                      </m:e>
                      <m:e>
                        <m:r>
                          <m:t>2550</m:t>
                        </m:r>
                      </m:e>
                      <m:e>
                        <m:r>
                          <m:t>28400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t>110</m:t>
                    </m:r>
                  </m:e>
                </m:mr>
                <m:mr>
                  <m:e>
                    <m:r>
                      <m:t>770</m:t>
                    </m:r>
                  </m:e>
                </m:mr>
                <m:mr>
                  <m:e>
                    <m:r>
                      <m:t>5100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3. Determinant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rPr>
          <w:iCs/>
          <w:i/>
        </w:rPr>
        <w:t xml:space="preserve">(expansion along row 1)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10</m:t>
          </m:r>
          <m:d>
            <m:dPr>
              <m:begChr m:val="("/>
              <m:sepChr m:val=""/>
              <m:endChr m:val=")"/>
              <m:grow/>
            </m:dPr>
            <m:e>
              <m:r>
                <m:t>385</m:t>
              </m:r>
              <m:r>
                <m:rPr>
                  <m:sty m:val="p"/>
                </m:rPr>
                <m:t>⋅</m:t>
              </m:r>
              <m:r>
                <m:t>28400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2550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55</m:t>
          </m:r>
          <m:d>
            <m:dPr>
              <m:begChr m:val="("/>
              <m:sepChr m:val=""/>
              <m:endChr m:val=")"/>
              <m:grow/>
            </m:dPr>
            <m:e>
              <m:r>
                <m:t>55</m:t>
              </m:r>
              <m:r>
                <m:rPr>
                  <m:sty m:val="p"/>
                </m:rPr>
                <m:t>⋅</m:t>
              </m:r>
              <m:r>
                <m:t>28400</m:t>
              </m:r>
              <m:r>
                <m:rPr>
                  <m:sty m:val="p"/>
                </m:rPr>
                <m:t>−</m:t>
              </m:r>
              <m:r>
                <m:t>2550</m:t>
              </m:r>
              <m:r>
                <m:rPr>
                  <m:sty m:val="p"/>
                </m:rPr>
                <m:t>⋅</m:t>
              </m:r>
              <m:r>
                <m:t>500</m:t>
              </m:r>
            </m:e>
          </m:d>
          <m:r>
            <m:rPr>
              <m:sty m:val="p"/>
            </m:rPr>
            <m:t>+</m:t>
          </m:r>
          <m:r>
            <m:t>500</m:t>
          </m:r>
          <m:d>
            <m:dPr>
              <m:begChr m:val="("/>
              <m:sepChr m:val=""/>
              <m:endChr m:val=")"/>
              <m:grow/>
            </m:dPr>
            <m:e>
              <m:r>
                <m:t>55</m:t>
              </m:r>
              <m:r>
                <m:rPr>
                  <m:sty m:val="p"/>
                </m:rPr>
                <m:t>⋅</m:t>
              </m:r>
              <m:r>
                <m:t>2550</m:t>
              </m:r>
              <m:r>
                <m:rPr>
                  <m:sty m:val="p"/>
                </m:rPr>
                <m:t>−</m:t>
              </m:r>
              <m:r>
                <m:t>385</m:t>
              </m:r>
              <m:r>
                <m:rPr>
                  <m:sty m:val="p"/>
                </m:rPr>
                <m:t>⋅</m:t>
              </m:r>
              <m:r>
                <m:t>500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10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431</m:t>
              </m:r>
              <m:r>
                <m:rPr>
                  <m:sty m:val="p"/>
                </m:rPr>
                <m:t>,</m:t>
              </m:r>
              <m:r>
                <m:t>500</m:t>
              </m:r>
            </m:e>
          </m:d>
          <m:r>
            <m:rPr>
              <m:sty m:val="p"/>
            </m:rPr>
            <m:t>−</m:t>
          </m:r>
          <m:r>
            <m:t>55</m:t>
          </m:r>
          <m:d>
            <m:dPr>
              <m:begChr m:val="("/>
              <m:sepChr m:val=""/>
              <m:endChr m:val=")"/>
              <m:grow/>
            </m:dPr>
            <m:e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</m:d>
          <m:r>
            <m:rPr>
              <m:sty m:val="p"/>
            </m:rPr>
            <m:t>+</m:t>
          </m:r>
          <m:r>
            <m:t>500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,</m:t>
          </m:r>
          <m:r>
            <m:t>315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,</m:t>
          </m:r>
          <m:r>
            <m:t>785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−</m:t>
          </m:r>
          <m:r>
            <m:t>26</m:t>
          </m:r>
          <m:r>
            <m:rPr>
              <m:sty m:val="p"/>
            </m:rPr>
            <m:t>,</m:t>
          </m:r>
          <m:r>
            <m:t>125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405</m:t>
          </m:r>
          <m:r>
            <m:rPr>
              <m:sty m:val="p"/>
            </m:rPr>
            <m:t>,</m:t>
          </m:r>
          <m:r>
            <m:t>000</m:t>
          </m:r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4. Inverse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rPr>
          <w:iCs/>
          <w:i/>
        </w:rPr>
        <w:t xml:space="preserve">(adjoint divided by the determinant)</w:t>
      </w:r>
    </w:p>
    <w:p>
      <w:pPr>
        <w:numPr>
          <w:ilvl w:val="0"/>
          <w:numId w:val="1000"/>
        </w:numPr>
      </w:pPr>
      <m:oMath>
        <m:sSub>
          <m:e>
            <m:r>
              <m:t>C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385</m:t>
        </m:r>
        <m:d>
          <m:dPr>
            <m:begChr m:val="("/>
            <m:sepChr m:val=""/>
            <m:endChr m:val=")"/>
            <m:grow/>
          </m:dPr>
          <m:e>
            <m:r>
              <m:t>28400</m:t>
            </m:r>
          </m:e>
        </m:d>
        <m:r>
          <m:rPr>
            <m:sty m:val="p"/>
          </m:rPr>
          <m:t>−</m:t>
        </m:r>
        <m:sSup>
          <m:e>
            <m:r>
              <m:t>2550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431</m:t>
        </m:r>
        <m:r>
          <m:rPr>
            <m:sty m:val="p"/>
          </m:rPr>
          <m:t>,</m:t>
        </m:r>
        <m:r>
          <m:t>500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t>55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28400</m:t>
                </m:r>
              </m:e>
            </m:d>
            <m:r>
              <m:rPr>
                <m:sty m:val="p"/>
              </m:rPr>
              <m:t>−</m:t>
            </m:r>
            <m:r>
              <m:t>2550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500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287</m:t>
        </m:r>
        <m:r>
          <m:rPr>
            <m:sty m:val="p"/>
          </m:rPr>
          <m:t>,</m:t>
        </m:r>
        <m:r>
          <m:t>000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55</m:t>
        </m:r>
        <m:d>
          <m:dPr>
            <m:begChr m:val="("/>
            <m:sepChr m:val=""/>
            <m:endChr m:val=")"/>
            <m:grow/>
          </m:dPr>
          <m:e>
            <m:r>
              <m:t>2550</m:t>
            </m:r>
          </m:e>
        </m:d>
        <m:r>
          <m:rPr>
            <m:sty m:val="p"/>
          </m:rPr>
          <m:t>−</m:t>
        </m:r>
        <m:r>
          <m:t>385</m:t>
        </m:r>
        <m:d>
          <m:dPr>
            <m:begChr m:val="("/>
            <m:sepChr m:val=""/>
            <m:endChr m:val=")"/>
            <m:grow/>
          </m:dPr>
          <m:e>
            <m:r>
              <m:t>500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,</m:t>
        </m:r>
        <m:r>
          <m:t>250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28400</m:t>
            </m:r>
          </m:e>
        </m:d>
        <m:r>
          <m:rPr>
            <m:sty m:val="p"/>
          </m:rPr>
          <m:t>−</m:t>
        </m:r>
        <m:sSup>
          <m:e>
            <m:r>
              <m:t>500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34</m:t>
        </m:r>
        <m:r>
          <m:rPr>
            <m:sty m:val="p"/>
          </m:rPr>
          <m:t>,</m:t>
        </m:r>
        <m:r>
          <m:t>000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t>10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2550</m:t>
                </m:r>
              </m:e>
            </m:d>
            <m:r>
              <m:rPr>
                <m:sty m:val="p"/>
              </m:rPr>
              <m:t>−</m:t>
            </m:r>
            <m:r>
              <m:t>55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500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385</m:t>
            </m:r>
          </m:e>
        </m:d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825</m:t>
        </m:r>
      </m:oMath>
      <w:r>
        <w:t xml:space="preserve">. Since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b>
          <m:e>
            <m:r>
              <m:t>C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23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34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825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5. Multiply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,</m:t>
              </m:r>
              <m:r>
                <m:t>431</m:t>
              </m:r>
              <m:r>
                <m:rPr>
                  <m:sty m:val="p"/>
                </m:rPr>
                <m:t>,</m:t>
              </m:r>
              <m:r>
                <m:t>500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−</m:t>
              </m:r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487</m:t>
              </m:r>
              <m:r>
                <m:rPr>
                  <m:sty m:val="p"/>
                </m:rPr>
                <m:t>,</m:t>
              </m:r>
              <m:r>
                <m:t>465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220</m:t>
              </m:r>
              <m:r>
                <m:rPr>
                  <m:sty m:val="p"/>
                </m:rPr>
                <m:t>,</m:t>
              </m:r>
              <m:r>
                <m:t>990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266</m:t>
              </m:r>
              <m:r>
                <m:rPr>
                  <m:sty m:val="p"/>
                </m:rPr>
                <m:t>,</m:t>
              </m:r>
              <m:r>
                <m:t>475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570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,</m:t>
              </m:r>
              <m:r>
                <m:t>180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200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,</m:t>
              </m:r>
              <m:r>
                <m:t>810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+</m:t>
              </m:r>
              <m:r>
                <m:t>825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747</m:t>
              </m:r>
              <m:r>
                <m:rPr>
                  <m:sty m:val="p"/>
                </m:rPr>
                <m:t>,</m:t>
              </m:r>
              <m:r>
                <m:t>500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,</m:t>
              </m:r>
              <m:r>
                <m:t>500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⇒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Check with the normal equations:</w:t>
      </w:r>
    </w:p>
    <w:p>
      <w:pPr>
        <w:numPr>
          <w:ilvl w:val="1"/>
          <w:numId w:val="1005"/>
        </w:numPr>
      </w:pPr>
      <m:oMath>
        <m:r>
          <m:rPr>
            <m:sty m:val="p"/>
          </m:rPr>
          <m:t>∑</m:t>
        </m:r>
        <m:r>
          <m:t>Y</m:t>
        </m:r>
        <m:r>
          <m:rPr>
            <m:sty m:val="p"/>
          </m:rPr>
          <m:t>=</m:t>
        </m:r>
        <m:r>
          <m:t>n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 </m:t>
        </m:r>
        <m:r>
          <m:t>110</m:t>
        </m:r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55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t>500</m:t>
            </m:r>
          </m:e>
        </m:d>
        <m:r>
          <m:rPr>
            <m:sty m:val="p"/>
          </m:rPr>
          <m:t>=</m:t>
        </m:r>
        <m:r>
          <m:t>110</m:t>
        </m:r>
      </m:oMath>
    </w:p>
    <w:p>
      <w:pPr>
        <w:pStyle w:val="Compact"/>
        <w:numPr>
          <w:ilvl w:val="1"/>
          <w:numId w:val="1005"/>
        </w:numPr>
      </w:pP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Y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 </m:t>
        </m:r>
        <m:r>
          <m:t>770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385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770</m:t>
        </m:r>
      </m:oMath>
    </w:p>
    <w:p>
      <w:pPr>
        <w:pStyle w:val="Compact"/>
        <w:numPr>
          <w:ilvl w:val="1"/>
          <w:numId w:val="1005"/>
        </w:numPr>
      </w:pP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Y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:</w:t>
      </w:r>
      <w:r>
        <w:t xml:space="preserve"> </w:t>
      </w:r>
      <m:oMath>
        <m:r>
          <m:t> </m:t>
        </m:r>
        <m:r>
          <m:t>5100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2550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5100</m:t>
        </m:r>
      </m:oMath>
    </w:p>
    <w:p>
      <w:pPr>
        <w:numPr>
          <w:ilvl w:val="0"/>
          <w:numId w:val="1000"/>
        </w:numPr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Every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exactly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(this is data set A from the Lesson 1 Activity). This is the exact relationship case from Lecture 1A: all points lie on a straight line, so the fit is perfect (every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</m:rPr>
          <m:t>RSS</m:t>
        </m:r>
        <m:r>
          <m:rPr>
            <m:sty m:val="p"/>
          </m:rPr>
          <m:t>=</m:t>
        </m:r>
        <m:r>
          <m:t>0</m:t>
        </m:r>
      </m:oMath>
      <w:r>
        <w:t xml:space="preserve">), the intercept is 0,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adds nothing to the model (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sectPr>
      <w:pgSz w:h="15840" w:w="12240"/>
      <w:pgMar w:bottom="1440" w:footer="720" w:gutter="0" w:header="720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bidi="ar-SA" w:eastAsia="en-US" w:val="en-US"/>
      </w:rPr>
    </w:rPrDefault>
    <w:pPrDefault>
      <w:pPr>
        <w:spacing w:after="8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</w:style>
  <w:style w:styleId="Title" w:type="paragraph">
    <w:name w:val="Title"/>
    <w:basedOn w:val="Normal"/>
    <w:next w:val="BodyText"/>
    <w:qFormat/>
    <w:pPr>
      <w:keepNext/>
      <w:spacing w:after="160" w:before="0"/>
      <w:jc w:val="center"/>
    </w:pPr>
    <w:rPr>
      <w:sz w:val="24"/>
      <w:szCs w:val="2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/>
      <w:jc w:val="center"/>
    </w:pPr>
    <w:rPr>
      <w:sz w:val="20"/>
      <w:szCs w:val="20"/>
    </w:rPr>
    <w:tblPr>
      <w:jc w:val="center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mallMath7">
    <w:name w:val="SmallMath7"/>
    <w:basedOn w:val="BodyText"/>
    <w:qFormat/>
    <w:pPr>
      <w:spacing w:before="60" w:after="60"/>
    </w:pPr>
    <w:rPr>
      <w:sz w:val="14"/>
      <w:szCs w:val="14"/>
    </w:rPr>
  </w:style>
  <w:style w:type="paragraph" w:customStyle="1" w:styleId="SmallMath8">
    <w:name w:val="SmallMath8"/>
    <w:basedOn w:val="BodyText"/>
    <w:qFormat/>
    <w:pPr>
      <w:spacing w:before="60" w:after="60"/>
    </w:pPr>
    <w:rPr>
      <w:sz w:val="16"/>
      <w:szCs w:val="16"/>
    </w:rPr>
  </w:style>
  <w:style w:type="paragraph" w:customStyle="1" w:styleId="SmallMath9">
    <w:name w:val="SmallMath9"/>
    <w:basedOn w:val="BodyText"/>
    <w:qFormat/>
    <w:pPr>
      <w:spacing w:before="60" w:after="60"/>
    </w:pPr>
    <w:rPr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1</dc:title>
  <dc:creator/>
  <cp:keywords/>
  <dcterms:created xsi:type="dcterms:W3CDTF">2026-10-09T21:45:25Z</dcterms:created>
  <dcterms:modified xsi:type="dcterms:W3CDTF">2026-10-09T21:45:25Z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