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6.png" ContentType="image/png"/>
  <Override PartName="/word/media/rId48.png" ContentType="image/png"/>
  <Override PartName="/word/media/rId52.png" ContentType="image/png"/>
  <Override PartName="/word/media/rId65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69.png" ContentType="image/png"/>
  <Override PartName="/word/media/rId86.png" ContentType="image/png"/>
  <Override PartName="/word/media/rId94.png" ContentType="image/png"/>
  <Override PartName="/word/media/rId90.png" ContentType="image/png"/>
  <Override PartName="/word/media/rId43.png" ContentType="image/png"/>
  <Override PartName="/word/media/rId60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Master Document: How the Rice Tariffication Study Was Built</w:t>
      </w:r>
    </w:p>
    <w:p>
      <w:pPr>
        <w:pStyle w:val="Subtitle"/>
      </w:pPr>
      <w:r>
        <w:t xml:space="preserve">Narrative of the process, every decision and every document, with all code</w:t>
      </w:r>
    </w:p>
    <w:p>
      <w:pPr>
        <w:pStyle w:val="Date"/>
      </w:pPr>
      <w:r>
        <w:t xml:space="preserve">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part-i.-the-narrative"/>
    <w:p>
      <w:pPr>
        <w:pStyle w:val="Heading1"/>
      </w:pPr>
      <w:r>
        <w:t xml:space="preserve">Part I. The narrative</w:t>
      </w:r>
    </w:p>
    <w:p>
      <w:pPr>
        <w:pStyle w:val="FirstParagraph"/>
      </w:pPr>
      <w:r>
        <w:t xml:space="preserve">This document is for learning. It tells how the study</w:t>
      </w:r>
      <w:r>
        <w:t xml:space="preserve"> </w:t>
      </w:r>
      <w:r>
        <w:rPr>
          <w:i/>
          <w:iCs/>
        </w:rPr>
        <w:t xml:space="preserve">Opening the Rice Border</w:t>
      </w:r>
      <w:r>
        <w:t xml:space="preserve"> </w:t>
      </w:r>
      <w:r>
        <w:t xml:space="preserve">was</w:t>
      </w:r>
      <w:r>
        <w:t xml:space="preserve"> </w:t>
      </w:r>
      <w:r>
        <w:t xml:space="preserve">built, step by step: what was done, why each decision was made, and what went wrong and</w:t>
      </w:r>
      <w:r>
        <w:t xml:space="preserve"> </w:t>
      </w:r>
      <w:r>
        <w:t xml:space="preserve">how it was fixed. The appendices reproduce every other document of the study and all of</w:t>
      </w:r>
      <w:r>
        <w:t xml:space="preserve"> </w:t>
      </w:r>
      <w:r>
        <w:t xml:space="preserve">its code, so this single file is the complete record.</w:t>
      </w:r>
    </w:p>
    <w:bookmarkStart w:id="9" w:name="starting-point"/>
    <w:p>
      <w:pPr>
        <w:pStyle w:val="Heading2"/>
      </w:pPr>
      <w:r>
        <w:t xml:space="preserve">1. Starting point</w:t>
      </w:r>
    </w:p>
    <w:p>
      <w:pPr>
        <w:pStyle w:val="FirstParagraph"/>
      </w:pPr>
      <w:r>
        <w:t xml:space="preserve">The request was one line: study the Rice Tariffication Law (RTL)</w:t>
      </w:r>
      <w:r>
        <w:t xml:space="preserve"> </w:t>
      </w:r>
      <w:r>
        <w:t xml:space="preserve">“from back to back”</w:t>
      </w:r>
      <w:r>
        <w:t xml:space="preserve">.</w:t>
      </w:r>
      <w:r>
        <w:t xml:space="preserve"> </w:t>
      </w:r>
      <w:r>
        <w:t xml:space="preserve">There was no concept note, no reference paper and an empty repository. The first step</w:t>
      </w:r>
      <w:r>
        <w:t xml:space="preserve"> </w:t>
      </w:r>
      <w:r>
        <w:t xml:space="preserve">was therefore to write a concept note (</w:t>
      </w:r>
      <w:r>
        <w:rPr>
          <w:rStyle w:val="VerbatimChar"/>
        </w:rPr>
        <w:t xml:space="preserve">docs/concept_note.md</w:t>
      </w:r>
      <w:r>
        <w:t xml:space="preserve">) and to find a reference</w:t>
      </w:r>
      <w:r>
        <w:t xml:space="preserve"> </w:t>
      </w:r>
      <w:r>
        <w:t xml:space="preserve">paper whose published results could be reproduced with public data. Several candidates</w:t>
      </w:r>
      <w:r>
        <w:t xml:space="preserve"> </w:t>
      </w:r>
      <w:r>
        <w:t xml:space="preserve">were read: a Department of Finance note with annual regressions (too few observations),</w:t>
      </w:r>
      <w:r>
        <w:t xml:space="preserve"> </w:t>
      </w:r>
      <w:r>
        <w:t xml:space="preserve">Bathan et al. (2025) with autoregressive distributed lag models (many software-specific</w:t>
      </w:r>
      <w:r>
        <w:t xml:space="preserve"> </w:t>
      </w:r>
      <w:r>
        <w:t xml:space="preserve">choices, hard to reproduce exactly), Trinidad, Ravago and Balisacan (2026) with vector</w:t>
      </w:r>
      <w:r>
        <w:t xml:space="preserve"> </w:t>
      </w:r>
      <w:r>
        <w:t xml:space="preserve">error correction models, and Antonio et al. (2024), a panel vector autoregression (VAR)</w:t>
      </w:r>
      <w:r>
        <w:t xml:space="preserve"> </w:t>
      </w:r>
      <w:r>
        <w:t xml:space="preserve">on PSA regional rice inflation, 1994–2023. Antonio et al. was chosen because its Table 1</w:t>
      </w:r>
      <w:r>
        <w:t xml:space="preserve"> </w:t>
      </w:r>
      <w:r>
        <w:t xml:space="preserve">reports exact regional statistics that can be checked, its data are entirely public,</w:t>
      </w:r>
      <w:r>
        <w:t xml:space="preserve"> </w:t>
      </w:r>
      <w:r>
        <w:t xml:space="preserve">and its question, how world prices drive regional rice inflation, is the natural base</w:t>
      </w:r>
      <w:r>
        <w:t xml:space="preserve"> </w:t>
      </w:r>
      <w:r>
        <w:t xml:space="preserve">for asking whether the law changed that link.</w:t>
      </w:r>
    </w:p>
    <w:bookmarkEnd w:id="9"/>
    <w:bookmarkStart w:id="10" w:name="X2a41d354d6417a5b4f1f87105e8d58a94359db6"/>
    <w:p>
      <w:pPr>
        <w:pStyle w:val="Heading2"/>
      </w:pPr>
      <w:r>
        <w:t xml:space="preserve">2. Phase 1: pinning down the question and the specification</w:t>
      </w:r>
    </w:p>
    <w:p>
      <w:pPr>
        <w:pStyle w:val="FirstParagraph"/>
      </w:pPr>
      <w:r>
        <w:t xml:space="preserve">The brief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sets five research questions under three objectives and pairs</w:t>
      </w:r>
      <w:r>
        <w:t xml:space="preserve"> </w:t>
      </w:r>
      <w:r>
        <w:t xml:space="preserve">each with hypotheses, including the competing pair H1a (integration: pass-through rises)</w:t>
      </w:r>
      <w:r>
        <w:t xml:space="preserve"> </w:t>
      </w:r>
      <w:r>
        <w:t xml:space="preserve">and H1b (rigidity: it does not). Reading the reference paper as a replicator settled</w:t>
      </w:r>
      <w:r>
        <w:t xml:space="preserve"> </w:t>
      </w:r>
      <w:r>
        <w:t xml:space="preserve">several ambiguities. Its Table 1 calls the variables</w:t>
      </w:r>
      <w:r>
        <w:t xml:space="preserve"> </w:t>
      </w:r>
      <w:r>
        <w:t xml:space="preserve">“rice price inflation”</w:t>
      </w:r>
      <w:r>
        <w:t xml:space="preserve">, but means</w:t>
      </w:r>
      <w:r>
        <w:t xml:space="preserve"> </w:t>
      </w:r>
      <w:r>
        <w:t xml:space="preserve">around 70 with standard deviations around 20 can only be index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with base 2018</w:t>
      </w:r>
      <w:r>
        <w:t xml:space="preserve"> </w:t>
      </w:r>
      <w:r>
        <w:t xml:space="preserve">(decision D1). The paper does not name its fuel price, so the rule was fixed in advance</w:t>
      </w:r>
      <w:r>
        <w:t xml:space="preserve"> </w:t>
      </w:r>
      <w:r>
        <w:t xml:space="preserve">that whichever PSA fuel index matches Table 1 would be used (D2). The lag length is not</w:t>
      </w:r>
      <w:r>
        <w:t xml:space="preserve"> </w:t>
      </w:r>
      <w:r>
        <w:t xml:space="preserve">reported; the Stata default of one lag was chosen (D3). The El Niño variable can be</w:t>
      </w:r>
      <w:r>
        <w:t xml:space="preserve"> </w:t>
      </w:r>
      <w:r>
        <w:t xml:space="preserve">negative and cannot be logged, so it enters in levels (D4).</w:t>
      </w:r>
    </w:p>
    <w:p>
      <w:pPr>
        <w:pStyle w:val="BodyText"/>
      </w:pPr>
      <w:r>
        <w:t xml:space="preserve">Before any data were downloaded, the replication gate (G1–G3) and the full estimation</w:t>
      </w:r>
      <w:r>
        <w:t xml:space="preserve"> </w:t>
      </w:r>
      <w:r>
        <w:t xml:space="preserve">plan, including fifteen robustness checks and the policy episode analysis, were written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committed to git. The commit time stamps are the proof that the</w:t>
      </w:r>
      <w:r>
        <w:t xml:space="preserve"> </w:t>
      </w:r>
      <w:r>
        <w:t xml:space="preserve">choices were made before the results were seen.</w:t>
      </w:r>
    </w:p>
    <w:bookmarkEnd w:id="10"/>
    <w:bookmarkStart w:id="11" w:name="phase-2-data"/>
    <w:p>
      <w:pPr>
        <w:pStyle w:val="Heading2"/>
      </w:pPr>
      <w:r>
        <w:t xml:space="preserve">3. Phase 2: data</w:t>
      </w:r>
    </w:p>
    <w:p>
      <w:pPr>
        <w:pStyle w:val="FirstParagraph"/>
      </w:pPr>
      <w:r>
        <w:t xml:space="preserve">Every series came from an official source through a script: PSA OpenSTAT for the</w:t>
      </w:r>
      <w:r>
        <w:t xml:space="preserve"> </w:t>
      </w:r>
      <w:r>
        <w:t xml:space="preserve">consumer price indices (all income and bottom 30%), their weights and the rice price</w:t>
      </w:r>
      <w:r>
        <w:t xml:space="preserve"> </w:t>
      </w:r>
      <w:r>
        <w:t xml:space="preserve">surveys; the World Bank Pink Sheet for world rice prices; the BSP for exchange rates;</w:t>
      </w:r>
      <w:r>
        <w:t xml:space="preserve"> </w:t>
      </w:r>
      <w:r>
        <w:t xml:space="preserve">NOAA for the El Niño index. Each raw file is stored unchanged and logged in</w:t>
      </w:r>
      <w:r>
        <w:t xml:space="preserve"> </w:t>
      </w:r>
      <w:r>
        <w:rPr>
          <w:rStyle w:val="VerbatimChar"/>
        </w:rPr>
        <w:t xml:space="preserve">data/raw/source_log.md</w:t>
      </w:r>
      <w:r>
        <w:t xml:space="preserve">.</w:t>
      </w:r>
    </w:p>
    <w:p>
      <w:pPr>
        <w:pStyle w:val="BodyText"/>
      </w:pPr>
      <w:r>
        <w:t xml:space="preserve">Three things went wrong and were fixed. First, the PSA bottom-30% tables label Region XII</w:t>
      </w:r>
      <w:r>
        <w:t xml:space="preserve"> </w:t>
      </w:r>
      <w:r>
        <w:t xml:space="preserve">as</w:t>
      </w:r>
      <w:r>
        <w:t xml:space="preserve"> </w:t>
      </w:r>
      <w:r>
        <w:t xml:space="preserve">“Reg12”</w:t>
      </w:r>
      <w:r>
        <w:t xml:space="preserve">, so the first download silently missed one region; a count check (18 instead</w:t>
      </w:r>
      <w:r>
        <w:t xml:space="preserve"> </w:t>
      </w:r>
      <w:r>
        <w:t xml:space="preserve">of 19 geographies) caught it, and the label pattern was widened. Second, the API</w:t>
      </w:r>
      <w:r>
        <w:t xml:space="preserve"> </w:t>
      </w:r>
      <w:r>
        <w:t xml:space="preserve">occasionally stalled; the downloader was given shorter time-outs, visible retries and a</w:t>
      </w:r>
      <w:r>
        <w:t xml:space="preserve"> </w:t>
      </w:r>
      <w:r>
        <w:t xml:space="preserve">progress dot per region. Third, the PSA introduced a new geographic code with a Negros</w:t>
      </w:r>
      <w:r>
        <w:t xml:space="preserve"> </w:t>
      </w:r>
      <w:r>
        <w:t xml:space="preserve">Island Region. A check of the overlap months showed that the old and new codes agree</w:t>
      </w:r>
      <w:r>
        <w:t xml:space="preserve"> </w:t>
      </w:r>
      <w:r>
        <w:t xml:space="preserve">exactly for 13 regions but differ for Western and Central Visayas (Negros) and also for</w:t>
      </w:r>
      <w:r>
        <w:t xml:space="preserve"> </w:t>
      </w:r>
      <w:r>
        <w:t xml:space="preserve">SOCCSKSARGEN and BARMM (Cotabato City), so all four are flagged in the 2026 months that</w:t>
      </w:r>
      <w:r>
        <w:t xml:space="preserve"> </w:t>
      </w:r>
      <w:r>
        <w:t xml:space="preserve">had to be chained from the new code (D5, amended before any estimate).</w:t>
      </w:r>
    </w:p>
    <w:p>
      <w:pPr>
        <w:pStyle w:val="BodyText"/>
      </w:pPr>
      <w:r>
        <w:t xml:space="preserve">National retail prices had to be joined from three PSA surveys. The 2012-based and</w:t>
      </w:r>
      <w:r>
        <w:t xml:space="preserve"> </w:t>
      </w:r>
      <w:r>
        <w:t xml:space="preserve">2018-based series agree closely (correlation of monthly changes 0.99), the older series</w:t>
      </w:r>
      <w:r>
        <w:t xml:space="preserve"> </w:t>
      </w:r>
      <w:r>
        <w:t xml:space="preserve">less so (0.79); the join is on growth rates and the join months are flagged (D12). The</w:t>
      </w:r>
      <w:r>
        <w:t xml:space="preserve"> </w:t>
      </w:r>
      <w:r>
        <w:t xml:space="preserve">rice CPI and the retail price survey were checked against each other</w:t>
      </w:r>
      <w:r>
        <w:t xml:space="preserve"> </w:t>
      </w:r>
      <w:r>
        <w:t xml:space="preserve">(0.98), and the Thai and Vietnamese world prices were compared</w:t>
      </w:r>
      <w:r>
        <w:t xml:space="preserve"> </w:t>
      </w:r>
      <w:r>
        <w:t xml:space="preserve">(0.43, low, which is why the Vietnamese price is a robustness check).</w:t>
      </w:r>
    </w:p>
    <w:bookmarkEnd w:id="11"/>
    <w:bookmarkStart w:id="12" w:name="phase-3-validation"/>
    <w:p>
      <w:pPr>
        <w:pStyle w:val="Heading2"/>
      </w:pPr>
      <w:r>
        <w:t xml:space="preserve">4. Phase 3: validation</w:t>
      </w:r>
    </w:p>
    <w:p>
      <w:pPr>
        <w:pStyle w:val="FirstParagraph"/>
      </w:pPr>
      <w:r>
        <w:t xml:space="preserve">Two independent checks came before any new estimate. Simulation tests confirm that the</w:t>
      </w:r>
      <w:r>
        <w:t xml:space="preserve"> </w:t>
      </w:r>
      <w:r>
        <w:t xml:space="preserve">local projection and the panel VAR recover known responses; one panel VAR test first</w:t>
      </w:r>
      <w:r>
        <w:t xml:space="preserve"> </w:t>
      </w:r>
      <w:r>
        <w:t xml:space="preserve">failed because a single simulated sample was two standard errors off, and was rewritten</w:t>
      </w:r>
      <w:r>
        <w:t xml:space="preserve"> </w:t>
      </w:r>
      <w:r>
        <w:t xml:space="preserve">to average five samples, after checking that the estimator is unbiased.</w:t>
      </w:r>
    </w:p>
    <w:p>
      <w:pPr>
        <w:pStyle w:val="BodyText"/>
      </w:pPr>
      <w:r>
        <w:t xml:space="preserve">The replication gate gave a split verdict. The data replication was exact: our regional</w:t>
      </w:r>
      <w:r>
        <w:t xml:space="preserve"> </w:t>
      </w:r>
      <w:r>
        <w:t xml:space="preserve">means and standard deviations equal Antonio et al.’s in all 17 regions, and the fuel item</w:t>
      </w:r>
      <w:r>
        <w:t xml:space="preserve"> </w:t>
      </w:r>
      <w:r>
        <w:t xml:space="preserve">turned out to be transport fuels. The main impulse response was reproduced. But the third</w:t>
      </w:r>
      <w:r>
        <w:t xml:space="preserve"> </w:t>
      </w:r>
      <w:r>
        <w:t xml:space="preserve">criterion failed: the peak response in rice-deficit regions was 1.26 times</w:t>
      </w:r>
      <w:r>
        <w:t xml:space="preserve"> </w:t>
      </w:r>
      <w:r>
        <w:t xml:space="preserve">that in surplus regions, just below the required 1.3, and the poverty ordering did not</w:t>
      </w:r>
      <w:r>
        <w:t xml:space="preserve"> </w:t>
      </w:r>
      <w:r>
        <w:t xml:space="preserve">hold. The skill’s rule is not to loosen a criterion after seeing the result. A search for</w:t>
      </w:r>
      <w:r>
        <w:t xml:space="preserve"> </w:t>
      </w:r>
      <w:r>
        <w:t xml:space="preserve">a coding error found none, and two lags gave the same answer. An exploratory diagnostic</w:t>
      </w:r>
      <w:r>
        <w:t xml:space="preserve"> </w:t>
      </w:r>
      <w:r>
        <w:t xml:space="preserve">showed that the paper’s own words (</w:t>
      </w:r>
      <w:r>
        <w:t xml:space="preserve">“immediate impact and peak almost twice”</w:t>
      </w:r>
      <w:r>
        <w:t xml:space="preserve">) fit the</w:t>
      </w:r>
      <w:r>
        <w:t xml:space="preserve"> </w:t>
      </w:r>
      <w:r>
        <w:t xml:space="preserve">impact response (1.69) better than the peak. The decision (D11) was to</w:t>
      </w:r>
      <w:r>
        <w:t xml:space="preserve"> </w:t>
      </w:r>
      <w:r>
        <w:t xml:space="preserve">proceed, because the data and the core estimator were validated, but to report the</w:t>
      </w:r>
      <w:r>
        <w:t xml:space="preserve"> </w:t>
      </w:r>
      <w:r>
        <w:t xml:space="preserve">failure in every document and to label region-group results as not validated. The user</w:t>
      </w:r>
      <w:r>
        <w:t xml:space="preserve"> </w:t>
      </w:r>
      <w:r>
        <w:t xml:space="preserve">may overrule this.</w:t>
      </w:r>
    </w:p>
    <w:bookmarkEnd w:id="12"/>
    <w:bookmarkStart w:id="13" w:name="phase-4-estimation"/>
    <w:p>
      <w:pPr>
        <w:pStyle w:val="Heading2"/>
      </w:pPr>
      <w:r>
        <w:t xml:space="preserve">5. Phase 4: estimation</w:t>
      </w:r>
    </w:p>
    <w:p>
      <w:pPr>
        <w:pStyle w:val="FirstParagraph"/>
      </w:pPr>
      <w:r>
        <w:t xml:space="preserve">All models follow the pre-registered plan. The headline numbers are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t xml:space="preserve">in the documents. The most robust finding is along the chain: from 2011 to 2019</w:t>
      </w:r>
      <w:r>
        <w:t xml:space="preserve"> </w:t>
      </w:r>
      <w:r>
        <w:t xml:space="preserve">pass-through to farmgate, wholesale and retail prices was zero, and since the law it is</w:t>
      </w:r>
      <w:r>
        <w:t xml:space="preserve"> </w:t>
      </w:r>
      <w:r>
        <w:t xml:space="preserve">about one half, largest at the farmgate. The consumer-price result (RQ1) is suggestive</w:t>
      </w:r>
      <w:r>
        <w:t xml:space="preserve"> </w:t>
      </w:r>
      <w:r>
        <w:t xml:space="preserve">but fragile, and the documents say exactly where it weakens: with data ending June 2024,</w:t>
      </w:r>
      <w:r>
        <w:t xml:space="preserve"> </w:t>
      </w:r>
      <w:r>
        <w:t xml:space="preserve">with the Vietnamese price, and at twelve months with macroeconomic controls. World rice</w:t>
      </w:r>
      <w:r>
        <w:t xml:space="preserve"> </w:t>
      </w:r>
      <w:r>
        <w:t xml:space="preserve">shocks are regressive. The out-of-sample test of the 2024 tariff cut shows that consumers</w:t>
      </w:r>
      <w:r>
        <w:t xml:space="preserve"> </w:t>
      </w:r>
      <w:r>
        <w:t xml:space="preserve">received the fall in world prices but not the tariff cut. The 2025–26 import suspension</w:t>
      </w:r>
      <w:r>
        <w:t xml:space="preserve"> </w:t>
      </w:r>
      <w:r>
        <w:t xml:space="preserve">appears in the data as a sharp domestic price surge with flat world prices; because the</w:t>
      </w:r>
      <w:r>
        <w:t xml:space="preserve"> </w:t>
      </w:r>
      <w:r>
        <w:t xml:space="preserve">model was not built for a closed border, it is reported as exploratory.</w:t>
      </w:r>
    </w:p>
    <w:bookmarkEnd w:id="13"/>
    <w:bookmarkStart w:id="14" w:name="phases-5-and-6-figures-and-writing"/>
    <w:p>
      <w:pPr>
        <w:pStyle w:val="Heading2"/>
      </w:pPr>
      <w:r>
        <w:t xml:space="preserve">6. Phases 5 and 6: figures and writing</w:t>
      </w:r>
    </w:p>
    <w:p>
      <w:pPr>
        <w:pStyle w:val="FirstParagraph"/>
      </w:pPr>
      <w:r>
        <w:t xml:space="preserve">All figures are black and white, without titles inside the image, and were rendered and</w:t>
      </w:r>
      <w:r>
        <w:t xml:space="preserve"> </w:t>
      </w:r>
      <w:r>
        <w:t xml:space="preserve">inspected; several were redrawn to remove overlapping labels and legends. Every document</w:t>
      </w:r>
      <w:r>
        <w:t xml:space="preserve"> </w:t>
      </w:r>
      <w:r>
        <w:t xml:space="preserve">is rendered from a template; every number comes from the saved tables through</w:t>
      </w:r>
      <w:r>
        <w:t xml:space="preserve"> </w:t>
      </w:r>
      <w:r>
        <w:rPr>
          <w:rStyle w:val="VerbatimChar"/>
        </w:rPr>
        <w:t xml:space="preserve">output/tables/paper_numbers.json</w:t>
      </w:r>
      <w:r>
        <w:t xml:space="preserve">. Two kinds of error were caught by re-reading the</w:t>
      </w:r>
      <w:r>
        <w:t xml:space="preserve"> </w:t>
      </w:r>
      <w:r>
        <w:t xml:space="preserve">rendered documents: inline equations containing generated numbers did not survive the</w:t>
      </w:r>
      <w:r>
        <w:t xml:space="preserve"> </w:t>
      </w:r>
      <w:r>
        <w:t xml:space="preserve">conversion to Word, and were rewritten as text; and a few sentences claimed more than the</w:t>
      </w:r>
      <w:r>
        <w:t xml:space="preserve"> </w:t>
      </w:r>
      <w:r>
        <w:t xml:space="preserve">estimates show (for example, a policy recommendation not tied to an estimate, and a</w:t>
      </w:r>
      <w:r>
        <w:t xml:space="preserve"> </w:t>
      </w:r>
      <w:r>
        <w:t xml:space="preserve">miscalculated offset of the 2026 indexed tariff), and were corrected.</w:t>
      </w:r>
    </w:p>
    <w:bookmarkEnd w:id="14"/>
    <w:bookmarkStart w:id="15" w:name="phase-7-delivery"/>
    <w:p>
      <w:pPr>
        <w:pStyle w:val="Heading2"/>
      </w:pPr>
      <w:r>
        <w:t xml:space="preserve">7. Phase 7: delivery</w:t>
      </w:r>
    </w:p>
    <w:p>
      <w:pPr>
        <w:pStyle w:val="FirstParagraph"/>
      </w:pPr>
      <w:r>
        <w:rPr>
          <w:rStyle w:val="VerbatimChar"/>
        </w:rPr>
        <w:t xml:space="preserve">./run_all.sh</w:t>
      </w:r>
      <w:r>
        <w:t xml:space="preserve"> </w:t>
      </w:r>
      <w:r>
        <w:t xml:space="preserve">rebuilds everything from the raw files;</w:t>
      </w:r>
      <w:r>
        <w:t xml:space="preserve"> </w:t>
      </w:r>
      <w:r>
        <w:rPr>
          <w:rStyle w:val="VerbatimChar"/>
        </w:rPr>
        <w:t xml:space="preserve">./run_all.sh --download</w:t>
      </w:r>
      <w:r>
        <w:t xml:space="preserve"> </w:t>
      </w:r>
      <w:r>
        <w:t xml:space="preserve">refreshes the data first.</w:t>
      </w:r>
      <w:r>
        <w:t xml:space="preserve"> </w:t>
      </w:r>
      <w:r>
        <w:rPr>
          <w:rStyle w:val="VerbatimChar"/>
        </w:rPr>
        <w:t xml:space="preserve">docs/session_handoff.Rmd</w:t>
      </w:r>
      <w:r>
        <w:t xml:space="preserve"> </w:t>
      </w:r>
      <w:r>
        <w:t xml:space="preserve">tells a new session how to continue.</w:t>
      </w:r>
    </w:p>
    <w:bookmarkEnd w:id="15"/>
    <w:bookmarkEnd w:id="16"/>
    <w:bookmarkStart w:id="17" w:name="part-ii.-appendices"/>
    <w:p>
      <w:pPr>
        <w:pStyle w:val="Heading1"/>
      </w:pPr>
      <w:r>
        <w:t xml:space="preserve">Part II. Appendices</w:t>
      </w:r>
    </w:p>
    <w:p>
      <w:pPr>
        <w:pStyle w:val="FirstParagraph"/>
      </w:pPr>
      <w:r>
        <w:t xml:space="preserve">The appendices reproduce every other document of the study. Their headings are demoted</w:t>
      </w:r>
      <w:r>
        <w:t xml:space="preserve"> </w:t>
      </w:r>
      <w:r>
        <w:t xml:space="preserve">by one level.</w:t>
      </w:r>
    </w:p>
    <w:bookmarkEnd w:id="17"/>
    <w:bookmarkStart w:id="25" w:name="appendix-a.-concept-note"/>
    <w:p>
      <w:pPr>
        <w:pStyle w:val="Heading1"/>
      </w:pPr>
      <w:r>
        <w:t xml:space="preserve">Appendix A. Concept note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docs/concept_note.md</w:t>
      </w:r>
    </w:p>
    <w:bookmarkStart w:id="24" w:name="X9f9808551b9090df41917e92b6f152ed920e219"/>
    <w:p>
      <w:pPr>
        <w:pStyle w:val="Heading2"/>
      </w:pPr>
      <w:r>
        <w:t xml:space="preserve">Concept note: the Rice Tariffication Law and rice prices in the Philippines</w:t>
      </w:r>
    </w:p>
    <w:p>
      <w:pPr>
        <w:pStyle w:val="FirstParagraph"/>
      </w:pPr>
      <w:r>
        <w:rPr>
          <w:i/>
          <w:iCs/>
        </w:rPr>
        <w:t xml:space="preserve">Drafted by Claude on 14 October 2026 from the user’s request (</w:t>
      </w:r>
      <w:r>
        <w:rPr>
          <w:i/>
          <w:iCs/>
        </w:rPr>
        <w:t xml:space="preserve">“the research question we</w:t>
      </w:r>
      <w:r>
        <w:rPr>
          <w:i/>
          <w:iCs/>
        </w:rPr>
        <w:t xml:space="preserve"> </w:t>
      </w:r>
      <w:r>
        <w:rPr>
          <w:i/>
          <w:iCs/>
        </w:rPr>
        <w:t xml:space="preserve">would like to explore next is Rice Tariffication Law in the Philippines, complete from</w:t>
      </w:r>
      <w:r>
        <w:rPr>
          <w:i/>
          <w:iCs/>
        </w:rPr>
        <w:t xml:space="preserve"> </w:t>
      </w:r>
      <w:r>
        <w:rPr>
          <w:i/>
          <w:iCs/>
        </w:rPr>
        <w:t xml:space="preserve">back-to-back”</w:t>
      </w:r>
      <w:r>
        <w:rPr>
          <w:i/>
          <w:iCs/>
        </w:rPr>
        <w:t xml:space="preserve">). The user should revise this note; every later document follows it.</w:t>
      </w:r>
    </w:p>
    <w:bookmarkStart w:id="18" w:name="the-problem-in-everyday-terms"/>
    <w:p>
      <w:pPr>
        <w:pStyle w:val="Heading3"/>
      </w:pPr>
      <w:r>
        <w:t xml:space="preserve">The problem in everyday terms</w:t>
      </w:r>
    </w:p>
    <w:p>
      <w:pPr>
        <w:pStyle w:val="FirstParagraph"/>
      </w:pPr>
      <w:r>
        <w:t xml:space="preserve">Rice is the Philippine staple. The poorest 30% of households spend about a sixth of</w:t>
      </w:r>
      <w:r>
        <w:t xml:space="preserve"> </w:t>
      </w:r>
      <w:r>
        <w:t xml:space="preserve">their budget on it, and about two million farm households sell palay (unmilled rice)</w:t>
      </w:r>
      <w:r>
        <w:t xml:space="preserve"> </w:t>
      </w:r>
      <w:r>
        <w:t xml:space="preserve">for a living. For decades the government kept imported rice out with quantitative</w:t>
      </w:r>
      <w:r>
        <w:t xml:space="preserve"> </w:t>
      </w:r>
      <w:r>
        <w:t xml:space="preserve">restrictions (QR): only the National Food Authority (NFA), or traders holding NFA</w:t>
      </w:r>
      <w:r>
        <w:t xml:space="preserve"> </w:t>
      </w:r>
      <w:r>
        <w:t xml:space="preserve">permits, could import, and only in the volumes the government allowed. Domestic rice</w:t>
      </w:r>
      <w:r>
        <w:t xml:space="preserve"> </w:t>
      </w:r>
      <w:r>
        <w:t xml:space="preserve">was therefore much dearer than rice in Bangkok or Ho Chi Minh City.</w:t>
      </w:r>
    </w:p>
    <w:p>
      <w:pPr>
        <w:pStyle w:val="BodyText"/>
      </w:pPr>
      <w:r>
        <w:t xml:space="preserve">Republic Act (RA) 11203, the Rice Tariffication Law (RTL), signed on 14 February 2019,</w:t>
      </w:r>
      <w:r>
        <w:t xml:space="preserve"> </w:t>
      </w:r>
      <w:r>
        <w:t xml:space="preserve">replaced the quotas with a tariff (35% on rice from ASEAN countries). Anyone with a</w:t>
      </w:r>
      <w:r>
        <w:t xml:space="preserve"> </w:t>
      </w:r>
      <w:r>
        <w:t xml:space="preserve">sanitary import clearance could now import any amount, so long as the duty was paid.</w:t>
      </w:r>
      <w:r>
        <w:t xml:space="preserve"> </w:t>
      </w:r>
      <w:r>
        <w:t xml:space="preserve">The tariff revenue funds the Rice Competitiveness Enhancement Fund (RCEF) for</w:t>
      </w:r>
      <w:r>
        <w:t xml:space="preserve"> </w:t>
      </w:r>
      <w:r>
        <w:t xml:space="preserve">farmers. Later policy kept changing the border: a cut of the tariff to 15% in July</w:t>
      </w:r>
      <w:r>
        <w:t xml:space="preserve"> </w:t>
      </w:r>
      <w:r>
        <w:t xml:space="preserve">2024 (Executive Order 62), a suspension of imports from September to December 2025</w:t>
      </w:r>
      <w:r>
        <w:t xml:space="preserve"> </w:t>
      </w:r>
      <w:r>
        <w:t xml:space="preserve">(EO 93 and EO 102), and a price-indexed tariff of 15–35% from January 2026 (EO 105).</w:t>
      </w:r>
    </w:p>
    <w:bookmarkEnd w:id="18"/>
    <w:bookmarkStart w:id="19" w:name="main-question"/>
    <w:p>
      <w:pPr>
        <w:pStyle w:val="Heading3"/>
      </w:pPr>
      <w:r>
        <w:t xml:space="preserve">Main question</w:t>
      </w:r>
    </w:p>
    <w:p>
      <w:pPr>
        <w:pStyle w:val="FirstParagraph"/>
      </w:pPr>
      <w:r>
        <w:t xml:space="preserve">Did replacing quotas with tariffs change how strongly and how fast world rice prices</w:t>
      </w:r>
      <w:r>
        <w:t xml:space="preserve"> </w:t>
      </w:r>
      <w:r>
        <w:t xml:space="preserve">reach Filipino consumers and farmers, and who gained and who lost?</w:t>
      </w:r>
    </w:p>
    <w:bookmarkEnd w:id="19"/>
    <w:bookmarkStart w:id="20" w:name="why-it-matters-now"/>
    <w:p>
      <w:pPr>
        <w:pStyle w:val="Heading3"/>
      </w:pPr>
      <w:r>
        <w:t xml:space="preserve">Why it matters now</w:t>
      </w:r>
    </w:p>
    <w:p>
      <w:pPr>
        <w:pStyle w:val="FirstParagraph"/>
      </w:pPr>
      <w:r>
        <w:t xml:space="preserve">Rice inflation drove headline inflation in 2018, before the law, and again in</w:t>
      </w:r>
      <w:r>
        <w:t xml:space="preserve"> </w:t>
      </w:r>
      <w:r>
        <w:t xml:space="preserve">2023–2024. The government cut the tariff in 2024 on the expectation that lower duties</w:t>
      </w:r>
      <w:r>
        <w:t xml:space="preserve"> </w:t>
      </w:r>
      <w:r>
        <w:t xml:space="preserve">would lower retail prices. Critics argue that retail prices did not fall as much as</w:t>
      </w:r>
      <w:r>
        <w:t xml:space="preserve"> </w:t>
      </w:r>
      <w:r>
        <w:t xml:space="preserve">the tariff cut implied, and farmers’ groups argue that open imports depress palay</w:t>
      </w:r>
      <w:r>
        <w:t xml:space="preserve"> </w:t>
      </w:r>
      <w:r>
        <w:t xml:space="preserve">prices. Both claims are about</w:t>
      </w:r>
      <w:r>
        <w:t xml:space="preserve"> </w:t>
      </w:r>
      <w:r>
        <w:rPr>
          <w:i/>
          <w:iCs/>
        </w:rPr>
        <w:t xml:space="preserve">pass-through</w:t>
      </w:r>
      <w:r>
        <w:t xml:space="preserve">, which this study measures.</w:t>
      </w:r>
    </w:p>
    <w:bookmarkEnd w:id="20"/>
    <w:bookmarkStart w:id="21" w:name="reference-paper"/>
    <w:p>
      <w:pPr>
        <w:pStyle w:val="Heading3"/>
      </w:pPr>
      <w:r>
        <w:t xml:space="preserve">Reference paper</w:t>
      </w:r>
    </w:p>
    <w:p>
      <w:pPr>
        <w:pStyle w:val="FirstParagraph"/>
      </w:pPr>
      <w:r>
        <w:t xml:space="preserve">Antonio, Valera, Mishra, Pede, Yamano and Vieira (2024),</w:t>
      </w:r>
      <w:r>
        <w:t xml:space="preserve"> </w:t>
      </w:r>
      <w:r>
        <w:rPr>
          <w:i/>
          <w:iCs/>
        </w:rPr>
        <w:t xml:space="preserve">Rice price inflation</w:t>
      </w:r>
      <w:r>
        <w:rPr>
          <w:i/>
          <w:iCs/>
        </w:rPr>
        <w:t xml:space="preserve"> </w:t>
      </w:r>
      <w:r>
        <w:rPr>
          <w:i/>
          <w:iCs/>
        </w:rPr>
        <w:t xml:space="preserve">dynamics in the Philippines</w:t>
      </w:r>
      <w:r>
        <w:t xml:space="preserve"> </w:t>
      </w:r>
      <w:r>
        <w:t xml:space="preserve">(MPRA Paper 123641). They estimate a panel vector</w:t>
      </w:r>
      <w:r>
        <w:t xml:space="preserve"> </w:t>
      </w:r>
      <w:r>
        <w:t xml:space="preserve">autoregression for 17 regions, 1994–2023, and find that world rice price shocks have</w:t>
      </w:r>
      <w:r>
        <w:t xml:space="preserve"> </w:t>
      </w:r>
      <w:r>
        <w:t xml:space="preserve">the largest and most persistent effect on regional rice inflation, with larger</w:t>
      </w:r>
      <w:r>
        <w:t xml:space="preserve"> </w:t>
      </w:r>
      <w:r>
        <w:t xml:space="preserve">effects in rice-deficit regions. We replicate their data and their main impulse</w:t>
      </w:r>
      <w:r>
        <w:t xml:space="preserve"> </w:t>
      </w:r>
      <w:r>
        <w:t xml:space="preserve">response first, then extend the design to ask whether the law changed pass-through.</w:t>
      </w:r>
    </w:p>
    <w:bookmarkEnd w:id="21"/>
    <w:bookmarkStart w:id="22" w:name="proposed-data"/>
    <w:p>
      <w:pPr>
        <w:pStyle w:val="Heading3"/>
      </w:pPr>
      <w:r>
        <w:t xml:space="preserve">Proposed data</w:t>
      </w:r>
    </w:p>
    <w:p>
      <w:pPr>
        <w:pStyle w:val="FirstParagraph"/>
      </w:pPr>
      <w:r>
        <w:t xml:space="preserve">All official and public: Philippine Statistics Authority (PSA) consumer price index</w:t>
      </w:r>
      <w:r>
        <w:t xml:space="preserve"> </w:t>
      </w:r>
      <w:r>
        <w:t xml:space="preserve">(CPI) for rice by region (all income households and the bottom 30%), PSA retail,</w:t>
      </w:r>
      <w:r>
        <w:t xml:space="preserve"> </w:t>
      </w:r>
      <w:r>
        <w:t xml:space="preserve">wholesale and farmgate rice prices, World Bank Pink Sheet world rice prices, Bangko</w:t>
      </w:r>
      <w:r>
        <w:t xml:space="preserve"> </w:t>
      </w:r>
      <w:r>
        <w:t xml:space="preserve">Sentral ng Pilipinas (BSP) peso–dollar rates, and the National Oceanic and</w:t>
      </w:r>
      <w:r>
        <w:t xml:space="preserve"> </w:t>
      </w:r>
      <w:r>
        <w:t xml:space="preserve">Atmospheric Administration (NOAA) El Niño index.</w:t>
      </w:r>
    </w:p>
    <w:bookmarkEnd w:id="22"/>
    <w:bookmarkStart w:id="23" w:name="expected-outputs"/>
    <w:p>
      <w:pPr>
        <w:pStyle w:val="Heading3"/>
      </w:pPr>
      <w:r>
        <w:t xml:space="preserve">Expected outputs</w:t>
      </w:r>
    </w:p>
    <w:p>
      <w:pPr>
        <w:pStyle w:val="FirstParagraph"/>
      </w:pPr>
      <w:r>
        <w:t xml:space="preserve">A working paper with three objectives (descriptive, estimation, policy), a journal</w:t>
      </w:r>
      <w:r>
        <w:t xml:space="preserve"> </w:t>
      </w:r>
      <w:r>
        <w:t xml:space="preserve">manuscript, a visual analysis report with a statistical annex, a master document for</w:t>
      </w:r>
      <w:r>
        <w:t xml:space="preserve"> </w:t>
      </w:r>
      <w:r>
        <w:t xml:space="preserve">learning, and fully reproducible code.</w:t>
      </w:r>
    </w:p>
    <w:bookmarkEnd w:id="23"/>
    <w:bookmarkEnd w:id="24"/>
    <w:bookmarkEnd w:id="25"/>
    <w:bookmarkStart w:id="37" w:name="Xab7cbf0ed310f3516f5a3cd772690d09b4bc10a"/>
    <w:p>
      <w:pPr>
        <w:pStyle w:val="Heading1"/>
      </w:pPr>
      <w:r>
        <w:t xml:space="preserve">Appendix B. Project brief and decisions log (CLAUDE.md)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CLAUDE.md</w:t>
      </w:r>
    </w:p>
    <w:bookmarkStart w:id="36" w:name="opening-the-rice-border-project-brief"/>
    <w:p>
      <w:pPr>
        <w:pStyle w:val="Heading2"/>
      </w:pPr>
      <w:r>
        <w:t xml:space="preserve">Opening the Rice Border — project brief</w:t>
      </w:r>
    </w:p>
    <w:p>
      <w:pPr>
        <w:pStyle w:val="FirstParagraph"/>
      </w:pPr>
      <w:r>
        <w:rPr>
          <w:b/>
          <w:bCs/>
        </w:rPr>
        <w:t xml:space="preserve">Question.</w:t>
      </w:r>
      <w:r>
        <w:t xml:space="preserve"> </w:t>
      </w:r>
      <w:r>
        <w:t xml:space="preserve">Did the Philippine Rice Tariffication Law (RTL, Republic Act 11203,</w:t>
      </w:r>
      <w:r>
        <w:t xml:space="preserve"> </w:t>
      </w:r>
      <w:r>
        <w:t xml:space="preserve">in force from March 2019), which replaced quantitative restrictions (QR) on rice</w:t>
      </w:r>
      <w:r>
        <w:t xml:space="preserve"> </w:t>
      </w:r>
      <w:r>
        <w:t xml:space="preserve">imports with a 35% tariff, change how much and how fast world rice prices pass</w:t>
      </w:r>
      <w:r>
        <w:t xml:space="preserve"> </w:t>
      </w:r>
      <w:r>
        <w:t xml:space="preserve">through to Philippine consumer, retail, wholesale and farmgate rice prices, and who</w:t>
      </w:r>
      <w:r>
        <w:t xml:space="preserve"> </w:t>
      </w:r>
      <w:r>
        <w:t xml:space="preserve">gained and lost (consumers vs farmers, rice-deficit vs rice-surplus regions, the</w:t>
      </w:r>
      <w:r>
        <w:t xml:space="preserve"> </w:t>
      </w:r>
      <w:r>
        <w:t xml:space="preserve">bottom 30% of households)? Units: 17 regions (old PSA geographic code), monthly,</w:t>
      </w:r>
      <w:r>
        <w:t xml:space="preserve"> </w:t>
      </w:r>
      <w:r>
        <w:t xml:space="preserve">1994–September 2026. Outputs: working paper (three objectives), journal manuscript</w:t>
      </w:r>
      <w:r>
        <w:t xml:space="preserve"> </w:t>
      </w:r>
      <w:r>
        <w:t xml:space="preserve">(IMRAD), analysis report with statistical annex, master document. Reference paper:</w:t>
      </w:r>
      <w:r>
        <w:t xml:space="preserve"> </w:t>
      </w:r>
      <w:r>
        <w:t xml:space="preserve">Antonio, Valera, Mishra, Pede, Yamano and Vieira (2024),</w:t>
      </w:r>
      <w:r>
        <w:t xml:space="preserve"> </w:t>
      </w:r>
      <w:r>
        <w:rPr>
          <w:i/>
          <w:iCs/>
        </w:rPr>
        <w:t xml:space="preserve">Rice price inflation</w:t>
      </w:r>
      <w:r>
        <w:rPr>
          <w:i/>
          <w:iCs/>
        </w:rPr>
        <w:t xml:space="preserve"> </w:t>
      </w:r>
      <w:r>
        <w:rPr>
          <w:i/>
          <w:iCs/>
        </w:rPr>
        <w:t xml:space="preserve">dynamics in the Philippines</w:t>
      </w:r>
      <w:r>
        <w:t xml:space="preserve">, MPRA Paper 123641 (panel VAR, 17 regions, 1994M1–2023M3).</w:t>
      </w:r>
      <w:r>
        <w:t xml:space="preserve"> </w:t>
      </w:r>
      <w:r>
        <w:t xml:space="preserve">Started 14 October 2026 from a one-line request; the concept 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docs/concept_note.md</w:t>
      </w:r>
      <w:r>
        <w:t xml:space="preserve">) was drafted by Claude and awaits the user’s revision.</w:t>
      </w:r>
    </w:p>
    <w:bookmarkStart w:id="26" w:name="conventions"/>
    <w:p>
      <w:pPr>
        <w:pStyle w:val="Heading3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data/raw/</w:t>
      </w:r>
      <w:r>
        <w:t xml:space="preserve"> </w:t>
      </w:r>
      <w:r>
        <w:t xml:space="preserve">holds untouched downloads only; every file gets an entry in</w:t>
      </w:r>
      <w:r>
        <w:t xml:space="preserve"> </w:t>
      </w:r>
      <w:r>
        <w:rPr>
          <w:rStyle w:val="VerbatimChar"/>
        </w:rPr>
        <w:t xml:space="preserve">data/raw/source_log.md</w:t>
      </w:r>
      <w:r>
        <w:t xml:space="preserve"> </w:t>
      </w:r>
      <w:r>
        <w:t xml:space="preserve">(URL, date pulled, base year, coverage).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data/processed/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are written by scripts, never by hand.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replication/antonio2024_targets.csv</w:t>
      </w:r>
      <w:r>
        <w:t xml:space="preserve"> </w:t>
      </w:r>
      <w:r>
        <w:t xml:space="preserve">holds the reference paper’s numbers.</w:t>
      </w:r>
    </w:p>
    <w:p>
      <w:pPr>
        <w:pStyle w:val="Compact"/>
        <w:numPr>
          <w:ilvl w:val="0"/>
          <w:numId w:val="1001"/>
        </w:numPr>
      </w:pPr>
      <w:r>
        <w:t xml:space="preserve">No new-data estimate is reported until the replication gate passes.</w:t>
      </w:r>
    </w:p>
    <w:p>
      <w:pPr>
        <w:pStyle w:val="Compact"/>
        <w:numPr>
          <w:ilvl w:val="0"/>
          <w:numId w:val="1001"/>
        </w:numPr>
      </w:pPr>
      <w:r>
        <w:t xml:space="preserve">Every specification choice goes in the decisions log below, with the evidence,</w:t>
      </w:r>
      <w:r>
        <w:t xml:space="preserve"> </w:t>
      </w:r>
      <w:r>
        <w:t xml:space="preserve">labelled pre-registered / supplementary / exploratory.</w:t>
      </w:r>
    </w:p>
    <w:p>
      <w:pPr>
        <w:pStyle w:val="Compact"/>
        <w:numPr>
          <w:ilvl w:val="0"/>
          <w:numId w:val="1001"/>
        </w:numPr>
      </w:pPr>
      <w:r>
        <w:t xml:space="preserve">Documents are rendered from templates; never edit rendered .md/.docx by hand.</w:t>
      </w:r>
    </w:p>
    <w:p>
      <w:pPr>
        <w:pStyle w:val="Compact"/>
        <w:numPr>
          <w:ilvl w:val="0"/>
          <w:numId w:val="1001"/>
        </w:numPr>
      </w:pPr>
      <w:r>
        <w:t xml:space="preserve">Policy facts only from</w:t>
      </w:r>
      <w:r>
        <w:t xml:space="preserve"> </w:t>
      </w:r>
      <w:r>
        <w:rPr>
          <w:rStyle w:val="VerbatimChar"/>
        </w:rPr>
        <w:t xml:space="preserve">paper/policy_context.md</w:t>
      </w:r>
      <w:r>
        <w:t xml:space="preserve"> </w:t>
      </w:r>
      <w:r>
        <w:t xml:space="preserve">(each has a URL).</w:t>
      </w:r>
    </w:p>
    <w:p>
      <w:pPr>
        <w:pStyle w:val="Compact"/>
        <w:numPr>
          <w:ilvl w:val="0"/>
          <w:numId w:val="1001"/>
        </w:numPr>
      </w:pPr>
      <w:r>
        <w:t xml:space="preserve">Style: as simple as possible, define every term on first use (words → formula →</w:t>
      </w:r>
      <w:r>
        <w:t xml:space="preserve"> </w:t>
      </w:r>
      <w:r>
        <w:t xml:space="preserve">example), paragraphs over bullets/tables, label fragile results as fragile.</w:t>
      </w:r>
    </w:p>
    <w:p>
      <w:pPr>
        <w:pStyle w:val="Compact"/>
        <w:numPr>
          <w:ilvl w:val="0"/>
          <w:numId w:val="1001"/>
        </w:numPr>
      </w:pPr>
      <w:r>
        <w:t xml:space="preserve">Package</w:t>
      </w:r>
      <w:r>
        <w:t xml:space="preserve"> </w:t>
      </w:r>
      <w:r>
        <w:rPr>
          <w:rStyle w:val="VerbatimChar"/>
        </w:rPr>
        <w:t xml:space="preserve">rtl/</w:t>
      </w:r>
      <w:r>
        <w:t xml:space="preserve"> </w:t>
      </w:r>
      <w:r>
        <w:t xml:space="preserve">(estimators, helpers); scripts numbered</w:t>
      </w:r>
      <w:r>
        <w:t xml:space="preserve"> </w:t>
      </w:r>
      <w:r>
        <w:rPr>
          <w:rStyle w:val="VerbatimChar"/>
        </w:rPr>
        <w:t xml:space="preserve">scripts/01_…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11_…</w:t>
      </w:r>
      <w:r>
        <w:t xml:space="preserve">;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 </w:t>
      </w:r>
      <w:r>
        <w:t xml:space="preserve">rebuilds everything.</w:t>
      </w:r>
    </w:p>
    <w:bookmarkEnd w:id="26"/>
    <w:bookmarkStart w:id="27" w:name="X018d6784eec6207ef2c5c96766dec4116f22cf2"/>
    <w:p>
      <w:pPr>
        <w:pStyle w:val="Heading3"/>
      </w:pPr>
      <w:r>
        <w:t xml:space="preserve">Research questions and hypotheses (draft, 14 Oct 2026)</w:t>
      </w:r>
    </w:p>
    <w:p>
      <w:pPr>
        <w:pStyle w:val="FirstParagraph"/>
      </w:pPr>
      <w:r>
        <w:t xml:space="preserve">Objective 1 (descriptive): how rice prices, their volatility, their gap to world</w:t>
      </w:r>
      <w:r>
        <w:t xml:space="preserve"> </w:t>
      </w:r>
      <w:r>
        <w:t xml:space="preserve">prices and their regional dispersion behaved before and after the RTL.</w:t>
      </w:r>
    </w:p>
    <w:p>
      <w:pPr>
        <w:pStyle w:val="BodyText"/>
      </w:pPr>
      <w:r>
        <w:t xml:space="preserve">Objective 2 (estimation):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RQ1. Pass-through.</w:t>
      </w:r>
      <w:r>
        <w:t xml:space="preserve"> </w:t>
      </w:r>
      <w:r>
        <w:t xml:space="preserve">How much of a 1% change in the world rice price, in pesos,</w:t>
      </w:r>
      <w:r>
        <w:t xml:space="preserve"> </w:t>
      </w:r>
      <w:r>
        <w:t xml:space="preserve">reaches regional consumer rice prices within 6 and 12 months, and did this change</w:t>
      </w:r>
      <w:r>
        <w:t xml:space="preserve"> </w:t>
      </w:r>
      <w:r>
        <w:t xml:space="preserve">after March 2019? H1a (integration): pass-through rose, as the trade-reform</w:t>
      </w:r>
      <w:r>
        <w:t xml:space="preserve"> </w:t>
      </w:r>
      <w:r>
        <w:t xml:space="preserve">literature predicts when quotas become an ad valorem tariff (Baffes and Gardner</w:t>
      </w:r>
      <w:r>
        <w:t xml:space="preserve"> </w:t>
      </w:r>
      <w:r>
        <w:t xml:space="preserve">2003). H1b (rigidity): it did not rise, because of domestic market power and</w:t>
      </w:r>
      <w:r>
        <w:t xml:space="preserve"> </w:t>
      </w:r>
      <w:r>
        <w:t xml:space="preserve">downward price rigidity (Trinidad, Ravago and Balisacan 2026; Bathan et al. 2025).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RQ2. Along the chain.</w:t>
      </w:r>
      <w:r>
        <w:t xml:space="preserve"> </w:t>
      </w:r>
      <w:r>
        <w:t xml:space="preserve">Did the law change pass-through to farmgate palay,</w:t>
      </w:r>
      <w:r>
        <w:t xml:space="preserve"> </w:t>
      </w:r>
      <w:r>
        <w:t xml:space="preserve">wholesale and retail prices differently? H2: farmgate pass-through rose more than</w:t>
      </w:r>
      <w:r>
        <w:t xml:space="preserve"> </w:t>
      </w:r>
      <w:r>
        <w:t xml:space="preserve">retail pass-through (farmers newly exposed to world prices).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RQ3. The border gap.</w:t>
      </w:r>
      <w:r>
        <w:t xml:space="preserve"> </w:t>
      </w:r>
      <w:r>
        <w:t xml:space="preserve">Did the gap between domestic and world rice prices fall</w:t>
      </w:r>
      <w:r>
        <w:t xml:space="preserve"> </w:t>
      </w:r>
      <w:r>
        <w:t xml:space="preserve">after the law, and again after the 2024 tariff cut? H3: yes, but by less than the</w:t>
      </w:r>
      <w:r>
        <w:t xml:space="preserve"> </w:t>
      </w:r>
      <w:r>
        <w:t xml:space="preserve">tariff change implies.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RQ4. Regions.</w:t>
      </w:r>
      <w:r>
        <w:t xml:space="preserve"> </w:t>
      </w:r>
      <w:r>
        <w:t xml:space="preserve">Did the change in pass-through differ between rice-deficit and</w:t>
      </w:r>
      <w:r>
        <w:t xml:space="preserve"> </w:t>
      </w:r>
      <w:r>
        <w:t xml:space="preserve">rice-surplus regions, and between high- and low-poverty regions? H4a: larger</w:t>
      </w:r>
      <w:r>
        <w:t xml:space="preserve"> </w:t>
      </w:r>
      <w:r>
        <w:t xml:space="preserve">increase in rice-deficit (import-dependent) regions; H4b: no difference.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RQ5. The poor.</w:t>
      </w:r>
      <w:r>
        <w:t xml:space="preserve"> </w:t>
      </w:r>
      <w:r>
        <w:t xml:space="preserve">Do world rice shocks raise the bottom-30% consumer price index</w:t>
      </w:r>
      <w:r>
        <w:t xml:space="preserve"> </w:t>
      </w:r>
      <w:r>
        <w:t xml:space="preserve">(CPI) more than the all-income CPI (a regressive effect), and did the law change</w:t>
      </w:r>
      <w:r>
        <w:t xml:space="preserve"> </w:t>
      </w:r>
      <w:r>
        <w:t xml:space="preserve">this? H5: regressive, because rice weighs about twice as much in the poor’s basket.</w:t>
      </w:r>
    </w:p>
    <w:p>
      <w:pPr>
        <w:pStyle w:val="FirstParagraph"/>
      </w:pPr>
      <w:r>
        <w:t xml:space="preserve">Objective 3 (policy): what the estimates imply for the 2024 tariff cut (35% → 15%),</w:t>
      </w:r>
      <w:r>
        <w:t xml:space="preserve"> </w:t>
      </w:r>
      <w:r>
        <w:t xml:space="preserve">the 2025 import suspension and the 2026 price-indexed tariff, in pesos for a</w:t>
      </w:r>
      <w:r>
        <w:t xml:space="preserve"> </w:t>
      </w:r>
      <w:r>
        <w:t xml:space="preserve">poverty-line family.</w:t>
      </w:r>
    </w:p>
    <w:bookmarkEnd w:id="27"/>
    <w:bookmarkStart w:id="28" w:name="X6c766799b91e6d8a6a6ca8bdb8d289a0a591c2d"/>
    <w:p>
      <w:pPr>
        <w:pStyle w:val="Heading3"/>
      </w:pPr>
      <w:r>
        <w:t xml:space="preserve">Reference specification (read from Antonio et al. 2024)</w:t>
      </w:r>
    </w:p>
    <w:p>
      <w:pPr>
        <w:pStyle w:val="Compact"/>
        <w:numPr>
          <w:ilvl w:val="0"/>
          <w:numId w:val="1003"/>
        </w:numPr>
      </w:pPr>
      <w:r>
        <w:t xml:space="preserve">Model: panel VAR, equation (1) X_it = A(L) X_it−1 + f_i + ε_it, five endogenous</w:t>
      </w:r>
      <w:r>
        <w:t xml:space="preserve"> </w:t>
      </w:r>
      <w:r>
        <w:t xml:space="preserve">variables in Cholesky order ENSO → FPI (fuel price inflation) → UREA → THAI (Thai 5%</w:t>
      </w:r>
      <w:r>
        <w:t xml:space="preserve"> </w:t>
      </w:r>
      <w:r>
        <w:t xml:space="preserve">broken rice) → RPI (rice price inflation). Fixed effects removed by forward</w:t>
      </w:r>
      <w:r>
        <w:t xml:space="preserve"> </w:t>
      </w:r>
      <w:r>
        <w:t xml:space="preserve">orthogonal deviations (Helmert), estimated by GMM with lagged regressors as</w:t>
      </w:r>
      <w:r>
        <w:t xml:space="preserve"> </w:t>
      </w:r>
      <w:r>
        <w:t xml:space="preserve">instruments (Love and Zicchino 2006). Lag length not reported.</w:t>
      </w:r>
    </w:p>
    <w:p>
      <w:pPr>
        <w:pStyle w:val="Compact"/>
        <w:numPr>
          <w:ilvl w:val="0"/>
          <w:numId w:val="1003"/>
        </w:numPr>
      </w:pPr>
      <w:r>
        <w:t xml:space="preserve">Variables:</w:t>
      </w:r>
      <w:r>
        <w:t xml:space="preserve"> </w:t>
      </w:r>
      <w:r>
        <w:t xml:space="preserve">“first-differenced natural logarithm form”</w:t>
      </w:r>
      <w:r>
        <w:t xml:space="preserve"> </w:t>
      </w:r>
      <w:r>
        <w:t xml:space="preserve">(p. 13); THAI and UREA in</w:t>
      </w:r>
      <w:r>
        <w:t xml:space="preserve"> </w:t>
      </w:r>
      <w:r>
        <w:t xml:space="preserve">real pesos (USD price × monthly average PHP/USD ÷ national CPI). ENSO is a sea</w:t>
      </w:r>
      <w:r>
        <w:t xml:space="preserve"> </w:t>
      </w:r>
      <w:r>
        <w:t xml:space="preserve">surface temperature anomaly index (can be negative, so it cannot be logged).</w:t>
      </w:r>
    </w:p>
    <w:p>
      <w:pPr>
        <w:pStyle w:val="Compact"/>
        <w:numPr>
          <w:ilvl w:val="0"/>
          <w:numId w:val="1003"/>
        </w:numPr>
      </w:pPr>
      <w:r>
        <w:t xml:space="preserve">Sample: balanced, 17 regions, 1994M1–2023M3 (IRFs labelled 1994M11–2023M3).</w:t>
      </w:r>
    </w:p>
    <w:p>
      <w:pPr>
        <w:pStyle w:val="Compact"/>
        <w:numPr>
          <w:ilvl w:val="0"/>
          <w:numId w:val="1003"/>
        </w:numPr>
      </w:pPr>
      <w:r>
        <w:t xml:space="preserve">Output: orthogonalized impulse responses over 10 months, 95% intervals from 200</w:t>
      </w:r>
      <w:r>
        <w:t xml:space="preserve"> </w:t>
      </w:r>
      <w:r>
        <w:t xml:space="preserve">Monte Carlo draws. Results are shown only in figures (Figs. 3–5); no IRF numbers in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03"/>
        </w:numPr>
      </w:pPr>
      <w:r>
        <w:t xml:space="preserve">Tables usable as targets: Table 1 (regional mean and standard deviation of RPI</w:t>
      </w:r>
      <w:r>
        <w:t xml:space="preserve"> </w:t>
      </w:r>
      <w:r>
        <w:t xml:space="preserve">and FPI); Table 3 (poverty incidence 2015 and Low/Medium/High class); Table 4</w:t>
      </w:r>
      <w:r>
        <w:t xml:space="preserve"> </w:t>
      </w:r>
      <w:r>
        <w:t xml:space="preserve">(rice self-sufficiency index and class).</w:t>
      </w:r>
    </w:p>
    <w:bookmarkEnd w:id="28"/>
    <w:bookmarkStart w:id="29" w:name="decisions-log"/>
    <w:p>
      <w:pPr>
        <w:pStyle w:val="Heading3"/>
      </w:pPr>
      <w:r>
        <w:t xml:space="preserve">Decisions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Evidence / reason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Read Table 1</w:t>
            </w:r>
            <w:r>
              <w:t xml:space="preserve"> </w:t>
            </w:r>
            <w:r>
              <w:t xml:space="preserve">“rice/fuel price inflation”</w:t>
            </w:r>
            <w:r>
              <w:t xml:space="preserve"> </w:t>
            </w:r>
            <w:r>
              <w:t xml:space="preserve">as the</w:t>
            </w:r>
            <w:r>
              <w:t xml:space="preserve"> </w:t>
            </w:r>
            <w:r>
              <w:rPr>
                <w:b/>
                <w:bCs/>
              </w:rPr>
              <w:t xml:space="preserve">level</w:t>
            </w:r>
            <w:r>
              <w:t xml:space="preserve"> </w:t>
            </w:r>
            <w:r>
              <w:t xml:space="preserve">of the regional CPI index (2018 = 100), 1994M1–2023M3.</w:t>
            </w:r>
          </w:p>
        </w:tc>
        <w:tc>
          <w:tcPr/>
          <w:p>
            <w:pPr>
              <w:pStyle w:val="Compact"/>
            </w:pPr>
            <w:r>
              <w:t xml:space="preserve">Means of 63–77 with standard deviations of 18–38 cannot be monthly inflation rates; they match an index with base 2018 = 100 that rose from about 35 to 120.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Rice price = PSA CPI item</w:t>
            </w:r>
            <w:r>
              <w:t xml:space="preserve"> </w:t>
            </w:r>
            <w:r>
              <w:t xml:space="preserve">“01.1.1.12 – Rice”</w:t>
            </w:r>
            <w:r>
              <w:t xml:space="preserve">. Fuel price = whichever of 04.5</w:t>
            </w:r>
            <w:r>
              <w:t xml:space="preserve"> </w:t>
            </w:r>
            <w:r>
              <w:t xml:space="preserve">“Electricity, gas and other fuels”</w:t>
            </w:r>
            <w:r>
              <w:t xml:space="preserve"> </w:t>
            </w:r>
            <w:r>
              <w:t xml:space="preserve">or 07.2.2</w:t>
            </w:r>
            <w:r>
              <w:t xml:space="preserve"> </w:t>
            </w:r>
            <w:r>
              <w:t xml:space="preserve">“Fuels and lubricants for personal transport equipment”</w:t>
            </w:r>
            <w:r>
              <w:t xml:space="preserve"> </w:t>
            </w:r>
            <w:r>
              <w:t xml:space="preserve">is closer to Table 1 FPI (median absolute deviation of regional means); the other is a robustness alternative.</w:t>
            </w:r>
          </w:p>
        </w:tc>
        <w:tc>
          <w:tcPr/>
          <w:p>
            <w:pPr>
              <w:pStyle w:val="Compact"/>
            </w:pPr>
            <w:r>
              <w:t xml:space="preserve">The paper does not name the fuel item; the table settles it (skill rule 1.2).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Replicate the PVAR with one lag.</w:t>
            </w:r>
          </w:p>
        </w:tc>
        <w:tc>
          <w:tcPr/>
          <w:p>
            <w:pPr>
              <w:pStyle w:val="Compact"/>
            </w:pPr>
            <w:r>
              <w:t xml:space="preserve">Stata</w:t>
            </w:r>
            <w:r>
              <w:t xml:space="preserve"> </w:t>
            </w:r>
            <w:r>
              <w:rPr>
                <w:rStyle w:val="VerbatimChar"/>
              </w:rPr>
              <w:t xml:space="preserve">pvar</w:t>
            </w:r>
            <w:r>
              <w:t xml:space="preserve"> </w:t>
            </w:r>
            <w:r>
              <w:t xml:space="preserve">(Abrigo and Love 2016) default</w:t>
            </w:r>
            <w:r>
              <w:t xml:space="preserve"> </w:t>
            </w:r>
            <w:r>
              <w:rPr>
                <w:rStyle w:val="VerbatimChar"/>
              </w:rPr>
              <w:t xml:space="preserve">lags(1)</w:t>
            </w:r>
            <w:r>
              <w:t xml:space="preserve">; the paper reports none. Two lags as a check.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ENSO = NOAA Oceanic Niño Index (ONI), entered in levels (not logged).</w:t>
            </w:r>
          </w:p>
        </w:tc>
        <w:tc>
          <w:tcPr/>
          <w:p>
            <w:pPr>
              <w:pStyle w:val="Compact"/>
            </w:pPr>
            <w:r>
              <w:t xml:space="preserve">The paper describes an SST anomaly over centred 30-year base periods, which is the ONI definition; an anomaly can be negative.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Geography: 17 regions in PSA’s</w:t>
            </w:r>
            <w:r>
              <w:t xml:space="preserve"> </w:t>
            </w:r>
            <w:r>
              <w:rPr>
                <w:i/>
                <w:iCs/>
              </w:rPr>
              <w:t xml:space="preserve">old</w:t>
            </w:r>
            <w:r>
              <w:t xml:space="preserve"> </w:t>
            </w:r>
            <w:r>
              <w:t xml:space="preserve">geographic code (long history 1994–Dec 2025). Extend to Jan–Sep 2026 by chaining new-code monthly growth onto old-code levels; regions whose boundaries differ between the codes have their 2026 months flagged</w:t>
            </w:r>
            <w:r>
              <w:t xml:space="preserve"> </w:t>
            </w:r>
            <w:r>
              <w:rPr>
                <w:rStyle w:val="VerbatimChar"/>
              </w:rPr>
              <w:t xml:space="preserve">new_geo_ext</w:t>
            </w:r>
            <w:r>
              <w:t xml:space="preserve"> </w:t>
            </w:r>
            <w:r>
              <w:t xml:space="preserve">and dropped in robustness check (k). NIR is not a unit.</w:t>
            </w:r>
            <w:r>
              <w:t xml:space="preserve"> </w:t>
            </w:r>
            <w:r>
              <w:rPr>
                <w:i/>
                <w:iCs/>
              </w:rPr>
              <w:t xml:space="preserve">Amended 14 Oct 2026 (before any estimate):</w:t>
            </w:r>
            <w:r>
              <w:t xml:space="preserve"> </w:t>
            </w:r>
            <w:r>
              <w:t xml:space="preserve">the overlap check (</w:t>
            </w:r>
            <w:r>
              <w:rPr>
                <w:rStyle w:val="VerbatimChar"/>
              </w:rPr>
              <w:t xml:space="preserve">output/tables/geo_overlap_check.csv</w:t>
            </w:r>
            <w:r>
              <w:t xml:space="preserve">) shows identical 2018–2025 series for 13 regions and differences for VI and VII (Negros moved to NIR) and also XII and BARMM (Cotabato City), so all four are flagged.</w:t>
            </w:r>
          </w:p>
        </w:tc>
        <w:tc>
          <w:tcPr/>
          <w:p>
            <w:pPr>
              <w:pStyle w:val="Compact"/>
            </w:pPr>
            <w:r>
              <w:t xml:space="preserve">Old-code tables end Dec 2025; new-code tables run to Sep 2026; the reference uses 17 regions.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Law date: first post-RTL month = March 2019 (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= 1 from 2019M3).</w:t>
            </w:r>
          </w:p>
        </w:tc>
        <w:tc>
          <w:tcPr/>
          <w:p>
            <w:pPr>
              <w:pStyle w:val="Compact"/>
            </w:pPr>
            <w:r>
              <w:t xml:space="preserve">RA 11203 approved 14 Feb 2019; in force 15 days after publication, commonly dated 5 March 2019 (</w:t>
            </w:r>
            <w:r>
              <w:rPr>
                <w:rStyle w:val="VerbatimChar"/>
              </w:rPr>
              <w:t xml:space="preserve">paper/policy_context.md</w:t>
            </w:r>
            <w:r>
              <w:t xml:space="preserve"> </w:t>
            </w:r>
            <w:r>
              <w:t xml:space="preserve">P1–P2).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World rice shock f_t = 100·Δln(Thai 5% USD/t × PHP/USD), nominal pesos; the reference’s real-peso version is robustness (a).</w:t>
            </w:r>
          </w:p>
        </w:tc>
        <w:tc>
          <w:tcPr/>
          <w:p>
            <w:pPr>
              <w:pStyle w:val="Compact"/>
            </w:pPr>
            <w:r>
              <w:t xml:space="preserve">Outcomes are nominal CPI changes; a nominal shock keeps both sides in the same units. The Thai 5% is the reference’s world price and the longest Pink Sheet rice series.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Local projection lead set: Teulings–Zubanov leads 1..h−1 (as in Kpodar and Liu 2022 and the bundled</w:t>
            </w:r>
            <w:r>
              <w:t xml:space="preserve"> </w:t>
            </w:r>
            <w:r>
              <w:rPr>
                <w:rStyle w:val="VerbatimChar"/>
              </w:rPr>
              <w:t xml:space="preserve">lp.py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The reference paper uses a VAR, so it does not fix the lead set; we keep the skill’s tested default.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D10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Fuel price inflation (FPI) in the replica = CPI item 07.2.2 (transport fuels).</w:t>
            </w:r>
          </w:p>
        </w:tc>
        <w:tc>
          <w:tcPr/>
          <w:p>
            <w:pPr>
              <w:pStyle w:val="Compact"/>
            </w:pPr>
            <w:r>
              <w:t xml:space="preserve">G1b: exact match to Table 1.</w:t>
            </w:r>
          </w:p>
        </w:tc>
        <w:tc>
          <w:tcPr/>
          <w:p>
            <w:pPr>
              <w:pStyle w:val="Compact"/>
            </w:pPr>
            <w:r>
              <w:t xml:space="preserve">pre-registered rule,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D11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Proceed to estimation although G3 failed,</w:t>
            </w:r>
            <w:r>
              <w:t xml:space="preserve"> </w:t>
            </w:r>
            <w:r>
              <w:rPr>
                <w:b/>
                <w:bCs/>
              </w:rPr>
              <w:t xml:space="preserve">conditionally</w:t>
            </w:r>
            <w:r>
              <w:t xml:space="preserve">: G1 and G2 validate the data and the core estimator (the national/pooled response); G3 concerns the reference’s group ordering, read by eye from figures. Every document reports the G3 failure; the regional heterogeneity results (RQ4) are labelled</w:t>
            </w:r>
            <w:r>
              <w:t xml:space="preserve"> </w:t>
            </w:r>
            <w:r>
              <w:t xml:space="preserve">“not validated against the reference”</w:t>
            </w:r>
            <w:r>
              <w:t xml:space="preserve">. The user may overrule and ask for estimation to stop.</w:t>
            </w:r>
          </w:p>
        </w:tc>
        <w:tc>
          <w:tcPr/>
          <w:p>
            <w:pPr>
              <w:pStyle w:val="Compact"/>
            </w:pPr>
            <w:r>
              <w:t xml:space="preserve">Skill rule: if a gate fails, say so and label later results as conditional on the choice to continue.</w:t>
            </w:r>
          </w:p>
        </w:tc>
        <w:tc>
          <w:tcPr/>
          <w:p>
            <w:pPr>
              <w:pStyle w:val="Compact"/>
            </w:pPr>
            <w:r>
              <w:t xml:space="preserve">decision after the gate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D12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National and regional retail RMR/WMR prices: PSA 2018-based survey (old code, extended to 2026 with new-code growth), back-chained on growth rates with the 2012-based survey (2012–2017) and the 1990-based survey (2010–2011); join months 2012M1 and 2018M1 flagged</w:t>
            </w:r>
            <w:r>
              <w:t xml:space="preserve"> </w:t>
            </w:r>
            <w:r>
              <w:rPr>
                <w:rStyle w:val="VerbatimChar"/>
              </w:rPr>
              <w:t xml:space="preserve">splice_join</w:t>
            </w:r>
            <w:r>
              <w:t xml:space="preserve">. Wholesale: old-code 2010–2025 extended with new-code growth. Farmgate: new series</w:t>
            </w:r>
            <w:r>
              <w:t xml:space="preserve"> </w:t>
            </w:r>
            <w:r>
              <w:t xml:space="preserve">“other variety”</w:t>
            </w:r>
            <w:r>
              <w:t xml:space="preserve"> </w:t>
            </w:r>
            <w:r>
              <w:t xml:space="preserve">palay, 2010–2026.</w:t>
            </w:r>
          </w:p>
        </w:tc>
        <w:tc>
          <w:tcPr/>
          <w:p>
            <w:pPr>
              <w:pStyle w:val="Compact"/>
            </w:pPr>
            <w:r>
              <w:t xml:space="preserve">Overlap correlations of monthly changes: 2018 vs 2012 base 0.99, 2012 vs 1990 base 0.79. Decided before any estimate.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</w:t>
            </w:r>
          </w:p>
        </w:tc>
        <w:tc>
          <w:tcPr/>
          <w:p>
            <w:pPr>
              <w:pStyle w:val="Compact"/>
            </w:pPr>
            <w:r>
              <w:t xml:space="preserve">14 Oct 2026</w:t>
            </w:r>
          </w:p>
        </w:tc>
        <w:tc>
          <w:tcPr/>
          <w:p>
            <w:pPr>
              <w:pStyle w:val="Compact"/>
            </w:pPr>
            <w:r>
              <w:t xml:space="preserve">Region groups for heterogeneity are taken unchanged from Antonio et al. (2024): rice-insufficient = Table 4</w:t>
            </w:r>
            <w:r>
              <w:t xml:space="preserve"> </w:t>
            </w:r>
            <w:r>
              <w:t xml:space="preserve">“Insufficient”</w:t>
            </w:r>
            <w:r>
              <w:t xml:space="preserve"> </w:t>
            </w:r>
            <w:r>
              <w:t xml:space="preserve">(NCR, CALABARZON, Central Visayas, Zamboanga Peninsula, Northern Mindanao, Davao); high poverty = Table 3</w:t>
            </w:r>
            <w:r>
              <w:t xml:space="preserve"> </w:t>
            </w:r>
            <w:r>
              <w:t xml:space="preserve">“High”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Groups fixed by a published source before any estimate, built from pre-period data (2015 FIES; production), so they cannot be chosen after the results.</w:t>
            </w:r>
          </w:p>
        </w:tc>
        <w:tc>
          <w:tcPr/>
          <w:p>
            <w:pPr>
              <w:pStyle w:val="Compact"/>
            </w:pPr>
            <w:r>
              <w:t xml:space="preserve">pre-registered</w:t>
            </w:r>
          </w:p>
        </w:tc>
      </w:tr>
    </w:tbl>
    <w:bookmarkEnd w:id="29"/>
    <w:bookmarkStart w:id="30" w:name="X70d9b3fada5d50a057fb151ad338512a268d1fa"/>
    <w:p>
      <w:pPr>
        <w:pStyle w:val="Heading3"/>
      </w:pPr>
      <w:r>
        <w:t xml:space="preserve">Replication gate (pre-registered 14 Oct 2026, before any data were downloaded)</w:t>
      </w:r>
    </w:p>
    <w:p>
      <w:pPr>
        <w:pStyle w:val="FirstParagraph"/>
      </w:pPr>
      <w:r>
        <w:t xml:space="preserve">All on the reference sample (17 regions, old geographic code).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G1 (data):</w:t>
      </w:r>
      <w:r>
        <w:t xml:space="preserve"> </w:t>
      </w:r>
      <w:r>
        <w:t xml:space="preserve">regional mean of the rice CPI level (01.1.1.12, 2018 = 100) over</w:t>
      </w:r>
      <w:r>
        <w:t xml:space="preserve"> </w:t>
      </w:r>
      <w:r>
        <w:t xml:space="preserve">1994M1–2023M3 within ±0.5 index points of Table 1 for at least 15 of 17 regions,</w:t>
      </w:r>
      <w:r>
        <w:t xml:space="preserve"> </w:t>
      </w:r>
      <w:r>
        <w:t xml:space="preserve">and the regional standard deviation within ±0.5 for at least 15 of 17.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G1b (fuel item, decides D2):</w:t>
      </w:r>
      <w:r>
        <w:t xml:space="preserve"> </w:t>
      </w:r>
      <w:r>
        <w:t xml:space="preserve">the better-matching fuel candidate meets the same</w:t>
      </w:r>
      <w:r>
        <w:t xml:space="preserve"> </w:t>
      </w:r>
      <w:r>
        <w:t xml:space="preserve">±0.5 rule for its means in at least 15 of 17 regions. If neither does, D2 stays</w:t>
      </w:r>
      <w:r>
        <w:t xml:space="preserve"> </w:t>
      </w:r>
      <w:r>
        <w:t xml:space="preserve">open and the fuel variable is labelled</w:t>
      </w:r>
      <w:r>
        <w:t xml:space="preserve"> </w:t>
      </w:r>
      <w:r>
        <w:t xml:space="preserve">“not replicated”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G2 (shape, PVAR replica):</w:t>
      </w:r>
      <w:r>
        <w:t xml:space="preserve"> </w:t>
      </w:r>
      <w:r>
        <w:t xml:space="preserve">PVAR(1) with fixed effects removed by forward</w:t>
      </w:r>
      <w:r>
        <w:t xml:space="preserve"> </w:t>
      </w:r>
      <w:r>
        <w:t xml:space="preserve">orthogonal deviations, GMM with lagged levels as instruments, Cholesky order</w:t>
      </w:r>
      <w:r>
        <w:t xml:space="preserve"> </w:t>
      </w:r>
      <w:r>
        <w:t xml:space="preserve">ENSO → FPI → UREA → THAI → RPI, sample 1994M1–2023M3, 200 Monte Carlo draws.</w:t>
      </w:r>
      <w:r>
        <w:t xml:space="preserve"> </w:t>
      </w:r>
      <w:r>
        <w:t xml:space="preserve">The response of RPI to a one-standard-deviation THAI shock must (i) be positive</w:t>
      </w:r>
      <w:r>
        <w:t xml:space="preserve"> </w:t>
      </w:r>
      <w:r>
        <w:t xml:space="preserve">with the 95% band above zero at h = 1, (ii) peak at h = 1 or h = 2, and (iii) fall</w:t>
      </w:r>
      <w:r>
        <w:t xml:space="preserve"> </w:t>
      </w:r>
      <w:r>
        <w:t xml:space="preserve">below 25% of its peak by h = 6. The response to the FPI shock must (iv) be positive</w:t>
      </w:r>
      <w:r>
        <w:t xml:space="preserve"> </w:t>
      </w:r>
      <w:r>
        <w:t xml:space="preserve">at h = 0 and (v) fall below 25% of its h = 0 value by h = 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G3 (ordering):</w:t>
      </w:r>
      <w:r>
        <w:t xml:space="preserve"> </w:t>
      </w:r>
      <w:r>
        <w:t xml:space="preserve">with the same model estimated on the Table 4 groups, the peak</w:t>
      </w:r>
      <w:r>
        <w:t xml:space="preserve"> </w:t>
      </w:r>
      <w:r>
        <w:t xml:space="preserve">RPI response to THAI in rice-insufficient regions divided by that in sufficient</w:t>
      </w:r>
      <w:r>
        <w:t xml:space="preserve"> </w:t>
      </w:r>
      <w:r>
        <w:t xml:space="preserve">regions lies in [1.3, 3.0] (paper:</w:t>
      </w:r>
      <w:r>
        <w:t xml:space="preserve"> </w:t>
      </w:r>
      <w:r>
        <w:t xml:space="preserve">“almost twice”</w:t>
      </w:r>
      <w:r>
        <w:t xml:space="preserve">); and the peak in high-poverty</w:t>
      </w:r>
      <w:r>
        <w:t xml:space="preserve"> </w:t>
      </w:r>
      <w:r>
        <w:t xml:space="preserve">regions is below the peak in low-poverty regions (paper: Fig. 4).</w:t>
      </w:r>
    </w:p>
    <w:p>
      <w:pPr>
        <w:pStyle w:val="FirstParagraph"/>
      </w:pPr>
      <w:r>
        <w:t xml:space="preserve">Indicative only (not part of the gate): the local projection on the reference</w:t>
      </w:r>
      <w:r>
        <w:t xml:space="preserve"> </w:t>
      </w:r>
      <w:r>
        <w:t xml:space="preserve">sample gives a positive cumulative pass-through of THAI to RPI at h = 1–3.</w:t>
      </w:r>
    </w:p>
    <w:p>
      <w:pPr>
        <w:pStyle w:val="BodyText"/>
      </w:pPr>
      <w:r>
        <w:rPr>
          <w:b/>
          <w:bCs/>
        </w:rPr>
        <w:t xml:space="preserve">Result (run 14 Oct 2026): FAIL on G3; G1, G1b and G2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output/tables/replication_gate.csv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G1: rice CPI means and SDs match Table 1 in 17 of 17 regions (median deviation 0.000).</w:t>
      </w:r>
    </w:p>
    <w:p>
      <w:pPr>
        <w:pStyle w:val="Compact"/>
        <w:numPr>
          <w:ilvl w:val="0"/>
          <w:numId w:val="1005"/>
        </w:numPr>
      </w:pPr>
      <w:r>
        <w:t xml:space="preserve">G1b: the fuel item is 07.2.2</w:t>
      </w:r>
      <w:r>
        <w:t xml:space="preserve"> </w:t>
      </w:r>
      <w:r>
        <w:t xml:space="preserve">“Fuels and lubricants for personal transport equipment”</w:t>
      </w:r>
      <w:r>
        <w:t xml:space="preserve"> </w:t>
      </w:r>
      <w:r>
        <w:t xml:space="preserve">(17 of 17, median deviation 0.000; 04.5 deviates by 6.3 points). This settles D2.</w:t>
      </w:r>
    </w:p>
    <w:p>
      <w:pPr>
        <w:pStyle w:val="Compact"/>
        <w:numPr>
          <w:ilvl w:val="0"/>
          <w:numId w:val="1005"/>
        </w:numPr>
      </w:pPr>
      <w:r>
        <w:t xml:space="preserve">G2: THAI → RPI response 0.256 at h = 1 (95% band 0.215 to 0.303), peak at h = 1,</w:t>
      </w:r>
      <w:r>
        <w:t xml:space="preserve"> </w:t>
      </w:r>
      <w:r>
        <w:t xml:space="preserve">0.01 of the peak by h = 6; FPI → RPI 0.143 at impact, −0.04 of impact by h = 3. All pass.</w:t>
      </w:r>
    </w:p>
    <w:p>
      <w:pPr>
        <w:pStyle w:val="Compact"/>
        <w:numPr>
          <w:ilvl w:val="0"/>
          <w:numId w:val="1005"/>
        </w:numPr>
      </w:pPr>
      <w:r>
        <w:t xml:space="preserve">G3: peak ratio insufficient/sufficient = 1.26 (range [1.3, 3.0]):</w:t>
      </w:r>
      <w:r>
        <w:t xml:space="preserve"> </w:t>
      </w:r>
      <w:r>
        <w:rPr>
          <w:b/>
          <w:bCs/>
        </w:rPr>
        <w:t xml:space="preserve">fail</w:t>
      </w:r>
      <w:r>
        <w:t xml:space="preserve">; peak</w:t>
      </w:r>
      <w:r>
        <w:t xml:space="preserve"> </w:t>
      </w:r>
      <w:r>
        <w:t xml:space="preserve">high-poverty 0.260 vs low-poverty 0.255: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(should be lower).</w:t>
      </w:r>
    </w:p>
    <w:p>
      <w:pPr>
        <w:pStyle w:val="Compact"/>
        <w:numPr>
          <w:ilvl w:val="0"/>
          <w:numId w:val="1005"/>
        </w:numPr>
      </w:pPr>
      <w:r>
        <w:t xml:space="preserve">What was checked after the failure (no code error found): the two-lag model gives a</w:t>
      </w:r>
      <w:r>
        <w:t xml:space="preserve"> </w:t>
      </w:r>
      <w:r>
        <w:t xml:space="preserve">ratio of 1.27 (</w:t>
      </w:r>
      <w:r>
        <w:rPr>
          <w:rStyle w:val="VerbatimChar"/>
        </w:rPr>
        <w:t xml:space="preserve">replication_g3_diagnostic.csv</w:t>
      </w:r>
      <w:r>
        <w:t xml:space="preserve">).</w:t>
      </w:r>
      <w:r>
        <w:t xml:space="preserve"> </w:t>
      </w:r>
      <w:r>
        <w:rPr>
          <w:i/>
          <w:iCs/>
        </w:rPr>
        <w:t xml:space="preserve">Exploratory:</w:t>
      </w:r>
      <w:r>
        <w:t xml:space="preserve"> </w:t>
      </w:r>
      <w:r>
        <w:t xml:space="preserve">the paper’s wording</w:t>
      </w:r>
      <w:r>
        <w:t xml:space="preserve"> </w:t>
      </w:r>
      <w:r>
        <w:t xml:space="preserve">is about the immediate impact and persistence, not the peak; on those measures the</w:t>
      </w:r>
      <w:r>
        <w:t xml:space="preserve"> </w:t>
      </w:r>
      <w:r>
        <w:t xml:space="preserve">pattern holds (impact ratio 1.69; low-poverty impact 0.236 vs high 0.102; six-month</w:t>
      </w:r>
      <w:r>
        <w:t xml:space="preserve"> </w:t>
      </w:r>
      <w:r>
        <w:t xml:space="preserve">cumulative 0.676 vs 0.572). The pre-registered criterion is not changed.</w:t>
      </w:r>
    </w:p>
    <w:p>
      <w:pPr>
        <w:pStyle w:val="Compact"/>
        <w:numPr>
          <w:ilvl w:val="0"/>
          <w:numId w:val="1005"/>
        </w:numPr>
      </w:pPr>
      <w:r>
        <w:t xml:space="preserve">Indicative LP on the reference sample: cumulative pass-through of the real THAI</w:t>
      </w:r>
      <w:r>
        <w:t xml:space="preserve"> </w:t>
      </w:r>
      <w:r>
        <w:t xml:space="preserve">shock 0.08 at h = 1, 0.15 at h = 3, 0.17 at h = 6 (all with 90% bands above zero).</w:t>
      </w:r>
    </w:p>
    <w:bookmarkEnd w:id="30"/>
    <w:bookmarkStart w:id="31" w:name="Xc4ed8b79f1ca2d317c12ff7d02393933dfcf9f5"/>
    <w:p>
      <w:pPr>
        <w:pStyle w:val="Heading3"/>
      </w:pPr>
      <w:r>
        <w:t xml:space="preserve">Estimation plan (pre-specified 14 Oct 2026, before any estimate on the new data)</w:t>
      </w:r>
    </w:p>
    <w:p>
      <w:pPr>
        <w:pStyle w:val="FirstParagraph"/>
      </w:pPr>
      <w:r>
        <w:rPr>
          <w:b/>
          <w:bCs/>
        </w:rPr>
        <w:t xml:space="preserve">Common settings.</w:t>
      </w:r>
      <w:r>
        <w:t xml:space="preserve"> </w:t>
      </w:r>
      <w:r>
        <w:t xml:space="preserve">Local projections (Jordà 2005) estimated by OLS for each</w:t>
      </w:r>
      <w:r>
        <w:t xml:space="preserve"> </w:t>
      </w:r>
      <w:r>
        <w:t xml:space="preserve">horizon h = 0..12 with p = 12 lags of the outcome and the shock, Teulings–Zubanov</w:t>
      </w:r>
      <w:r>
        <w:t xml:space="preserve"> </w:t>
      </w:r>
      <w:r>
        <w:t xml:space="preserve">leads 1..h−1, a linear trend, region fixed effects in panels; cumulative responses</w:t>
      </w:r>
      <w:r>
        <w:t xml:space="preserve"> </w:t>
      </w:r>
      <w:r>
        <w:t xml:space="preserve">B_h (running-sum outcome); Driscoll–Kraay standard errors (bandwidth h + 1) for</w:t>
      </w:r>
      <w:r>
        <w:t xml:space="preserve"> </w:t>
      </w:r>
      <w:r>
        <w:t xml:space="preserve">panels and Newey–West (h + 1 lags) for national series; 90% bands. Units 100·Δln</w:t>
      </w:r>
      <w:r>
        <w:t xml:space="preserve"> </w:t>
      </w:r>
      <w:r>
        <w:t xml:space="preserve">throughout, so coefficients read as</w:t>
      </w:r>
      <w:r>
        <w:t xml:space="preserve"> </w:t>
      </w:r>
      <w:r>
        <w:t xml:space="preserve">“percentage points per 1% world price change”</w:t>
      </w:r>
      <w:r>
        <w:t xml:space="preserve">.</w:t>
      </w:r>
      <w:r>
        <w:t xml:space="preserve"> </w:t>
      </w:r>
      <w:r>
        <w:t xml:space="preserve">Main panel sample 1995M1–2026M9 (1994 supplies lags).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= 1 from 2019M3.</w:t>
      </w:r>
      <w:r>
        <w:t xml:space="preserve"> </w:t>
      </w:r>
      <w:r>
        <w:t xml:space="preserve">Regime-specific pass-through: the shock is interacted with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(θ_h = change),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enters as a level dummy; the post-regime B_h is read from the same model</w:t>
      </w:r>
      <w:r>
        <w:t xml:space="preserve"> </w:t>
      </w:r>
      <w:r>
        <w:t xml:space="preserve">re-parametrised with a</w:t>
      </w:r>
      <w:r>
        <w:t xml:space="preserve"> </w:t>
      </w:r>
      <w:r>
        <w:rPr>
          <w:rStyle w:val="VerbatimChar"/>
        </w:rPr>
        <w:t xml:space="preserve">pre</w:t>
      </w:r>
      <w:r>
        <w:t xml:space="preserve"> </w:t>
      </w:r>
      <w:r>
        <w:t xml:space="preserve">interaction.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RQ1:</w:t>
      </w:r>
      <w:r>
        <w:t xml:space="preserve"> </w:t>
      </w:r>
      <w:r>
        <w:t xml:space="preserve">outcome regional rice CPI inflation π^R_rt; decided on the cumulative</w:t>
      </w:r>
      <w:r>
        <w:t xml:space="preserve"> </w:t>
      </w:r>
      <w:r>
        <w:t xml:space="preserve">change θ at h = 6 and h = 12 (H1a: θ &gt; 0; H1b: θ ≤ 0), and on B_h pre and post.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RQ2:</w:t>
      </w:r>
      <w:r>
        <w:t xml:space="preserve"> </w:t>
      </w:r>
      <w:r>
        <w:t xml:space="preserve">national monthly farmgate palay (other variety, dry), wholesale and retail</w:t>
      </w:r>
      <w:r>
        <w:t xml:space="preserve"> </w:t>
      </w:r>
      <w:r>
        <w:t xml:space="preserve">regular-milled rice (RMR) prices, 2010M1–2026M9, single-series LPs with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interaction, Newey–West; decided on cumulative B_12 pre and post for farmgate vs</w:t>
      </w:r>
      <w:r>
        <w:t xml:space="preserve"> </w:t>
      </w:r>
      <w:r>
        <w:t xml:space="preserve">retail. Check: regional farmgate panel (Driscoll–Kraay).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RQ3:</w:t>
      </w:r>
      <w:r>
        <w:t xml:space="preserve"> </w:t>
      </w:r>
      <w:r>
        <w:t xml:space="preserve">border gap G_t = 100·ln(P^wholesale_RMR,t / P^world_t), P^world = Thai 5%</w:t>
      </w:r>
      <w:r>
        <w:t xml:space="preserve"> </w:t>
      </w:r>
      <w:r>
        <w:t xml:space="preserve">in pesos per kg. Segmented (interrupted time-series) regression</w:t>
      </w:r>
      <w:r>
        <w:t xml:space="preserve"> </w:t>
      </w:r>
      <w:r>
        <w:t xml:space="preserve">G_t = a + b·post_t + c·tariff15_t + d·ban_t + month dummies + ε_t, with tariff15 = 1</w:t>
      </w:r>
      <w:r>
        <w:t xml:space="preserve"> </w:t>
      </w:r>
      <w:r>
        <w:t xml:space="preserve">from 2024M7 and ban = 1 in 2025M9–2025M12, Newey–West (12 lags), 2010M1–2026M9.</w:t>
      </w:r>
      <w:r>
        <w:t xml:space="preserve"> </w:t>
      </w:r>
      <w:r>
        <w:t xml:space="preserve">H3: b &lt; 0, c &lt; 0, with |c| below the 16.0 log-point tariff wedge. Check: add ln</w:t>
      </w:r>
      <w:r>
        <w:t xml:space="preserve"> </w:t>
      </w:r>
      <w:r>
        <w:t xml:space="preserve">world price as a regressor.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RQ4:</w:t>
      </w:r>
      <w:r>
        <w:t xml:space="preserve"> </w:t>
      </w:r>
      <w:r>
        <w:t xml:space="preserve">RQ1 model with interactions shock×G, shock×post, shock×post×G (and</w:t>
      </w:r>
      <w:r>
        <w:t xml:space="preserve"> </w:t>
      </w:r>
      <w:r>
        <w:t xml:space="preserve">post×G as a level dummy) for G = rice-insufficient and G = high poverty (D9), one</w:t>
      </w:r>
      <w:r>
        <w:t xml:space="preserve"> </w:t>
      </w:r>
      <w:r>
        <w:t xml:space="preserve">group at a time. Decided on the cumulative θ_{post×G} at h = 12, Bonferroni across</w:t>
      </w:r>
      <w:r>
        <w:t xml:space="preserve"> </w:t>
      </w:r>
      <w:r>
        <w:t xml:space="preserve">the two group tests (each judged at 10%/2 = 5%).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RQ5:</w:t>
      </w:r>
      <w:r>
        <w:t xml:space="preserve"> </w:t>
      </w:r>
      <w:r>
        <w:t xml:space="preserve">national all-items inflation gap ΔD_t = π^A_t − π^B30_t (all income minus</w:t>
      </w:r>
      <w:r>
        <w:t xml:space="preserve"> </w:t>
      </w:r>
      <w:r>
        <w:t xml:space="preserve">bottom 30%), 2001M1–2026M9, Newey–West, with and without the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interaction;</w:t>
      </w:r>
      <w:r>
        <w:t xml:space="preserve"> </w:t>
      </w:r>
      <w:r>
        <w:t xml:space="preserve">negative = regressive. Mechanism: B^rice_h × (w^A_rice − w^B30_rice) using PSA’s</w:t>
      </w:r>
      <w:r>
        <w:t xml:space="preserve"> </w:t>
      </w:r>
      <w:r>
        <w:t xml:space="preserve">official 2018 weights.</w:t>
      </w:r>
    </w:p>
    <w:p>
      <w:pPr>
        <w:pStyle w:val="FirstParagraph"/>
      </w:pPr>
      <w:r>
        <w:rPr>
          <w:b/>
          <w:bCs/>
        </w:rPr>
        <w:t xml:space="preserve">Robustness menu</w:t>
      </w:r>
      <w:r>
        <w:t xml:space="preserve"> </w:t>
      </w:r>
      <w:r>
        <w:t xml:space="preserve">(applied to RQ1, decisive horizons h = 6 and 12):</w:t>
      </w:r>
      <w:r>
        <w:t xml:space="preserve"> </w:t>
      </w:r>
      <w:r>
        <w:t xml:space="preserve">(a) real shock (deflated by national CPI, as in the reference); (b) Viet 5% instead of</w:t>
      </w:r>
      <w:r>
        <w:t xml:space="preserve"> </w:t>
      </w:r>
      <w:r>
        <w:t xml:space="preserve">Thai 5%; (c) world price in US dollars with the exchange-rate change as a control;</w:t>
      </w:r>
      <w:r>
        <w:t xml:space="preserve"> </w:t>
      </w:r>
      <w:r>
        <w:t xml:space="preserve">(d) controls: exchange rate, crude oil (Dubai) in pesos, urea in pesos, ONI;</w:t>
      </w:r>
      <w:r>
        <w:t xml:space="preserve"> </w:t>
      </w:r>
      <w:r>
        <w:t xml:space="preserve">(e) p = 6 and p = 18; (f) excluding the 2007M10–2008M12 world rice crisis;</w:t>
      </w:r>
      <w:r>
        <w:t xml:space="preserve"> </w:t>
      </w:r>
      <w:r>
        <w:t xml:space="preserve">(g) excluding 2020; (h) sample ending 2024M6 (before the 2024 tariff cut);</w:t>
      </w:r>
      <w:r>
        <w:t xml:space="preserve"> </w:t>
      </w:r>
      <w:r>
        <w:t xml:space="preserve">(i) symmetric window 2012M3–2026M9; (j) asymmetry, shock × 1[shock &gt; 0];</w:t>
      </w:r>
      <w:r>
        <w:t xml:space="preserve"> </w:t>
      </w:r>
      <w:r>
        <w:t xml:space="preserve">(k) dropping</w:t>
      </w:r>
      <w:r>
        <w:t xml:space="preserve"> </w:t>
      </w:r>
      <w:r>
        <w:rPr>
          <w:rStyle w:val="VerbatimChar"/>
        </w:rPr>
        <w:t xml:space="preserve">new_geo_ext</w:t>
      </w:r>
      <w:r>
        <w:t xml:space="preserve"> </w:t>
      </w:r>
      <w:r>
        <w:t xml:space="preserve">observations; (l) leaving one region out (range);</w:t>
      </w:r>
      <w:r>
        <w:t xml:space="preserve"> </w:t>
      </w:r>
      <w:r>
        <w:t xml:space="preserve">(m) fully separate pre and post estimation; (n) placebo law date 2016M3 within</w:t>
      </w:r>
      <w:r>
        <w:t xml:space="preserve"> </w:t>
      </w:r>
      <w:r>
        <w:t xml:space="preserve">1995M1–2019M2; (o) standard errors clustered by region.</w:t>
      </w:r>
    </w:p>
    <w:p>
      <w:pPr>
        <w:pStyle w:val="BodyText"/>
      </w:pPr>
      <w:r>
        <w:rPr>
          <w:b/>
          <w:bCs/>
        </w:rPr>
        <w:t xml:space="preserve">Objective 3 (pre-registered here, before the main results).</w:t>
      </w:r>
      <w:r>
        <w:t xml:space="preserve"> </w:t>
      </w:r>
      <w:r>
        <w:t xml:space="preserve">E1: the 2024 tariff</w:t>
      </w:r>
      <w:r>
        <w:t xml:space="preserve"> </w:t>
      </w:r>
      <w:r>
        <w:t xml:space="preserve">cut is a shock τ = 100·ln(1.15/1.35) = −16.0 to the peso cost of imports in 2024M7;</w:t>
      </w:r>
      <w:r>
        <w:t xml:space="preserve"> </w:t>
      </w:r>
      <w:r>
        <w:t xml:space="preserve">predicted national rice inflation from 2024M7 to month m = Σ_t B^post_{m−t}(f_t + τ_t)</w:t>
      </w:r>
      <w:r>
        <w:t xml:space="preserve"> </w:t>
      </w:r>
      <w:r>
        <w:t xml:space="preserve">from the national post-regime model estimated on data ending 2024M6 (out of sample);</w:t>
      </w:r>
      <w:r>
        <w:t xml:space="preserve"> </w:t>
      </w:r>
      <w:r>
        <w:t xml:space="preserve">compare with actual and report the share explained at 6 and 12 months. E2: the same</w:t>
      </w:r>
      <w:r>
        <w:t xml:space="preserve"> </w:t>
      </w:r>
      <w:r>
        <w:t xml:space="preserve">by region with the panel model. E3: pesos per month for a poverty-line family of</w:t>
      </w:r>
      <w:r>
        <w:t xml:space="preserve"> </w:t>
      </w:r>
      <w:r>
        <w:t xml:space="preserve">five (PSA poverty threshold × bottom-30% rice weight × predicted change).</w:t>
      </w:r>
      <w:r>
        <w:t xml:space="preserve"> </w:t>
      </w:r>
      <w:r>
        <w:t xml:space="preserve">E4: descriptive farmgate and retail paths during the 2025 import suspension.</w:t>
      </w:r>
      <w:r>
        <w:t xml:space="preserve"> </w:t>
      </w:r>
      <w:r>
        <w:t xml:space="preserve">E5 (Objective 1): yearly contribution of rice to headline inflation (weight × rice</w:t>
      </w:r>
      <w:r>
        <w:t xml:space="preserve"> </w:t>
      </w:r>
      <w:r>
        <w:t xml:space="preserve">inflation) for all income and the bottom 30%.</w:t>
      </w:r>
    </w:p>
    <w:bookmarkEnd w:id="31"/>
    <w:bookmarkStart w:id="32" w:name="X71c863c1c8e9b02183533f8b0d0367cfc7717ff"/>
    <w:p>
      <w:pPr>
        <w:pStyle w:val="Heading3"/>
      </w:pPr>
      <w:r>
        <w:t xml:space="preserve">Results (14 Oct 2026;</w:t>
      </w:r>
      <w:r>
        <w:t xml:space="preserve"> </w:t>
      </w:r>
      <w:r>
        <w:rPr>
          <w:rStyle w:val="VerbatimChar"/>
        </w:rPr>
        <w:t xml:space="preserve">output/tables/estimates.csv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rq3_gap.csv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episode_*.csv</w:t>
      </w:r>
      <w:r>
        <w:t xml:space="preserve">)</w:t>
      </w:r>
    </w:p>
    <w:p>
      <w:pPr>
        <w:pStyle w:val="FirstParagraph"/>
      </w:pPr>
      <w:r>
        <w:t xml:space="preserve">All conditional on D11 (replication gate G3 failed narrowly). Cumulative pass-through</w:t>
      </w:r>
      <w:r>
        <w:t xml:space="preserve"> </w:t>
      </w:r>
      <w:r>
        <w:t xml:space="preserve">in percentage points per 1% world price change; standard errors in parentheses.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RQ1 (pre-registered).</w:t>
      </w:r>
      <w:r>
        <w:t xml:space="preserve"> </w:t>
      </w:r>
      <w:r>
        <w:t xml:space="preserve">Regional rice CPI, 1995–2026: pre-law B6 = 0.157 (0.050),</w:t>
      </w:r>
      <w:r>
        <w:t xml:space="preserve"> </w:t>
      </w:r>
      <w:r>
        <w:t xml:space="preserve">B12 = 0.201 (0.072); post-law B6 = 0.460 (0.141), B12 = 0.400 (0.178); change θ6 = 0.303</w:t>
      </w:r>
      <w:r>
        <w:t xml:space="preserve"> </w:t>
      </w:r>
      <w:r>
        <w:t xml:space="preserve">(0.162, significant at 10% only), θ12 = 0.199 (0.210, not significant). H1a weakly</w:t>
      </w:r>
      <w:r>
        <w:t xml:space="preserve"> </w:t>
      </w:r>
      <w:r>
        <w:t xml:space="preserve">supported at 6 months, not at 12. Fragile: θ6 = 0.13 (0.18) with data ending 2024M6</w:t>
      </w:r>
      <w:r>
        <w:t xml:space="preserve"> </w:t>
      </w:r>
      <w:r>
        <w:t xml:space="preserve">(h); θ12 = 0.06 (0.16) with macro controls (d). Stronger in the symmetric 2012–2026</w:t>
      </w:r>
      <w:r>
        <w:t xml:space="preserve"> </w:t>
      </w:r>
      <w:r>
        <w:t xml:space="preserve">window (i): θ6 = 0.44 (0.20). Stable leaving any region out (θ6 0.29–0.32). Placebo</w:t>
      </w:r>
      <w:r>
        <w:t xml:space="preserve"> </w:t>
      </w:r>
      <w:r>
        <w:t xml:space="preserve">law date 2016M3: θ6 = 0.07 (0.10).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RQ2 (pre-registered).</w:t>
      </w:r>
      <w:r>
        <w:t xml:space="preserve"> </w:t>
      </w:r>
      <w:r>
        <w:t xml:space="preserve">National, 2011–2026: pre-law pass-through ≈ 0 at every</w:t>
      </w:r>
      <w:r>
        <w:t xml:space="preserve"> </w:t>
      </w:r>
      <w:r>
        <w:t xml:space="preserve">stage; post-law B6 farmgate 0.74 (0.25), wholesale 0.61 (0.16), retail 0.53 (0.13),</w:t>
      </w:r>
      <w:r>
        <w:t xml:space="preserve"> </w:t>
      </w:r>
      <w:r>
        <w:t xml:space="preserve">rice CPI 0.45 (0.12); changes significant at h = 6 for all; at h = 12 only the</w:t>
      </w:r>
      <w:r>
        <w:t xml:space="preserve"> </w:t>
      </w:r>
      <w:r>
        <w:t xml:space="preserve">wholesale/retail/CPI changes are near 10%. H2 (farmgate rises most) supported in</w:t>
      </w:r>
      <w:r>
        <w:t xml:space="preserve"> </w:t>
      </w:r>
      <w:r>
        <w:t xml:space="preserve">point estimates.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RQ3 (pre-registered).</w:t>
      </w:r>
      <w:r>
        <w:t xml:space="preserve"> </w:t>
      </w:r>
      <w:r>
        <w:t xml:space="preserve">Wholesale–world gap fell 11.2 log points after the law</w:t>
      </w:r>
      <w:r>
        <w:t xml:space="preserve"> </w:t>
      </w:r>
      <w:r>
        <w:t xml:space="preserve">(6.6, p = 0.09) and</w:t>
      </w:r>
      <w:r>
        <w:t xml:space="preserve"> </w:t>
      </w:r>
      <w:r>
        <w:rPr>
          <w:i/>
          <w:iCs/>
        </w:rPr>
        <w:t xml:space="preserve">rose</w:t>
      </w:r>
      <w:r>
        <w:t xml:space="preserve"> </w:t>
      </w:r>
      <w:r>
        <w:t xml:space="preserve">10.6 (4.5, p = 0.02) after the 2024 tariff cut. With the</w:t>
      </w:r>
      <w:r>
        <w:t xml:space="preserve"> </w:t>
      </w:r>
      <w:r>
        <w:t xml:space="preserve">world price as a control, the law effect vanishes (+5.5, ns) and the tariff-cut</w:t>
      </w:r>
      <w:r>
        <w:t xml:space="preserve"> </w:t>
      </w:r>
      <w:r>
        <w:t xml:space="preserve">rise is 15.2 (4.5). H3 rejected for the 2024 cut.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RQ4 (pre-registered; not validated, D11).</w:t>
      </w:r>
      <w:r>
        <w:t xml:space="preserve"> </w:t>
      </w:r>
      <w:r>
        <w:t xml:space="preserve">No significant difference at the</w:t>
      </w:r>
      <w:r>
        <w:t xml:space="preserve"> </w:t>
      </w:r>
      <w:r>
        <w:t xml:space="preserve">decisive h = 12 (rice-insufficient −0.05 (0.07); high poverty +0.06 (0.05)). At h = 6</w:t>
      </w:r>
      <w:r>
        <w:t xml:space="preserve"> </w:t>
      </w:r>
      <w:r>
        <w:t xml:space="preserve">the high-poverty term is +0.09 (0.04), below the Bonferroni 5% threshold only at h = 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RQ5 (pre-registered).</w:t>
      </w:r>
      <w:r>
        <w:t xml:space="preserve"> </w:t>
      </w:r>
      <w:r>
        <w:t xml:space="preserve">World rice shocks are regressive: gap ΔD B6 = −0.060</w:t>
      </w:r>
      <w:r>
        <w:t xml:space="preserve"> </w:t>
      </w:r>
      <w:r>
        <w:t xml:space="preserve">(0.010); bottom-30% CPI B6 = 0.110 vs all-income 0.045. No change after the law</w:t>
      </w:r>
      <w:r>
        <w:t xml:space="preserve"> </w:t>
      </w:r>
      <w:r>
        <w:t xml:space="preserve">(θ6 = +0.018 (0.021)). Rice weights 8.87% (all) vs 17.87% (bottom 30%) explain about</w:t>
      </w:r>
      <w:r>
        <w:t xml:space="preserve"> </w:t>
      </w:r>
      <w:r>
        <w:t xml:space="preserve">a third of the gap.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Objective 3 (pre-registered E1–E3; E4 exploratory).</w:t>
      </w:r>
      <w:r>
        <w:t xml:space="preserve"> </w:t>
      </w:r>
      <w:r>
        <w:t xml:space="preserve">Out-of-sample: predicted fall</w:t>
      </w:r>
      <w:r>
        <w:t xml:space="preserve"> </w:t>
      </w:r>
      <w:r>
        <w:t xml:space="preserve">in the rice CPI June 2024 → June 2025 = 21.3% (15.0 world + 6.3 tariff); actual 15.4%,</w:t>
      </w:r>
      <w:r>
        <w:t xml:space="preserve"> </w:t>
      </w:r>
      <w:r>
        <w:t xml:space="preserve">i.e. the world-price part only. Poverty-line family rice spending PHP 2,479/month;</w:t>
      </w:r>
      <w:r>
        <w:t xml:space="preserve"> </w:t>
      </w:r>
      <w:r>
        <w:t xml:space="preserve">predicted tariff saving PHP 151/month (full wedge PHP 367). Suspension episode: rice</w:t>
      </w:r>
      <w:r>
        <w:t xml:space="preserve"> </w:t>
      </w:r>
      <w:r>
        <w:t xml:space="preserve">CPI +21.1% Nov 2025 → Apr 2026 while world peso price +11.4%; world prices alone</w:t>
      </w:r>
      <w:r>
        <w:t xml:space="preserve"> </w:t>
      </w:r>
      <w:r>
        <w:t xml:space="preserve">predict +4.3% by Apr 2026 (from Aug 2025).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Objective 1.</w:t>
      </w:r>
      <w:r>
        <w:t xml:space="preserve"> </w:t>
      </w:r>
      <w:r>
        <w:t xml:space="preserve">Rice inflation volatility (SD of monthly change) 0.82 (2009–2019M2),</w:t>
      </w:r>
      <w:r>
        <w:t xml:space="preserve"> </w:t>
      </w:r>
      <w:r>
        <w:t xml:space="preserve">1.52 (2019M3–2024M6), 2.33 (2024M7–2026M9). Cross-region CV of retail RMR price</w:t>
      </w:r>
      <w:r>
        <w:t xml:space="preserve"> </w:t>
      </w:r>
      <w:r>
        <w:t xml:space="preserve">6.7% (2015–2017) → about 4% (2021–2024).</w:t>
      </w:r>
    </w:p>
    <w:bookmarkEnd w:id="32"/>
    <w:bookmarkStart w:id="33" w:name="documents"/>
    <w:p>
      <w:pPr>
        <w:pStyle w:val="Heading3"/>
      </w:pPr>
      <w:r>
        <w:t xml:space="preserve">Documents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paper/working_paper_template.md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scripts/08_paper.py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paper/working_paper.{md,docx}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paper/manuscript_template.md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scripts/08_paper.py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paper/manuscript.{md,docx}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docs/analysis_report_template.md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scripts/10_analysis_report.py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docs/analysis_report.{md,docx}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output/tables/*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scripts/10_analysis_report.py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docs/statistical_annex.{md,docx}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docs/master_narrative_template.md</w:t>
      </w:r>
      <w:r>
        <w:t xml:space="preserve"> </w:t>
      </w:r>
      <w:r>
        <w:t xml:space="preserve">+ all documents + code →</w:t>
      </w:r>
      <w:r>
        <w:t xml:space="preserve"> </w:t>
      </w:r>
      <w:r>
        <w:rPr>
          <w:rStyle w:val="VerbatimChar"/>
        </w:rPr>
        <w:t xml:space="preserve">scripts/11_master_document.py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docs/master_document.{md,docx}</w:t>
      </w:r>
    </w:p>
    <w:p>
      <w:pPr>
        <w:pStyle w:val="Compact"/>
        <w:numPr>
          <w:ilvl w:val="0"/>
          <w:numId w:val="1008"/>
        </w:numPr>
      </w:pPr>
      <w:r>
        <w:t xml:space="preserve">Numbers:</w:t>
      </w:r>
      <w:r>
        <w:t xml:space="preserve"> </w:t>
      </w:r>
      <w:r>
        <w:rPr>
          <w:rStyle w:val="VerbatimChar"/>
        </w:rPr>
        <w:t xml:space="preserve">rtl/numbers.py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output/tables/paper_numbers.json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paper_tables.json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paper/SUBMISSION_CHECKLIST.md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docs/session_handoff.Rmd</w:t>
      </w:r>
      <w:r>
        <w:t xml:space="preserve"> </w:t>
      </w:r>
      <w:r>
        <w:t xml:space="preserve">(hand-written, kept current)</w:t>
      </w:r>
    </w:p>
    <w:bookmarkEnd w:id="33"/>
    <w:bookmarkStart w:id="34" w:name="pipeline"/>
    <w:p>
      <w:pPr>
        <w:pStyle w:val="Heading3"/>
      </w:pPr>
      <w:r>
        <w:t xml:space="preserve">Pipeline</w:t>
      </w:r>
    </w:p>
    <w:p>
      <w:pPr>
        <w:pStyle w:val="FirstParagraph"/>
      </w:pPr>
      <w:r>
        <w:rPr>
          <w:rStyle w:val="VerbatimChar"/>
        </w:rPr>
        <w:t xml:space="preserve">./run_all.sh</w:t>
      </w:r>
      <w:r>
        <w:t xml:space="preserve"> </w:t>
      </w:r>
      <w:r>
        <w:t xml:space="preserve">rebuilds everything from</w:t>
      </w:r>
      <w:r>
        <w:t xml:space="preserve"> </w:t>
      </w:r>
      <w:r>
        <w:rPr>
          <w:rStyle w:val="VerbatimChar"/>
        </w:rPr>
        <w:t xml:space="preserve">data/raw/</w:t>
      </w:r>
      <w:r>
        <w:t xml:space="preserve"> </w:t>
      </w:r>
      <w:r>
        <w:t xml:space="preserve">(</w:t>
      </w:r>
      <w:r>
        <w:rPr>
          <w:rStyle w:val="VerbatimChar"/>
        </w:rPr>
        <w:t xml:space="preserve">--download</w:t>
      </w:r>
      <w:r>
        <w:t xml:space="preserve"> </w:t>
      </w:r>
      <w:r>
        <w:t xml:space="preserve">to refresh).</w:t>
      </w:r>
    </w:p>
    <w:bookmarkEnd w:id="34"/>
    <w:bookmarkStart w:id="35" w:name="open-questions"/>
    <w:p>
      <w:pPr>
        <w:pStyle w:val="Heading3"/>
      </w:pPr>
      <w:r>
        <w:t xml:space="preserve">Open questions</w:t>
      </w:r>
    </w:p>
    <w:p>
      <w:pPr>
        <w:pStyle w:val="Compact"/>
        <w:numPr>
          <w:ilvl w:val="0"/>
          <w:numId w:val="1009"/>
        </w:numPr>
      </w:pPr>
      <w:r>
        <w:t xml:space="preserve">Exact Official Gazette publication date of RA 11203 (D6 uses March 2019).</w:t>
      </w:r>
    </w:p>
    <w:p>
      <w:pPr>
        <w:pStyle w:val="Compact"/>
        <w:numPr>
          <w:ilvl w:val="0"/>
          <w:numId w:val="1010"/>
        </w:numPr>
      </w:pPr>
      <w:r>
        <w:t xml:space="preserve">Antonio et al. lag length and ENSO transformation (D3, D4 are our readings).</w:t>
      </w:r>
    </w:p>
    <w:p>
      <w:pPr>
        <w:pStyle w:val="Compact"/>
        <w:numPr>
          <w:ilvl w:val="0"/>
          <w:numId w:val="1011"/>
        </w:numPr>
      </w:pPr>
      <w:r>
        <w:t xml:space="preserve">Applied rice tariff for April–September 2026 under EO 105.</w:t>
      </w:r>
    </w:p>
    <w:p>
      <w:pPr>
        <w:pStyle w:val="Compact"/>
        <w:numPr>
          <w:ilvl w:val="0"/>
          <w:numId w:val="1012"/>
        </w:numPr>
      </w:pPr>
      <w:r>
        <w:t xml:space="preserve">User to revise the concept note and confirm the target journal or course</w:t>
      </w:r>
      <w:r>
        <w:t xml:space="preserve"> </w:t>
      </w:r>
      <w:r>
        <w:t xml:space="preserve">format; no formatting template has been provided yet.</w:t>
      </w:r>
    </w:p>
    <w:p>
      <w:pPr>
        <w:pStyle w:val="Compact"/>
        <w:numPr>
          <w:ilvl w:val="0"/>
          <w:numId w:val="1013"/>
        </w:numPr>
      </w:pPr>
      <w:r>
        <w:t xml:space="preserve">User to accept or overrule D11 (continuing after the G3 failure).</w:t>
      </w:r>
    </w:p>
    <w:p>
      <w:pPr>
        <w:pStyle w:val="Compact"/>
        <w:numPr>
          <w:ilvl w:val="0"/>
          <w:numId w:val="1014"/>
        </w:numPr>
      </w:pPr>
      <w:r>
        <w:t xml:space="preserve">Check the published AJARE (2025) version of Antonio et al. against the MPRA</w:t>
      </w:r>
      <w:r>
        <w:t xml:space="preserve"> </w:t>
      </w:r>
      <w:r>
        <w:t xml:space="preserve">targets used here.</w:t>
      </w:r>
    </w:p>
    <w:bookmarkEnd w:id="35"/>
    <w:bookmarkEnd w:id="36"/>
    <w:bookmarkEnd w:id="37"/>
    <w:bookmarkStart w:id="39" w:name="appendix-c.-raw-data-source-log"/>
    <w:p>
      <w:pPr>
        <w:pStyle w:val="Heading1"/>
      </w:pPr>
      <w:r>
        <w:t xml:space="preserve">Appendix C. Raw data source log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data/raw/source_log.md</w:t>
      </w:r>
    </w:p>
    <w:bookmarkStart w:id="38" w:name="raw-data-source-log"/>
    <w:p>
      <w:pPr>
        <w:pStyle w:val="Heading2"/>
      </w:pPr>
      <w:r>
        <w:t xml:space="preserve">Raw data source log</w:t>
      </w:r>
    </w:p>
    <w:p>
      <w:pPr>
        <w:pStyle w:val="FirstParagraph"/>
      </w:pPr>
      <w:r>
        <w:t xml:space="preserve">All files were downloaded on 14 October 2026 by</w:t>
      </w:r>
      <w:r>
        <w:t xml:space="preserve"> </w:t>
      </w:r>
      <w:r>
        <w:rPr>
          <w:rStyle w:val="VerbatimChar"/>
        </w:rPr>
        <w:t xml:space="preserve">scripts/01_download_psa.py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scripts/01_download_world.py</w:t>
      </w:r>
      <w:r>
        <w:t xml:space="preserve">. They are never edited. PSA files come from the PxWeb</w:t>
      </w:r>
      <w:r>
        <w:t xml:space="preserve"> </w:t>
      </w:r>
      <w:r>
        <w:t xml:space="preserve">API at</w:t>
      </w:r>
      <w:r>
        <w:t xml:space="preserve"> </w:t>
      </w:r>
      <w:r>
        <w:rPr>
          <w:rStyle w:val="VerbatimChar"/>
        </w:rPr>
        <w:t xml:space="preserve">https://openstat.psa.gov.ph/PXWeb/api/v1/en/DB/2M/</w:t>
      </w:r>
      <w:r>
        <w:t xml:space="preserve"> </w:t>
      </w:r>
      <w:r>
        <w:t xml:space="preserve">+ the table id below.</w:t>
      </w:r>
      <w:r>
        <w:t xml:space="preserve"> </w:t>
      </w:r>
      <w:r>
        <w:t xml:space="preserve">To stay under the API cell limit, the PSA files keep only the national and regional</w:t>
      </w:r>
      <w:r>
        <w:t xml:space="preserve"> </w:t>
      </w:r>
      <w:r>
        <w:t xml:space="preserve">rows (no provinces) and only the items named in the Notes column. The values are as</w:t>
      </w:r>
      <w:r>
        <w:t xml:space="preserve"> </w:t>
      </w:r>
      <w:r>
        <w:t xml:space="preserve">served.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Source / table id</w:t>
            </w:r>
          </w:p>
        </w:tc>
        <w:tc>
          <w:tcPr/>
          <w:p>
            <w:pPr>
              <w:pStyle w:val="Compact"/>
            </w:pPr>
            <w:r>
              <w:t xml:space="preserve">Base, units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psa/cpi_all_2018old_backcast_1994_2017.csv.gz</w:t>
            </w:r>
          </w:p>
        </w:tc>
        <w:tc>
          <w:tcPr/>
          <w:p>
            <w:pPr>
              <w:pStyle w:val="Compact"/>
            </w:pPr>
            <w:r>
              <w:t xml:space="preserve">PSA OpenSTAT</w:t>
            </w:r>
            <w:r>
              <w:t xml:space="preserve"> </w:t>
            </w:r>
            <w:r>
              <w:rPr>
                <w:rStyle w:val="VerbatimChar"/>
              </w:rPr>
              <w:t xml:space="preserve">PI/CPI/2018/0012M4ACP15.px</w:t>
            </w:r>
          </w:p>
        </w:tc>
        <w:tc>
          <w:tcPr/>
          <w:p>
            <w:pPr>
              <w:pStyle w:val="Compact"/>
            </w:pPr>
            <w:r>
              <w:t xml:space="preserve">CPI 2018 = 100, PSA backcast</w:t>
            </w:r>
          </w:p>
        </w:tc>
        <w:tc>
          <w:tcPr/>
          <w:p>
            <w:pPr>
              <w:pStyle w:val="Compact"/>
            </w:pPr>
            <w:r>
              <w:t xml:space="preserve">1994M1–2017M12; PH + 18 areas (17 regions + AONCR), old geographic code</w:t>
            </w:r>
          </w:p>
        </w:tc>
        <w:tc>
          <w:tcPr/>
          <w:p>
            <w:pPr>
              <w:pStyle w:val="Compact"/>
            </w:pPr>
            <w:r>
              <w:t xml:space="preserve">Items: all items, 01 food &amp; non-alcoholic beverages, 01.1 food, 01.1.1.12 rice, 04.5 electricity, gas &amp; other fuels, 07.2.2 fuels &amp; lubricants for transport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psa/cpi_all_2018old_2018_2025.csv.gz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PI/CPI/2018/0012M4ACP09.px</w:t>
            </w:r>
          </w:p>
        </w:tc>
        <w:tc>
          <w:tcPr/>
          <w:p>
            <w:pPr>
              <w:pStyle w:val="Compact"/>
            </w:pPr>
            <w:r>
              <w:t xml:space="preserve">CPI 2018 = 100</w:t>
            </w:r>
          </w:p>
        </w:tc>
        <w:tc>
          <w:tcPr/>
          <w:p>
            <w:pPr>
              <w:pStyle w:val="Compact"/>
            </w:pPr>
            <w:r>
              <w:t xml:space="preserve">2018M1–2025M12; old code</w:t>
            </w:r>
          </w:p>
        </w:tc>
        <w:tc>
          <w:tcPr/>
          <w:p>
            <w:pPr>
              <w:pStyle w:val="Compact"/>
            </w:pPr>
            <w:r>
              <w:t xml:space="preserve">Same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psa/cpi_all_2018old_weights.csv.gz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PI/CPI/2018/0012M4ACP12.px</w:t>
            </w:r>
          </w:p>
        </w:tc>
        <w:tc>
          <w:tcPr/>
          <w:p>
            <w:pPr>
              <w:pStyle w:val="Compact"/>
            </w:pPr>
            <w:r>
              <w:t xml:space="preserve">% of all items, 2018 basket</w:t>
            </w:r>
          </w:p>
        </w:tc>
        <w:tc>
          <w:tcPr/>
          <w:p>
            <w:pPr>
              <w:pStyle w:val="Compact"/>
            </w:pPr>
            <w:r>
              <w:t xml:space="preserve">old code</w:t>
            </w:r>
          </w:p>
        </w:tc>
        <w:tc>
          <w:tcPr/>
          <w:p>
            <w:pPr>
              <w:pStyle w:val="Compact"/>
            </w:pPr>
            <w:r>
              <w:t xml:space="preserve">All 354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psa/cpi_all_2018new_2018_2026.csv.gz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PI/CPI/2018NEW/0012M4ACP22.px</w:t>
            </w:r>
          </w:p>
        </w:tc>
        <w:tc>
          <w:tcPr/>
          <w:p>
            <w:pPr>
              <w:pStyle w:val="Compact"/>
            </w:pPr>
            <w:r>
              <w:t xml:space="preserve">CPI 2018 = 100</w:t>
            </w:r>
          </w:p>
        </w:tc>
        <w:tc>
          <w:tcPr/>
          <w:p>
            <w:pPr>
              <w:pStyle w:val="Compact"/>
            </w:pPr>
            <w:r>
              <w:t xml:space="preserve">2018M1–2026M9; new geographic code (adds NIR; VI and VII lose Negros)</w:t>
            </w:r>
          </w:p>
        </w:tc>
        <w:tc>
          <w:tcPr/>
          <w:p>
            <w:pPr>
              <w:pStyle w:val="Compact"/>
            </w:pPr>
            <w:r>
              <w:t xml:space="preserve">Same items as old-code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psa/cpi_all_2018new_weights.csv.gz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PI/CPI/2018NEW/0012M4ACP25.px</w:t>
            </w:r>
          </w:p>
        </w:tc>
        <w:tc>
          <w:tcPr/>
          <w:p>
            <w:pPr>
              <w:pStyle w:val="Compact"/>
            </w:pPr>
            <w:r>
              <w:t xml:space="preserve">% of all items</w:t>
            </w:r>
          </w:p>
        </w:tc>
        <w:tc>
          <w:tcPr/>
          <w:p>
            <w:pPr>
              <w:pStyle w:val="Compact"/>
            </w:pPr>
            <w:r>
              <w:t xml:space="preserve">new code</w:t>
            </w:r>
          </w:p>
        </w:tc>
        <w:tc>
          <w:tcPr/>
          <w:p>
            <w:pPr>
              <w:pStyle w:val="Compact"/>
            </w:pPr>
            <w:r>
              <w:t xml:space="preserve">All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psa/cpi_b30_2018old_backcast_allitems_2000_2011.csv.gz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PI/BIH/2018/0022M4ABOT5.px</w:t>
            </w:r>
          </w:p>
        </w:tc>
        <w:tc>
          <w:tcPr/>
          <w:p>
            <w:pPr>
              <w:pStyle w:val="Compact"/>
            </w:pPr>
            <w:r>
              <w:t xml:space="preserve">Bottom-30% CPI 2018 = 100, backcast</w:t>
            </w:r>
          </w:p>
        </w:tc>
        <w:tc>
          <w:tcPr/>
          <w:p>
            <w:pPr>
              <w:pStyle w:val="Compact"/>
            </w:pPr>
            <w:r>
              <w:t xml:space="preserve">2000M1–2011M12; old code</w:t>
            </w:r>
          </w:p>
        </w:tc>
        <w:tc>
          <w:tcPr/>
          <w:p>
            <w:pPr>
              <w:pStyle w:val="Compact"/>
            </w:pPr>
            <w:r>
              <w:t xml:space="preserve">All items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psa/cpi_b30_2018old_backcast_2012_2017.csv.gz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PI/BIH/2018/0022M4ABOT4.px</w:t>
            </w:r>
          </w:p>
        </w:tc>
        <w:tc>
          <w:tcPr/>
          <w:p>
            <w:pPr>
              <w:pStyle w:val="Compact"/>
            </w:pPr>
            <w:r>
              <w:t xml:space="preserve">Bottom-30% CPI 2018 = 100, backcast</w:t>
            </w:r>
          </w:p>
        </w:tc>
        <w:tc>
          <w:tcPr/>
          <w:p>
            <w:pPr>
              <w:pStyle w:val="Compact"/>
            </w:pPr>
            <w:r>
              <w:t xml:space="preserve">2012M1–2017M12</w:t>
            </w:r>
          </w:p>
        </w:tc>
        <w:tc>
          <w:tcPr/>
          <w:p>
            <w:pPr>
              <w:pStyle w:val="Compact"/>
            </w:pPr>
            <w:r>
              <w:t xml:space="preserve">Same six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psa/cpi_b30_2018old_2018_2025.csv.gz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PI/BIH/2018/0022M4ABOT1.px</w:t>
            </w:r>
          </w:p>
        </w:tc>
        <w:tc>
          <w:tcPr/>
          <w:p>
            <w:pPr>
              <w:pStyle w:val="Compact"/>
            </w:pPr>
            <w:r>
              <w:t xml:space="preserve">Bottom-30% CPI 2018 = 100</w:t>
            </w:r>
          </w:p>
        </w:tc>
        <w:tc>
          <w:tcPr/>
          <w:p>
            <w:pPr>
              <w:pStyle w:val="Compact"/>
            </w:pPr>
            <w:r>
              <w:t xml:space="preserve">2018M1–2025M12</w:t>
            </w:r>
          </w:p>
        </w:tc>
        <w:tc>
          <w:tcPr/>
          <w:p>
            <w:pPr>
              <w:pStyle w:val="Compact"/>
            </w:pPr>
            <w:r>
              <w:t xml:space="preserve">Region XII labelled</w:t>
            </w:r>
            <w:r>
              <w:t xml:space="preserve"> </w:t>
            </w:r>
            <w:r>
              <w:t xml:space="preserve">“Reg12”</w:t>
            </w:r>
            <w:r>
              <w:t xml:space="preserve"> </w:t>
            </w:r>
            <w:r>
              <w:t xml:space="preserve">in this table (first pull missed it; re-pulled with a wider label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psa/cpi_b30_2018old_weights.csv.gz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PI/BIH/2018/0022M4ABOT3.px</w:t>
            </w:r>
          </w:p>
        </w:tc>
        <w:tc>
          <w:tcPr/>
          <w:p>
            <w:pPr>
              <w:pStyle w:val="Compact"/>
            </w:pPr>
            <w:r>
              <w:t xml:space="preserve">% of all items, bottom-30% basket</w:t>
            </w:r>
          </w:p>
        </w:tc>
        <w:tc>
          <w:tcPr/>
          <w:p>
            <w:pPr>
              <w:pStyle w:val="Compact"/>
            </w:pPr>
            <w:r>
              <w:t xml:space="preserve">old code</w:t>
            </w:r>
          </w:p>
        </w:tc>
        <w:tc>
          <w:tcPr/>
          <w:p>
            <w:pPr>
              <w:pStyle w:val="Compact"/>
            </w:pPr>
            <w:r>
              <w:t xml:space="preserve">“Reg12”</w:t>
            </w:r>
            <w:r>
              <w:t xml:space="preserve"> </w:t>
            </w:r>
            <w:r>
              <w:t xml:space="preserve">as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psa/cpi_b30_2018new_2018_2026.csv.gz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PI/BIH/2018NEW/0022M4ABIR1.px</w:t>
            </w:r>
          </w:p>
        </w:tc>
        <w:tc>
          <w:tcPr/>
          <w:p>
            <w:pPr>
              <w:pStyle w:val="Compact"/>
            </w:pPr>
            <w:r>
              <w:t xml:space="preserve">Bottom-30% CPI 2018 = 100</w:t>
            </w:r>
          </w:p>
        </w:tc>
        <w:tc>
          <w:tcPr/>
          <w:p>
            <w:pPr>
              <w:pStyle w:val="Compact"/>
            </w:pPr>
            <w:r>
              <w:t xml:space="preserve">2018M1–2026M9; new code</w:t>
            </w:r>
          </w:p>
        </w:tc>
        <w:tc>
          <w:tcPr/>
          <w:p>
            <w:pPr>
              <w:pStyle w:val="Compact"/>
            </w:pPr>
            <w:r>
              <w:t xml:space="preserve">Region labels</w:t>
            </w:r>
            <w:r>
              <w:t xml:space="preserve"> </w:t>
            </w:r>
            <w:r>
              <w:t xml:space="preserve">“Region 1”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t xml:space="preserve">“Region 12”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psa/retail_cereals_oldseries_1990_2021.csv.gz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RP/0042M4ARP01.px</w:t>
            </w:r>
          </w:p>
        </w:tc>
        <w:tc>
          <w:tcPr/>
          <w:p>
            <w:pPr>
              <w:pStyle w:val="Compact"/>
            </w:pPr>
            <w:r>
              <w:t xml:space="preserve">PHP per kg</w:t>
            </w:r>
          </w:p>
        </w:tc>
        <w:tc>
          <w:tcPr/>
          <w:p>
            <w:pPr>
              <w:pStyle w:val="Compact"/>
            </w:pPr>
            <w:r>
              <w:t xml:space="preserve">1990–2021, monthly</w:t>
            </w:r>
          </w:p>
        </w:tc>
        <w:tc>
          <w:tcPr/>
          <w:p>
            <w:pPr>
              <w:pStyle w:val="Compact"/>
            </w:pPr>
            <w:r>
              <w:t xml:space="preserve">Rice: special, premium, well-milled (WMR), regular-milled (RMR)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psa/retail_cereals_2012based_2012_2021.csv.gz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NRP/0042M4ARN01.px</w:t>
            </w:r>
          </w:p>
        </w:tc>
        <w:tc>
          <w:tcPr/>
          <w:p>
            <w:pPr>
              <w:pStyle w:val="Compact"/>
            </w:pPr>
            <w:r>
              <w:t xml:space="preserve">PHP per kg</w:t>
            </w:r>
          </w:p>
        </w:tc>
        <w:tc>
          <w:tcPr/>
          <w:p>
            <w:pPr>
              <w:pStyle w:val="Compact"/>
            </w:pPr>
            <w:r>
              <w:t xml:space="preserve">2012–2021</w:t>
            </w:r>
          </w:p>
        </w:tc>
        <w:tc>
          <w:tcPr/>
          <w:p>
            <w:pPr>
              <w:pStyle w:val="Compact"/>
            </w:pPr>
            <w:r>
              <w:t xml:space="preserve">Rice items of the 2012-based retail price survey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psa/retail_cereals_2018based_oldgeo_2018_2025.csv.gz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2018/0042M4ARA01.px</w:t>
            </w:r>
          </w:p>
        </w:tc>
        <w:tc>
          <w:tcPr/>
          <w:p>
            <w:pPr>
              <w:pStyle w:val="Compact"/>
            </w:pPr>
            <w:r>
              <w:t xml:space="preserve">PHP per kg</w:t>
            </w:r>
          </w:p>
        </w:tc>
        <w:tc>
          <w:tcPr/>
          <w:p>
            <w:pPr>
              <w:pStyle w:val="Compact"/>
            </w:pPr>
            <w:r>
              <w:t xml:space="preserve">2018–2025, old code</w:t>
            </w:r>
          </w:p>
        </w:tc>
        <w:tc>
          <w:tcPr/>
          <w:p>
            <w:pPr>
              <w:pStyle w:val="Compact"/>
            </w:pPr>
            <w:r>
              <w:t xml:space="preserve">Rice: well-milled, regular-milled, special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psa/retail_cereals_2018based_newgeo_2018_2026.csv.gz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2018NEW/0042M4ARN01.px</w:t>
            </w:r>
          </w:p>
        </w:tc>
        <w:tc>
          <w:tcPr/>
          <w:p>
            <w:pPr>
              <w:pStyle w:val="Compact"/>
            </w:pPr>
            <w:r>
              <w:t xml:space="preserve">PHP per kg</w:t>
            </w:r>
          </w:p>
        </w:tc>
        <w:tc>
          <w:tcPr/>
          <w:p>
            <w:pPr>
              <w:pStyle w:val="Compact"/>
            </w:pPr>
            <w:r>
              <w:t xml:space="preserve">2018–2026, new code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psa/wholesale_cereals_oldgeo_2010_2025.csv.gz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NWS/0052M4AWA01.px</w:t>
            </w:r>
          </w:p>
        </w:tc>
        <w:tc>
          <w:tcPr/>
          <w:p>
            <w:pPr>
              <w:pStyle w:val="Compact"/>
            </w:pPr>
            <w:r>
              <w:t xml:space="preserve">PHP per kg</w:t>
            </w:r>
          </w:p>
        </w:tc>
        <w:tc>
          <w:tcPr/>
          <w:p>
            <w:pPr>
              <w:pStyle w:val="Compact"/>
            </w:pPr>
            <w:r>
              <w:t xml:space="preserve">2010–2025, old code</w:t>
            </w:r>
          </w:p>
        </w:tc>
        <w:tc>
          <w:tcPr/>
          <w:p>
            <w:pPr>
              <w:pStyle w:val="Compact"/>
            </w:pPr>
            <w:r>
              <w:t xml:space="preserve">Rice: special, premium, WMR, RMR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psa/wholesale_cereals_newgeo_2010_2026.csv.gz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NWSNEW/0052M4AWB01.px</w:t>
            </w:r>
          </w:p>
        </w:tc>
        <w:tc>
          <w:tcPr/>
          <w:p>
            <w:pPr>
              <w:pStyle w:val="Compact"/>
            </w:pPr>
            <w:r>
              <w:t xml:space="preserve">PHP per kg</w:t>
            </w:r>
          </w:p>
        </w:tc>
        <w:tc>
          <w:tcPr/>
          <w:p>
            <w:pPr>
              <w:pStyle w:val="Compact"/>
            </w:pPr>
            <w:r>
              <w:t xml:space="preserve">2010–2026, new code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psa/farmgate_cereals_oldseries_1990_2020.csv.gz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FG/0032M4AFP01.px</w:t>
            </w:r>
          </w:p>
        </w:tc>
        <w:tc>
          <w:tcPr/>
          <w:p>
            <w:pPr>
              <w:pStyle w:val="Compact"/>
            </w:pPr>
            <w:r>
              <w:t xml:space="preserve">PHP per kg</w:t>
            </w:r>
          </w:p>
        </w:tc>
        <w:tc>
          <w:tcPr/>
          <w:p>
            <w:pPr>
              <w:pStyle w:val="Compact"/>
            </w:pPr>
            <w:r>
              <w:t xml:space="preserve">1990–2020</w:t>
            </w:r>
          </w:p>
        </w:tc>
        <w:tc>
          <w:tcPr/>
          <w:p>
            <w:pPr>
              <w:pStyle w:val="Compact"/>
            </w:pPr>
            <w:r>
              <w:t xml:space="preserve">Palay (paddy) fancy and other variety, dry, converted to 14% moisture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psa/farmgate_cereals_newseries_2010_2026.csv.gz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NFG/0032M4AFN01.px</w:t>
            </w:r>
          </w:p>
        </w:tc>
        <w:tc>
          <w:tcPr/>
          <w:p>
            <w:pPr>
              <w:pStyle w:val="Compact"/>
            </w:pPr>
            <w:r>
              <w:t xml:space="preserve">PHP per kg</w:t>
            </w:r>
          </w:p>
        </w:tc>
        <w:tc>
          <w:tcPr/>
          <w:p>
            <w:pPr>
              <w:pStyle w:val="Compact"/>
            </w:pPr>
            <w:r>
              <w:t xml:space="preserve">2010–2026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worldbank/CMO-Historical-Data-Monthly_2026-10.xlsx</w:t>
            </w:r>
          </w:p>
        </w:tc>
        <w:tc>
          <w:tcPr/>
          <w:p>
            <w:pPr>
              <w:pStyle w:val="Compact"/>
            </w:pPr>
            <w:r>
              <w:t xml:space="preserve">World Bank Pink Sheet, https://thedocs.worldbank.org/en/doc/74e8be41ceb20fa0da750cda2f6b9e4e-0050012026/related/CMO-Historical-Data-Monthly.xlsx</w:t>
            </w:r>
          </w:p>
        </w:tc>
        <w:tc>
          <w:tcPr/>
          <w:p>
            <w:pPr>
              <w:pStyle w:val="Compact"/>
            </w:pPr>
            <w:r>
              <w:t xml:space="preserve">Nominal USD per tonne (rice, urea) or per barrel (crude)</w:t>
            </w:r>
          </w:p>
        </w:tc>
        <w:tc>
          <w:tcPr/>
          <w:p>
            <w:pPr>
              <w:pStyle w:val="Compact"/>
            </w:pPr>
            <w:r>
              <w:t xml:space="preserve">1960M1–2026M9 (</w:t>
            </w:r>
            <w:r>
              <w:t xml:space="preserve">“Updated on October 02, 2026”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Used: Rice Thai 5%, Thai 25%, Viet Namese 5% (from about 2011), Urea, Crude oil Dubai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bsp/pesodollar_2026-10.xlsx</w:t>
            </w:r>
          </w:p>
        </w:tc>
        <w:tc>
          <w:tcPr/>
          <w:p>
            <w:pPr>
              <w:pStyle w:val="Compact"/>
            </w:pPr>
            <w:r>
              <w:t xml:space="preserve">BSP, https://www.bsp.gov.ph/Statistics/External/pesodollar.xlsx</w:t>
            </w:r>
          </w:p>
        </w:tc>
        <w:tc>
          <w:tcPr/>
          <w:p>
            <w:pPr>
              <w:pStyle w:val="Compact"/>
            </w:pPr>
            <w:r>
              <w:t xml:space="preserve">PHP per USD</w:t>
            </w:r>
          </w:p>
        </w:tc>
        <w:tc>
          <w:tcPr/>
          <w:p>
            <w:pPr>
              <w:pStyle w:val="Compact"/>
            </w:pPr>
            <w:r>
              <w:t xml:space="preserve">1945–2026, sheet</w:t>
            </w:r>
            <w:r>
              <w:t xml:space="preserve"> </w:t>
            </w:r>
            <w:r>
              <w:t xml:space="preserve">“monthly”</w:t>
            </w:r>
            <w:r>
              <w:t xml:space="preserve"> </w:t>
            </w:r>
            <w:r>
              <w:t xml:space="preserve">(average)</w:t>
            </w:r>
          </w:p>
        </w:tc>
        <w:tc>
          <w:tcPr/>
          <w:p>
            <w:pPr>
              <w:pStyle w:val="Compact"/>
            </w:pPr>
            <w:r>
              <w:t xml:space="preserve">Server refuses some browser user-agents; the script uses a plain client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noaa/oni_ascii_2026-10.txt.gz</w:t>
            </w:r>
          </w:p>
        </w:tc>
        <w:tc>
          <w:tcPr/>
          <w:p>
            <w:pPr>
              <w:pStyle w:val="Compact"/>
            </w:pPr>
            <w:r>
              <w:t xml:space="preserve">NOAA Climate Prediction Center, https://www.cpc.ncep.noaa.gov/data/indices/oni.ascii.txt</w:t>
            </w:r>
          </w:p>
        </w:tc>
        <w:tc>
          <w:tcPr/>
          <w:p>
            <w:pPr>
              <w:pStyle w:val="Compact"/>
            </w:pPr>
            <w:r>
              <w:t xml:space="preserve">°C anomaly (Oceanic Niño Index), 3-month running season</w:t>
            </w:r>
          </w:p>
        </w:tc>
        <w:tc>
          <w:tcPr/>
          <w:p>
            <w:pPr>
              <w:pStyle w:val="Compact"/>
            </w:pPr>
            <w:r>
              <w:t xml:space="preserve">1950 DJF–2026 JAS</w:t>
            </w:r>
          </w:p>
        </w:tc>
        <w:tc>
          <w:tcPr/>
          <w:p>
            <w:pPr>
              <w:pStyle w:val="Compact"/>
            </w:pPr>
            <w:r>
              <w:t xml:space="preserve">Gzipped copy of the text file; each season is assigned to its centre month</w:t>
            </w:r>
          </w:p>
        </w:tc>
      </w:tr>
    </w:tbl>
    <w:bookmarkEnd w:id="38"/>
    <w:bookmarkEnd w:id="39"/>
    <w:bookmarkStart w:id="42" w:name="appendix-d.-sourced-policy-facts"/>
    <w:p>
      <w:pPr>
        <w:pStyle w:val="Heading1"/>
      </w:pPr>
      <w:r>
        <w:t xml:space="preserve">Appendix D. Sourced policy facts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paper/policy_context.md</w:t>
      </w:r>
    </w:p>
    <w:bookmarkStart w:id="41" w:name="sourced-policy-facts"/>
    <w:p>
      <w:pPr>
        <w:pStyle w:val="Heading2"/>
      </w:pPr>
      <w:r>
        <w:t xml:space="preserve">Sourced policy facts</w:t>
      </w:r>
    </w:p>
    <w:p>
      <w:pPr>
        <w:pStyle w:val="FirstParagraph"/>
      </w:pPr>
      <w:r>
        <w:t xml:space="preserve">Every policy fact used in a document must appear here with its source. Primary texts</w:t>
      </w:r>
      <w:r>
        <w:t xml:space="preserve"> </w:t>
      </w:r>
      <w:r>
        <w:t xml:space="preserve">are from the Lawphil Project (Arellano Law Foundation), which reproduces the official</w:t>
      </w:r>
      <w:r>
        <w:t xml:space="preserve"> </w:t>
      </w:r>
      <w:r>
        <w:t xml:space="preserve">texts. Pulled 14 October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RA 11203 (</w:t>
            </w:r>
            <w:r>
              <w:t xml:space="preserve">“Rice Tariffication Law”</w:t>
            </w:r>
            <w:r>
              <w:t xml:space="preserve">) amends RA 8178 (Agricultural Tariffication Act of 1996) and replaces quantitative restrictions on rice imports with tariffs. Approved 14 February 2019 by President Duterte.</w:t>
            </w:r>
          </w:p>
        </w:tc>
        <w:tc>
          <w:tcPr/>
          <w:p>
            <w:pPr>
              <w:pStyle w:val="Compact"/>
            </w:pPr>
            <w:r>
              <w:t xml:space="preserve">https://lawphil.net/statutes/repacts/ra2019/ra_11203_2019.html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RA 11203 Sec. 20: the Act takes effect fifteen days after publication. The law and the end of the National Food Authority’s import-licensing role are commonly dated 5 March 2019 (secondary sources; the publication date is not in the Lawphil text).</w:t>
            </w:r>
          </w:p>
        </w:tc>
        <w:tc>
          <w:tcPr/>
          <w:p>
            <w:pPr>
              <w:pStyle w:val="Compact"/>
            </w:pPr>
            <w:r>
              <w:t xml:space="preserve">Lawphil (above); USDA FAS GAIN report</w:t>
            </w:r>
            <w:r>
              <w:t xml:space="preserve"> </w:t>
            </w:r>
            <w:r>
              <w:t xml:space="preserve">“Philippines: Rice Tariffication Law Enacted”</w:t>
            </w:r>
            <w:r>
              <w:t xml:space="preserve"> </w:t>
            </w:r>
            <w:r>
              <w:t xml:space="preserve">(2019), https://www.fas.usda.gov/data/philippines-rice-tariffication-law-enacted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Tariffs under RA 11203: 35% on rice imported from ASEAN countries; 40% within the minimum access volume (MAV) of 350,000 t from non-ASEAN sources; MAV reverted to 350,000 t from 805,200 t.</w:t>
            </w:r>
          </w:p>
        </w:tc>
        <w:tc>
          <w:tcPr/>
          <w:p>
            <w:pPr>
              <w:pStyle w:val="Compact"/>
            </w:pPr>
            <w:r>
              <w:t xml:space="preserve">PhilRice,</w:t>
            </w:r>
            <w:r>
              <w:t xml:space="preserve"> </w:t>
            </w:r>
            <w:r>
              <w:rPr>
                <w:i/>
                <w:iCs/>
              </w:rPr>
              <w:t xml:space="preserve">RCEF FAQ 02: Rice Tariffication</w:t>
            </w:r>
            <w:r>
              <w:t xml:space="preserve"> </w:t>
            </w:r>
            <w:r>
              <w:t xml:space="preserve">(2019), https://www.philrice.gov.ph/wp-content/uploads/2019/09/RCEF_FAQ02-RiceTariff.pdf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RA 11203 creates the Rice Competitiveness Enhancement Fund (RCEF), PHP 10 billion a year for six years, for mechanization, seeds, credit and extension.</w:t>
            </w:r>
          </w:p>
        </w:tc>
        <w:tc>
          <w:tcPr/>
          <w:p>
            <w:pPr>
              <w:pStyle w:val="Compact"/>
            </w:pPr>
            <w:r>
              <w:t xml:space="preserve">RA 11203 Sec. 13 (Lawphil, above); PhilRice FAQ (above)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Executive Order (EO) 39, 31 August 2023: mandated price ceilings of PHP 41/kg for regular milled rice and PHP 45/kg for well-milled rice nationwide.</w:t>
            </w:r>
          </w:p>
        </w:tc>
        <w:tc>
          <w:tcPr/>
          <w:p>
            <w:pPr>
              <w:pStyle w:val="Compact"/>
            </w:pPr>
            <w:r>
              <w:t xml:space="preserve">https://lawphil.net/executive/execord/eo2023/eo_39_2023.html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EO 42, 4 October 2023: lifts the EO 39 price ceilings.</w:t>
            </w:r>
          </w:p>
        </w:tc>
        <w:tc>
          <w:tcPr/>
          <w:p>
            <w:pPr>
              <w:pStyle w:val="Compact"/>
            </w:pPr>
            <w:r>
              <w:t xml:space="preserve">https://lawphil.net/executive/execord/eo2023/eo_42_2023.html ; PCO release, https://pco.gov.ph/news_releases/executive-order-no-42-lifting-the-mandated-price-ceilings-on-rice-under-executive-order-no-39-s-2023/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EO 62, 20 June 2024: sets the most-favoured-nation (MFN) tariff on rice at 15% (from 35%) until 2028, reviewed every four months; the rice rates take effect fifteen days after publication. First imports at 15% were reported in the first week of July 2024.</w:t>
            </w:r>
          </w:p>
        </w:tc>
        <w:tc>
          <w:tcPr/>
          <w:p>
            <w:pPr>
              <w:pStyle w:val="Compact"/>
            </w:pPr>
            <w:r>
              <w:t xml:space="preserve">https://lawphil.net/executive/execord/eo2024/eo_62_2024.html ; Daily Tribune, 19 July 2024, https://tribune.net.ph/2024/07/19/35000-mt-rice-imports-arrived-under-lower-tariff-order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</w:t>
            </w:r>
          </w:p>
        </w:tc>
        <w:tc>
          <w:tcPr/>
          <w:p>
            <w:pPr>
              <w:pStyle w:val="Compact"/>
            </w:pPr>
            <w:r>
              <w:t xml:space="preserve">RA 12078, approved 6 December 2024: amends RA 8178/RA 11203; extends RCEF to 2031 at PHP 30 billion a year; lets the Department of Agriculture (DA) declare a food security emergency on rice and release NFA buffer stocks; lets the President suspend imports when local prices collapse.</w:t>
            </w:r>
          </w:p>
        </w:tc>
        <w:tc>
          <w:tcPr/>
          <w:p>
            <w:pPr>
              <w:pStyle w:val="Compact"/>
            </w:pPr>
            <w:r>
              <w:t xml:space="preserve">https://lawphil.net/statutes/repacts/ra2024/ra_12078_2024.html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EO 93, 29 August 2025: suspends imports of regular milled and well-milled rice from 1 September 2025 for 60 days (to 30 October 2025), citing a sharp fall in palay prices after heavy imports at the reduced tariff.</w:t>
            </w:r>
          </w:p>
        </w:tc>
        <w:tc>
          <w:tcPr/>
          <w:p>
            <w:pPr>
              <w:pStyle w:val="Compact"/>
            </w:pPr>
            <w:r>
              <w:t xml:space="preserve">https://lawphil.net/executive/execord/eo2025/eo_93_2025.html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t xml:space="preserve">EO 102, 30 October 2025: extends the suspension to 31 December 2025.</w:t>
            </w:r>
          </w:p>
        </w:tc>
        <w:tc>
          <w:tcPr/>
          <w:p>
            <w:pPr>
              <w:pStyle w:val="Compact"/>
            </w:pPr>
            <w:r>
              <w:t xml:space="preserve">https://lawphil.net/executive/execord/eo2025/eo_102_2025.html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t xml:space="preserve">EO 105, 7 November 2025: keeps the MFN rice tariff at 15% to 31 December 2025; from 1 January 2026 the tariff rises 5 percentage points per 5% fall in international rice prices and falls 5 points per 5% rise, never below 15% or above 35%.</w:t>
            </w:r>
          </w:p>
        </w:tc>
        <w:tc>
          <w:tcPr/>
          <w:p>
            <w:pPr>
              <w:pStyle w:val="Compact"/>
            </w:pPr>
            <w:r>
              <w:t xml:space="preserve">https://lawphil.net/executive/execord/eo2025/eo_105_2025.html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Imports resumed on 1 January 2026; reports differ on whether the tariff was 15% or 20% in early 2026; a USDA FAS report (February 2026) states 15% through March 2026.</w:t>
            </w:r>
          </w:p>
        </w:tc>
        <w:tc>
          <w:tcPr/>
          <w:p>
            <w:pPr>
              <w:pStyle w:val="Compact"/>
            </w:pPr>
            <w:r>
              <w:t xml:space="preserve">Philstar, 9 January 2026, https://www.philstar.com/headlines/2026/01/09/2499697/philippines-resumes-importing-rice-tariff-still-15 ; USDA FAS GAIN RP2026-0004, https://www.fas.usda.gov/data/gain/2026/02/philippines-philippines-implements-quarterly-rice-import-tariff-adjustment-based-international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t xml:space="preserve">PSA official poverty threshold, full year 2023: PHP 13,873 per month for a family of five (food threshold PHP 9,581).</w:t>
            </w:r>
          </w:p>
        </w:tc>
        <w:tc>
          <w:tcPr/>
          <w:p>
            <w:pPr>
              <w:pStyle w:val="Compact"/>
            </w:pPr>
            <w:r>
              <w:t xml:space="preserve">PSA,</w:t>
            </w:r>
            <w:r>
              <w:t xml:space="preserve"> </w:t>
            </w:r>
            <w:r>
              <w:rPr>
                <w:i/>
                <w:iCs/>
              </w:rPr>
              <w:t xml:space="preserve">2023 Full Year Official Poverty Statistics</w:t>
            </w:r>
            <w:r>
              <w:t xml:space="preserve"> </w:t>
            </w:r>
            <w:r>
              <w:t xml:space="preserve">(15 August 2024), https://psa.gov.ph/sites/default/files/phdsd/2023%20FY%20Official%20Poverty%20Statistics%20Publication_15August2024.pdf</w:t>
            </w:r>
          </w:p>
        </w:tc>
      </w:tr>
    </w:tbl>
    <w:bookmarkStart w:id="40" w:name="facts-still-to-confirm-open"/>
    <w:p>
      <w:pPr>
        <w:pStyle w:val="Heading3"/>
      </w:pPr>
      <w:r>
        <w:t xml:space="preserve">Facts still to confirm (open)</w:t>
      </w:r>
    </w:p>
    <w:p>
      <w:pPr>
        <w:pStyle w:val="Compact"/>
        <w:numPr>
          <w:ilvl w:val="0"/>
          <w:numId w:val="1015"/>
        </w:numPr>
      </w:pPr>
      <w:r>
        <w:t xml:space="preserve">The exact Official Gazette publication date of RA 11203 (P2), which fixes the first</w:t>
      </w:r>
      <w:r>
        <w:t xml:space="preserve"> </w:t>
      </w:r>
      <w:r>
        <w:t xml:space="preserve">month of the tariff regime. The study uses March 2019 as the first post-law month.</w:t>
      </w:r>
    </w:p>
    <w:p>
      <w:pPr>
        <w:pStyle w:val="Compact"/>
        <w:numPr>
          <w:ilvl w:val="0"/>
          <w:numId w:val="1015"/>
        </w:numPr>
      </w:pPr>
      <w:r>
        <w:t xml:space="preserve">The applied rice tariff for April–September 2026 under EO 105 (P11–P12).</w:t>
      </w:r>
    </w:p>
    <w:bookmarkEnd w:id="40"/>
    <w:bookmarkEnd w:id="41"/>
    <w:bookmarkEnd w:id="42"/>
    <w:bookmarkStart w:id="99" w:name="appendix-e.-analysis-report"/>
    <w:p>
      <w:pPr>
        <w:pStyle w:val="Heading1"/>
      </w:pPr>
      <w:r>
        <w:t xml:space="preserve">Appendix E. Analysis report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docs/analysis_report.md</w:t>
      </w:r>
    </w:p>
    <w:p>
      <w:pPr>
        <w:pStyle w:val="BlockText"/>
      </w:pPr>
      <w:r>
        <w:rPr>
          <w:b/>
          <w:bCs/>
        </w:rPr>
        <w:t xml:space="preserve">How to read this report.</w:t>
      </w:r>
      <w:r>
        <w:t xml:space="preserve"> </w:t>
      </w:r>
      <w:r>
        <w:rPr>
          <w:i/>
          <w:iCs/>
        </w:rPr>
        <w:t xml:space="preserve">Log points:</w:t>
      </w:r>
      <w:r>
        <w:t xml:space="preserve"> </w:t>
      </w:r>
      <w:r>
        <w:t xml:space="preserve">we measure changes as 100 × the change in</w:t>
      </w:r>
      <w:r>
        <w:t xml:space="preserve"> </w:t>
      </w:r>
      <w:r>
        <w:t xml:space="preserve">the natural log of a price, which is close to a percentage change.</w:t>
      </w:r>
      <w:r>
        <w:t xml:space="preserve"> </w:t>
      </w:r>
      <w:r>
        <w:rPr>
          <w:i/>
          <w:iCs/>
        </w:rPr>
        <w:t xml:space="preserve">Shock:</w:t>
      </w:r>
      <w:r>
        <w:t xml:space="preserve"> </w:t>
      </w:r>
      <w:r>
        <w:t xml:space="preserve">a 1% rise</w:t>
      </w:r>
      <w:r>
        <w:t xml:space="preserve"> </w:t>
      </w:r>
      <w:r>
        <w:t xml:space="preserve">in the world rice price (Thai 5% broken rice, in pesos).</w:t>
      </w:r>
      <w:r>
        <w:t xml:space="preserve"> </w:t>
      </w:r>
      <w:r>
        <w:rPr>
          <w:i/>
          <w:iCs/>
        </w:rPr>
        <w:t xml:space="preserve">Response or pass-through:</w:t>
      </w:r>
      <w:r>
        <w:t xml:space="preserve"> </w:t>
      </w:r>
      <w:r>
        <w:t xml:space="preserve">how many percentage points a domestic price has risen, in total, a given number of</w:t>
      </w:r>
      <w:r>
        <w:t xml:space="preserve"> </w:t>
      </w:r>
      <w:r>
        <w:t xml:space="preserve">months after that 1% shock; 0.5 means half of the world price change has reached the</w:t>
      </w:r>
      <w:r>
        <w:t xml:space="preserve"> </w:t>
      </w:r>
      <w:r>
        <w:t xml:space="preserve">domestic price.</w:t>
      </w:r>
      <w:r>
        <w:t xml:space="preserve"> </w:t>
      </w:r>
      <w:r>
        <w:rPr>
          <w:i/>
          <w:iCs/>
        </w:rPr>
        <w:t xml:space="preserve">Before/after the law:</w:t>
      </w:r>
      <w:r>
        <w:t xml:space="preserve"> </w:t>
      </w:r>
      <w:r>
        <w:t xml:space="preserve">before or from March 2019, when the Rice</w:t>
      </w:r>
      <w:r>
        <w:t xml:space="preserve"> </w:t>
      </w:r>
      <w:r>
        <w:t xml:space="preserve">Tariffication Law (RTL) replaced import quotas with a tariff.</w:t>
      </w:r>
      <w:r>
        <w:t xml:space="preserve"> </w:t>
      </w:r>
      <w:r>
        <w:rPr>
          <w:i/>
          <w:iCs/>
        </w:rPr>
        <w:t xml:space="preserve">Gap:</w:t>
      </w:r>
      <w:r>
        <w:t xml:space="preserve"> </w:t>
      </w:r>
      <w:r>
        <w:t xml:space="preserve">all-income</w:t>
      </w:r>
      <w:r>
        <w:t xml:space="preserve"> </w:t>
      </w:r>
      <w:r>
        <w:t xml:space="preserve">inflation minus bottom-30% inflation; negative means the poor face more inflation.</w:t>
      </w:r>
      <w:r>
        <w:t xml:space="preserve"> </w:t>
      </w:r>
      <w:r>
        <w:rPr>
          <w:i/>
          <w:iCs/>
        </w:rPr>
        <w:t xml:space="preserve">Bands:</w:t>
      </w:r>
      <w:r>
        <w:t xml:space="preserve"> </w:t>
      </w:r>
      <w:r>
        <w:t xml:space="preserve">grey areas and dotted lines are 90% intervals; if a band excludes zero, the</w:t>
      </w:r>
      <w:r>
        <w:t xml:space="preserve"> </w:t>
      </w:r>
      <w:r>
        <w:t xml:space="preserve">estimate is significant at 10%. Full tables of every estimate are in the Statistical</w:t>
      </w:r>
      <w:r>
        <w:t xml:space="preserve"> </w:t>
      </w:r>
      <w:r>
        <w:t xml:space="preserve">Annex.</w:t>
      </w:r>
    </w:p>
    <w:p>
      <w:r>
        <w:br w:type="page"/>
      </w:r>
    </w:p>
    <w:bookmarkStart w:id="47" w:name="part-a.-checking-the-tools"/>
    <w:p>
      <w:pPr>
        <w:pStyle w:val="Heading2"/>
      </w:pPr>
      <w:r>
        <w:t xml:space="preserve">Part A. Checking the tools</w:t>
      </w:r>
    </w:p>
    <w:bookmarkStart w:id="46" w:name="a1.-can-we-reproduce-the-reference-study"/>
    <w:p>
      <w:pPr>
        <w:pStyle w:val="Heading3"/>
      </w:pPr>
      <w:r>
        <w:t xml:space="preserve">A1. Can we reproduce the reference study?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Before trusting any new number, we checked that our data and</w:t>
      </w:r>
      <w:r>
        <w:t xml:space="preserve"> </w:t>
      </w:r>
      <w:r>
        <w:t xml:space="preserve">code reproduce Antonio et al. (2024), who studied regional rice inflation from 1994 to</w:t>
      </w:r>
      <w:r>
        <w:t xml:space="preserve"> </w:t>
      </w:r>
      <w:r>
        <w:t xml:space="preserve">2023. We wrote down pass criteria before downloading any data, rebuilt their data from</w:t>
      </w:r>
      <w:r>
        <w:t xml:space="preserve"> </w:t>
      </w:r>
      <w:r>
        <w:t xml:space="preserve">PSA’s website and re-estimated their panel vector autoregression.</w:t>
      </w:r>
    </w:p>
    <w:p>
      <w:pPr>
        <w:pStyle w:val="CaptionedFigure"/>
      </w:pPr>
      <w:r>
        <w:drawing>
          <wp:inline>
            <wp:extent cx="4800600" cy="2365513"/>
            <wp:effectExtent b="0" l="0" r="0" t="0"/>
            <wp:docPr descr="Left: regional rice CPI means and standard deviations, theirs vs ours. Right: response of rice inflation to a world rice price shock in our replica." title="" id="44" name="Picture"/>
            <a:graphic>
              <a:graphicData uri="http://schemas.openxmlformats.org/drawingml/2006/picture">
                <pic:pic>
                  <pic:nvPicPr>
                    <pic:cNvPr descr="../output/figures/fig12_valid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regional rice CPI means and standard deviations, theirs vs ours. Right: response of rice inflation to a world rice price shock in our replica.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All 34 points on the left lie on the line of equality: our</w:t>
      </w:r>
      <w:r>
        <w:t xml:space="preserve"> </w:t>
      </w:r>
      <w:r>
        <w:t xml:space="preserve">regional means and standard deviations equal theirs (largest difference</w:t>
      </w:r>
      <w:r>
        <w:t xml:space="preserve"> </w:t>
      </w:r>
      <w:r>
        <w:t xml:space="preserve">0.000). On the right, rice inflation jumps after a world price shock, peaks</w:t>
      </w:r>
      <w:r>
        <w:t xml:space="preserve"> </w:t>
      </w:r>
      <w:r>
        <w:t xml:space="preserve">after one month at 0.256 points and is gone by month six, as in their paper.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data and the core method are right. One pre-registered check</w:t>
      </w:r>
      <w:r>
        <w:t xml:space="preserve"> </w:t>
      </w:r>
      <w:r>
        <w:t xml:space="preserve">failed: rice-deficit regions respond 1.26 times as strongly as surplus</w:t>
      </w:r>
      <w:r>
        <w:t xml:space="preserve"> </w:t>
      </w:r>
      <w:r>
        <w:t xml:space="preserve">regions at the peak, short of the 1.3 we required. Results by region group are therefore</w:t>
      </w:r>
      <w:r>
        <w:t xml:space="preserve"> </w:t>
      </w:r>
      <w:r>
        <w:t xml:space="preserve">labelled</w:t>
      </w:r>
      <w:r>
        <w:t xml:space="preserve"> </w:t>
      </w:r>
      <w:r>
        <w:t xml:space="preserve">“not validated”</w:t>
      </w:r>
      <w:r>
        <w:t xml:space="preserve"> </w:t>
      </w:r>
      <w:r>
        <w:t xml:space="preserve">throughout.</w:t>
      </w:r>
    </w:p>
    <w:p>
      <w:r>
        <w:br w:type="page"/>
      </w:r>
    </w:p>
    <w:bookmarkEnd w:id="46"/>
    <w:bookmarkEnd w:id="47"/>
    <w:bookmarkStart w:id="64" w:name="part-b.-the-data-at-a-glance-objective-1"/>
    <w:p>
      <w:pPr>
        <w:pStyle w:val="Heading2"/>
      </w:pPr>
      <w:r>
        <w:t xml:space="preserve">Part B. The data at a glance (Objective 1)</w:t>
      </w:r>
    </w:p>
    <w:bookmarkStart w:id="51" w:name="Xeb819e7383f9aa43b60685bfcd1e4aeb6be3c1a"/>
    <w:p>
      <w:pPr>
        <w:pStyle w:val="Heading3"/>
      </w:pPr>
      <w:r>
        <w:t xml:space="preserve">B1. Domestic and world rice prices since 1995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put the PSA rice consumer price index (CPI) and the world</w:t>
      </w:r>
      <w:r>
        <w:t xml:space="preserve"> </w:t>
      </w:r>
      <w:r>
        <w:t xml:space="preserve">rice price in pesos on the same scale (2018 = 100) to see whether they move together,</w:t>
      </w:r>
      <w:r>
        <w:t xml:space="preserve"> </w:t>
      </w:r>
      <w:r>
        <w:t xml:space="preserve">and how that changed with the law.</w:t>
      </w:r>
    </w:p>
    <w:p>
      <w:pPr>
        <w:pStyle w:val="CaptionedFigure"/>
      </w:pPr>
      <w:r>
        <w:drawing>
          <wp:inline>
            <wp:extent cx="5067300" cy="2282198"/>
            <wp:effectExtent b="0" l="0" r="0" t="0"/>
            <wp:docPr descr="Rice CPI and world rice price in pesos, index 2018 = 100, log scale." title="" id="49" name="Picture"/>
            <a:graphic>
              <a:graphicData uri="http://schemas.openxmlformats.org/drawingml/2006/picture">
                <pic:pic>
                  <pic:nvPicPr>
                    <pic:cNvPr descr="../output/figures/fig02_long_run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8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Rice CPI and world rice price in pesos, index 2018 = 100, log scale.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Under quotas (to 2019) the domestic price was smooth and</w:t>
      </w:r>
      <w:r>
        <w:t xml:space="preserve"> </w:t>
      </w:r>
      <w:r>
        <w:t xml:space="preserve">often far from the world price, for example in 2014–2016. After 2019 the two lines</w:t>
      </w:r>
      <w:r>
        <w:t xml:space="preserve"> </w:t>
      </w:r>
      <w:r>
        <w:t xml:space="preserve">move together much more, through the 2023 spike and the 2025 fall, until early 2026,</w:t>
      </w:r>
      <w:r>
        <w:t xml:space="preserve"> </w:t>
      </w:r>
      <w:r>
        <w:t xml:space="preserve">when domestic prices jumped while world prices were flat.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law tied domestic prices to world prices. Monthly rice inflation</w:t>
      </w:r>
      <w:r>
        <w:t xml:space="preserve"> </w:t>
      </w:r>
      <w:r>
        <w:t xml:space="preserve">became more volatile: its standard deviation rose from 0.82 under</w:t>
      </w:r>
      <w:r>
        <w:t xml:space="preserve"> </w:t>
      </w:r>
      <w:r>
        <w:t xml:space="preserve">quotas to 1.52 under the 35% tariff and 2.33</w:t>
      </w:r>
      <w:r>
        <w:t xml:space="preserve"> </w:t>
      </w:r>
      <w:r>
        <w:t xml:space="preserve">after July 2024.</w:t>
      </w:r>
    </w:p>
    <w:p>
      <w:r>
        <w:br w:type="page"/>
      </w:r>
    </w:p>
    <w:bookmarkEnd w:id="51"/>
    <w:bookmarkStart w:id="55" w:name="X39b3ed8d0b2d25c475922f5b6cf41bf75b8aa1c"/>
    <w:p>
      <w:pPr>
        <w:pStyle w:val="Heading3"/>
      </w:pPr>
      <w:r>
        <w:t xml:space="preserve">B2. The gap between domestic and world prices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compute how far the domestic price per kilogram is above</w:t>
      </w:r>
      <w:r>
        <w:t xml:space="preserve"> </w:t>
      </w:r>
      <w:r>
        <w:t xml:space="preserve">the world price per kilogram, in log points, every month since 2010.</w:t>
      </w:r>
    </w:p>
    <w:p>
      <w:pPr>
        <w:pStyle w:val="CaptionedFigure"/>
      </w:pPr>
      <w:r>
        <w:drawing>
          <wp:inline>
            <wp:extent cx="5067300" cy="2184619"/>
            <wp:effectExtent b="0" l="0" r="0" t="0"/>
            <wp:docPr descr="Border gap for wholesale (solid) and retail (dashed) regular-milled rice." title="" id="53" name="Picture"/>
            <a:graphic>
              <a:graphicData uri="http://schemas.openxmlformats.org/drawingml/2006/picture">
                <pic:pic>
                  <pic:nvPicPr>
                    <pic:cNvPr descr="../output/figures/fig03_border_ga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8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Border gap for wholesale (solid) and retail (dashed) regular-milled rice.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The gap averaged 46 log points under</w:t>
      </w:r>
      <w:r>
        <w:t xml:space="preserve"> </w:t>
      </w:r>
      <w:r>
        <w:t xml:space="preserve">quotas, 35 under the 35% tariff and 46</w:t>
      </w:r>
      <w:r>
        <w:t xml:space="preserve"> </w:t>
      </w:r>
      <w:r>
        <w:t xml:space="preserve">after the 2024 tariff cut.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law narrowed the gap, but cutting the tariff in 2024 did not</w:t>
      </w:r>
      <w:r>
        <w:t xml:space="preserve"> </w:t>
      </w:r>
      <w:r>
        <w:t xml:space="preserve">narrow it further; it widened. A lower duty that does not show up in the gap was kept</w:t>
      </w:r>
      <w:r>
        <w:t xml:space="preserve"> </w:t>
      </w:r>
      <w:r>
        <w:t xml:space="preserve">somewhere along the chain.</w:t>
      </w:r>
    </w:p>
    <w:p>
      <w:r>
        <w:br w:type="page"/>
      </w:r>
    </w:p>
    <w:bookmarkEnd w:id="55"/>
    <w:bookmarkStart w:id="59" w:name="X24724baecff9471ed638d0a74a2c7e54cad9a24"/>
    <w:p>
      <w:pPr>
        <w:pStyle w:val="Heading3"/>
      </w:pPr>
      <w:r>
        <w:t xml:space="preserve">B3. Are regional rice markets more integrated?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measure how different retail rice prices are across the 17</w:t>
      </w:r>
      <w:r>
        <w:t xml:space="preserve"> </w:t>
      </w:r>
      <w:r>
        <w:t xml:space="preserve">regions each year (coefficient of variation: standard deviation divided by the mean).</w:t>
      </w:r>
    </w:p>
    <w:p>
      <w:pPr>
        <w:pStyle w:val="CaptionedFigure"/>
      </w:pPr>
      <w:r>
        <w:drawing>
          <wp:inline>
            <wp:extent cx="4267200" cy="2442196"/>
            <wp:effectExtent b="0" l="0" r="0" t="0"/>
            <wp:docPr descr="Coefficient of variation of retail regular-milled rice prices across regions." title="" id="57" name="Picture"/>
            <a:graphic>
              <a:graphicData uri="http://schemas.openxmlformats.org/drawingml/2006/picture">
                <pic:pic>
                  <pic:nvPicPr>
                    <pic:cNvPr descr="../output/figures/fig14_regional_dispers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Coefficient of variation of retail regular-milled rice prices across regions.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Dispersion fell from 6.7% in 2015–2017 to</w:t>
      </w:r>
      <w:r>
        <w:t xml:space="preserve"> </w:t>
      </w:r>
      <w:r>
        <w:t xml:space="preserve">4.1% in 2021–2024, then rose to 5.6% in 2026.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With imports open to any trader, rice moves more freely across</w:t>
      </w:r>
      <w:r>
        <w:t xml:space="preserve"> </w:t>
      </w:r>
      <w:r>
        <w:t xml:space="preserve">regions and prices converge. The 2026 rise coincides with the price surge after the</w:t>
      </w:r>
      <w:r>
        <w:t xml:space="preserve"> </w:t>
      </w:r>
      <w:r>
        <w:t xml:space="preserve">import suspension.</w:t>
      </w:r>
    </w:p>
    <w:p>
      <w:r>
        <w:br w:type="page"/>
      </w:r>
    </w:p>
    <w:bookmarkEnd w:id="59"/>
    <w:bookmarkStart w:id="63" w:name="X3a78b8ae7905bb39004b9dddd9d23ce4b0beea1"/>
    <w:p>
      <w:pPr>
        <w:pStyle w:val="Heading3"/>
      </w:pPr>
      <w:r>
        <w:t xml:space="preserve">B4. When do world shocks show up in domestic inflation?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correlate this month’s world price change with rice</w:t>
      </w:r>
      <w:r>
        <w:t xml:space="preserve"> </w:t>
      </w:r>
      <w:r>
        <w:t xml:space="preserve">inflation k months later, separately before and after the law.</w:t>
      </w:r>
    </w:p>
    <w:p>
      <w:pPr>
        <w:pStyle w:val="CaptionedFigure"/>
      </w:pPr>
      <w:r>
        <w:drawing>
          <wp:inline>
            <wp:extent cx="4267200" cy="2332435"/>
            <wp:effectExtent b="0" l="0" r="0" t="0"/>
            <wp:docPr descr="Correlation between the world shock and rice inflation k months later." title="" id="61" name="Picture"/>
            <a:graphic>
              <a:graphicData uri="http://schemas.openxmlformats.org/drawingml/2006/picture">
                <pic:pic>
                  <pic:nvPicPr>
                    <pic:cNvPr descr="../output/figures/fig13_crosscor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32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between the world shock and rice inflation k months later.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Before the law the correlation peaks at 0.28</w:t>
      </w:r>
      <w:r>
        <w:t xml:space="preserve"> </w:t>
      </w:r>
      <w:r>
        <w:t xml:space="preserve">after 2 months; after the law at 0.35 after</w:t>
      </w:r>
      <w:r>
        <w:t xml:space="preserve"> </w:t>
      </w:r>
      <w:r>
        <w:t xml:space="preserve">4 months. Both lines are noisy.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In both regimes world price changes reach domestic inflation within</w:t>
      </w:r>
      <w:r>
        <w:t xml:space="preserve"> </w:t>
      </w:r>
      <w:r>
        <w:t xml:space="preserve">about half a year. Simple correlations cannot say more; the estimates in Part C control</w:t>
      </w:r>
      <w:r>
        <w:t xml:space="preserve"> </w:t>
      </w:r>
      <w:r>
        <w:t xml:space="preserve">for other influences.</w:t>
      </w:r>
    </w:p>
    <w:p>
      <w:r>
        <w:br w:type="page"/>
      </w:r>
    </w:p>
    <w:bookmarkEnd w:id="63"/>
    <w:bookmarkEnd w:id="64"/>
    <w:bookmarkStart w:id="85" w:name="part-c.-the-estimates-objective-2"/>
    <w:p>
      <w:pPr>
        <w:pStyle w:val="Heading2"/>
      </w:pPr>
      <w:r>
        <w:t xml:space="preserve">Part C. The estimates (Objective 2)</w:t>
      </w:r>
    </w:p>
    <w:bookmarkStart w:id="68" w:name="Xd82f16c1125bb045756c2e6266fd673604af8ff"/>
    <w:p>
      <w:pPr>
        <w:pStyle w:val="Heading3"/>
      </w:pPr>
      <w:r>
        <w:t xml:space="preserve">C1. Did pass-through to consumer rice prices rise? (RQ1)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For each horizon from 0 to 12 months we regress the total rice</w:t>
      </w:r>
      <w:r>
        <w:t xml:space="preserve"> </w:t>
      </w:r>
      <w:r>
        <w:t xml:space="preserve">inflation in each region on the world price shock, allowing the response to differ</w:t>
      </w:r>
      <w:r>
        <w:t xml:space="preserve"> </w:t>
      </w:r>
      <w:r>
        <w:t xml:space="preserve">before and after March 2019, with twelve lags, corrections for later shocks, a trend and</w:t>
      </w:r>
      <w:r>
        <w:t xml:space="preserve"> </w:t>
      </w:r>
      <w:r>
        <w:t xml:space="preserve">region effects (local projections).</w:t>
      </w:r>
    </w:p>
    <w:p>
      <w:pPr>
        <w:pStyle w:val="CaptionedFigure"/>
      </w:pPr>
      <w:r>
        <w:drawing>
          <wp:inline>
            <wp:extent cx="4267200" cy="2742994"/>
            <wp:effectExtent b="0" l="0" r="0" t="0"/>
            <wp:docPr descr="Cumulative response of regional rice CPIs to a 1% world price rise, before (solid) and after (dashed) the law." title="" id="66" name="Picture"/>
            <a:graphic>
              <a:graphicData uri="http://schemas.openxmlformats.org/drawingml/2006/picture">
                <pic:pic>
                  <pic:nvPicPr>
                    <pic:cNvPr descr="../output/figures/fig04_rq1_passthrough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4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response of regional rice CPIs to a 1% world price rise, before (solid) and after (dashed) the law.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Six months after a 1% world price rise, regional rice prices</w:t>
      </w:r>
      <w:r>
        <w:t xml:space="preserve"> </w:t>
      </w:r>
      <w:r>
        <w:t xml:space="preserve">are 0.16 points higher before the law and 0.46 after it. The bands</w:t>
      </w:r>
      <w:r>
        <w:t xml:space="preserve"> </w:t>
      </w:r>
      <w:r>
        <w:t xml:space="preserve">overlap at twelve months.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Pass-through to consumers rose after the law, but the evidence is</w:t>
      </w:r>
      <w:r>
        <w:t xml:space="preserve"> </w:t>
      </w:r>
      <w:r>
        <w:t xml:space="preserve">suggestive: the change (0.30) is significant only at 10% at six months and not</w:t>
      </w:r>
      <w:r>
        <w:t xml:space="preserve"> </w:t>
      </w:r>
      <w:r>
        <w:t xml:space="preserve">at twelve.</w:t>
      </w:r>
    </w:p>
    <w:p>
      <w:r>
        <w:br w:type="page"/>
      </w:r>
    </w:p>
    <w:bookmarkEnd w:id="68"/>
    <w:bookmarkStart w:id="72" w:name="c2.-how-robust-is-that-change"/>
    <w:p>
      <w:pPr>
        <w:pStyle w:val="Heading3"/>
      </w:pPr>
      <w:r>
        <w:t xml:space="preserve">C2. How robust is that change?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re-estimated the change in pass-through under fifteen</w:t>
      </w:r>
      <w:r>
        <w:t xml:space="preserve"> </w:t>
      </w:r>
      <w:r>
        <w:t xml:space="preserve">alternative choices fixed in advance: other world prices, controls, lag lengths,</w:t>
      </w:r>
      <w:r>
        <w:t xml:space="preserve"> </w:t>
      </w:r>
      <w:r>
        <w:t xml:space="preserve">excluded years, sample windows and error types.</w:t>
      </w:r>
    </w:p>
    <w:p>
      <w:pPr>
        <w:pStyle w:val="CaptionedFigure"/>
      </w:pPr>
      <w:r>
        <w:drawing>
          <wp:inline>
            <wp:extent cx="5067300" cy="2748849"/>
            <wp:effectExtent b="0" l="0" r="0" t="0"/>
            <wp:docPr descr="Change in pass-through after the law across checks, at 6 (left) and 12 (right) months." title="" id="70" name="Picture"/>
            <a:graphic>
              <a:graphicData uri="http://schemas.openxmlformats.org/drawingml/2006/picture">
                <pic:pic>
                  <pic:nvPicPr>
                    <pic:cNvPr descr="../output/figures/fig08_robustnes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4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pass-through after the law across checks, at 6 (left) and 12 (right) months.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At six months the change ranges from 0.13 to</w:t>
      </w:r>
      <w:r>
        <w:t xml:space="preserve"> </w:t>
      </w:r>
      <w:r>
        <w:t xml:space="preserve">0.44 and stays significant in 12 of 15 checks.</w:t>
      </w:r>
      <w:r>
        <w:t xml:space="preserve"> </w:t>
      </w:r>
      <w:r>
        <w:t xml:space="preserve">It is smallest with data ending June 2024 (0.13). At twelve months it</w:t>
      </w:r>
      <w:r>
        <w:t xml:space="preserve"> </w:t>
      </w:r>
      <w:r>
        <w:t xml:space="preserve">is significant in 2 checks.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direction is stable; the size and significance are not. At six</w:t>
      </w:r>
      <w:r>
        <w:t xml:space="preserve"> </w:t>
      </w:r>
      <w:r>
        <w:t xml:space="preserve">months, much of the measured rise depends on the months after mid-2024.</w:t>
      </w:r>
    </w:p>
    <w:p>
      <w:r>
        <w:br w:type="page"/>
      </w:r>
    </w:p>
    <w:bookmarkEnd w:id="72"/>
    <w:bookmarkStart w:id="76" w:name="Xc2c18d8dec1aa1bcbf0d75deae537834e9ab80f"/>
    <w:p>
      <w:pPr>
        <w:pStyle w:val="Heading3"/>
      </w:pPr>
      <w:r>
        <w:t xml:space="preserve">C3. Who along the chain feels world prices? (RQ2)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The same method on national farmgate palay, wholesale and</w:t>
      </w:r>
      <w:r>
        <w:t xml:space="preserve"> </w:t>
      </w:r>
      <w:r>
        <w:t xml:space="preserve">retail rice prices, 2011 to 2026.</w:t>
      </w:r>
    </w:p>
    <w:p>
      <w:pPr>
        <w:pStyle w:val="CaptionedFigure"/>
      </w:pPr>
      <w:r>
        <w:drawing>
          <wp:inline>
            <wp:extent cx="5334000" cy="2473954"/>
            <wp:effectExtent b="0" l="0" r="0" t="0"/>
            <wp:docPr descr="Response of farmgate, wholesale and retail prices before (solid) and after (dashed) the law." title="" id="74" name="Picture"/>
            <a:graphic>
              <a:graphicData uri="http://schemas.openxmlformats.org/drawingml/2006/picture">
                <pic:pic>
                  <pic:nvPicPr>
                    <pic:cNvPr descr="../output/figures/fig05_rq2_chain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Response of farmgate, wholesale and retail prices before (solid) and after (dashed) the law.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Before the law the responses are flat at zero at every stage.</w:t>
      </w:r>
      <w:r>
        <w:t xml:space="preserve"> </w:t>
      </w:r>
      <w:r>
        <w:t xml:space="preserve">After it, six-month pass-through is 0.74 at the farmgate,</w:t>
      </w:r>
      <w:r>
        <w:t xml:space="preserve"> </w:t>
      </w:r>
      <w:r>
        <w:t xml:space="preserve">0.61 at wholesale and 0.53 at retail.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This is the clearest result of the study. Under quotas, farmers and</w:t>
      </w:r>
      <w:r>
        <w:t xml:space="preserve"> </w:t>
      </w:r>
      <w:r>
        <w:t xml:space="preserve">consumers were insulated from world prices; under tariffs they are not, and farmers most</w:t>
      </w:r>
      <w:r>
        <w:t xml:space="preserve"> </w:t>
      </w:r>
      <w:r>
        <w:t xml:space="preserve">of all. Low world prices now mean low palay prices.</w:t>
      </w:r>
    </w:p>
    <w:p>
      <w:r>
        <w:br w:type="page"/>
      </w:r>
    </w:p>
    <w:bookmarkEnd w:id="76"/>
    <w:bookmarkStart w:id="80" w:name="X56fbfed42f7b01a268fb67cd5a1750cff7e97be"/>
    <w:p>
      <w:pPr>
        <w:pStyle w:val="Heading3"/>
      </w:pPr>
      <w:r>
        <w:t xml:space="preserve">C4. Do world rice shocks hurt the poor more? (RQ5)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National all-items CPIs for all households and for the bottom</w:t>
      </w:r>
      <w:r>
        <w:t xml:space="preserve"> </w:t>
      </w:r>
      <w:r>
        <w:t xml:space="preserve">30%, and their gap, 2001–2026.</w:t>
      </w:r>
    </w:p>
    <w:p>
      <w:pPr>
        <w:pStyle w:val="CaptionedFigure"/>
      </w:pPr>
      <w:r>
        <w:drawing>
          <wp:inline>
            <wp:extent cx="5067300" cy="2347707"/>
            <wp:effectExtent b="0" l="0" r="0" t="0"/>
            <wp:docPr descr="Response of all-items CPIs (left) and of the gap between them (right)." title="" id="78" name="Picture"/>
            <a:graphic>
              <a:graphicData uri="http://schemas.openxmlformats.org/drawingml/2006/picture">
                <pic:pic>
                  <pic:nvPicPr>
                    <pic:cNvPr descr="../output/figures/fig06_rq5_poor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4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Response of all-items CPIs (left) and of the gap between them (right).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Six months after a 1% world rice price rise the bottom-30%</w:t>
      </w:r>
      <w:r>
        <w:t xml:space="preserve"> </w:t>
      </w:r>
      <w:r>
        <w:t xml:space="preserve">CPI is 0.110 points higher, against 0.045 for all households; the gap</w:t>
      </w:r>
      <w:r>
        <w:t xml:space="preserve"> </w:t>
      </w:r>
      <w:r>
        <w:t xml:space="preserve">falls by −0.060.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World rice shocks are regressive: they raise the cost of living of</w:t>
      </w:r>
      <w:r>
        <w:t xml:space="preserve"> </w:t>
      </w:r>
      <w:r>
        <w:t xml:space="preserve">the poor 2.4 times as much. Rice’s larger weight in the poor’s basket</w:t>
      </w:r>
      <w:r>
        <w:t xml:space="preserve"> </w:t>
      </w:r>
      <w:r>
        <w:t xml:space="preserve">(17.9% against 8.9%) explains about 36% of</w:t>
      </w:r>
      <w:r>
        <w:t xml:space="preserve"> </w:t>
      </w:r>
      <w:r>
        <w:t xml:space="preserve">this.</w:t>
      </w:r>
    </w:p>
    <w:p>
      <w:r>
        <w:br w:type="page"/>
      </w:r>
    </w:p>
    <w:bookmarkEnd w:id="80"/>
    <w:bookmarkStart w:id="84" w:name="c5.-do-regions-differ-rq4-not-validated"/>
    <w:p>
      <w:pPr>
        <w:pStyle w:val="Heading3"/>
      </w:pPr>
      <w:r>
        <w:t xml:space="preserve">C5. Do regions differ? (RQ4, not validated)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allowed the post-law change to differ in rice-deficit and</w:t>
      </w:r>
      <w:r>
        <w:t xml:space="preserve"> </w:t>
      </w:r>
      <w:r>
        <w:t xml:space="preserve">high-poverty regions (groups from Antonio et al.).</w:t>
      </w:r>
    </w:p>
    <w:p>
      <w:pPr>
        <w:pStyle w:val="CaptionedFigure"/>
      </w:pPr>
      <w:r>
        <w:drawing>
          <wp:inline>
            <wp:extent cx="4267200" cy="2495909"/>
            <wp:effectExtent b="0" l="0" r="0" t="0"/>
            <wp:docPr descr="Extra post-law change in rice-deficit (solid) and high-poverty (dashed) regions." title="" id="82" name="Picture"/>
            <a:graphic>
              <a:graphicData uri="http://schemas.openxmlformats.org/drawingml/2006/picture">
                <pic:pic>
                  <pic:nvPicPr>
                    <pic:cNvPr descr="../output/figures/fig07_rq4_region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Extra post-law change in rice-deficit (solid) and high-poverty (dashed) regions.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At twelve months the extra change is −0.05</w:t>
      </w:r>
      <w:r>
        <w:t xml:space="preserve"> </w:t>
      </w:r>
      <w:r>
        <w:t xml:space="preserve">(deficit) and 0.06 (high poverty); neither is significant.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We find no robust regional difference in how the law changed</w:t>
      </w:r>
      <w:r>
        <w:t xml:space="preserve"> </w:t>
      </w:r>
      <w:r>
        <w:t xml:space="preserve">pass-through. Because the reference paper’s group pattern did not replicate, this part</w:t>
      </w:r>
      <w:r>
        <w:t xml:space="preserve"> </w:t>
      </w:r>
      <w:r>
        <w:t xml:space="preserve">carries little weight.</w:t>
      </w:r>
    </w:p>
    <w:p>
      <w:r>
        <w:br w:type="page"/>
      </w:r>
    </w:p>
    <w:bookmarkEnd w:id="84"/>
    <w:bookmarkEnd w:id="85"/>
    <w:bookmarkStart w:id="98" w:name="X1e9607d6868fe083d3a5e5f9c499dcef2cd730e"/>
    <w:p>
      <w:pPr>
        <w:pStyle w:val="Heading2"/>
      </w:pPr>
      <w:r>
        <w:t xml:space="preserve">Part D. The current episode and policy (Objective 3)</w:t>
      </w:r>
    </w:p>
    <w:bookmarkStart w:id="89" w:name="X39ec15b9a1bc700e6048b033e406643c8f460f4"/>
    <w:p>
      <w:pPr>
        <w:pStyle w:val="Heading3"/>
      </w:pPr>
      <w:r>
        <w:t xml:space="preserve">D1. Did the 2024 tariff cut reach consumers?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Using only data up to June 2024, we predicted how much the rice</w:t>
      </w:r>
      <w:r>
        <w:t xml:space="preserve"> </w:t>
      </w:r>
      <w:r>
        <w:t xml:space="preserve">CPI should fall after July 2024 from world prices and from the cut of the tariff from 35%</w:t>
      </w:r>
      <w:r>
        <w:t xml:space="preserve"> </w:t>
      </w:r>
      <w:r>
        <w:t xml:space="preserve">to 15% (−16.0 log points in the import cost), and compared with what happened.</w:t>
      </w:r>
    </w:p>
    <w:p>
      <w:pPr>
        <w:pStyle w:val="CaptionedFigure"/>
      </w:pPr>
      <w:r>
        <w:drawing>
          <wp:inline>
            <wp:extent cx="4267200" cy="2604100"/>
            <wp:effectExtent b="0" l="0" r="0" t="0"/>
            <wp:docPr descr="Rice CPI since June 2024: actual, predicted from world prices, and predicted from world prices plus the tariff cut." title="" id="87" name="Picture"/>
            <a:graphic>
              <a:graphicData uri="http://schemas.openxmlformats.org/drawingml/2006/picture">
                <pic:pic>
                  <pic:nvPicPr>
                    <pic:cNvPr descr="../output/figures/fig09_episode_tariff_cu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Rice CPI since June 2024: actual, predicted from world prices, and predicted from world prices plus the tariff cut.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By June 2025 the rice CPI fell −15.4 log</w:t>
      </w:r>
      <w:r>
        <w:t xml:space="preserve"> </w:t>
      </w:r>
      <w:r>
        <w:t xml:space="preserve">points. World prices alone predicted −15.0; world prices and the</w:t>
      </w:r>
      <w:r>
        <w:t xml:space="preserve"> </w:t>
      </w:r>
      <w:r>
        <w:t xml:space="preserve">tariff cut, −21.3.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Consumers got the fall in world prices but not the tariff cut. For a</w:t>
      </w:r>
      <w:r>
        <w:t xml:space="preserve"> </w:t>
      </w:r>
      <w:r>
        <w:t xml:space="preserve">poverty-line family of five, which spends about PHP 2,479 a month on</w:t>
      </w:r>
      <w:r>
        <w:t xml:space="preserve"> </w:t>
      </w:r>
      <w:r>
        <w:t xml:space="preserve">rice, the predicted tariff saving of about PHP 151 a month did</w:t>
      </w:r>
      <w:r>
        <w:t xml:space="preserve"> </w:t>
      </w:r>
      <w:r>
        <w:t xml:space="preserve">not materialise.</w:t>
      </w:r>
    </w:p>
    <w:p>
      <w:r>
        <w:br w:type="page"/>
      </w:r>
    </w:p>
    <w:bookmarkEnd w:id="89"/>
    <w:bookmarkStart w:id="93" w:name="d2.-the-tariff-cut-by-region"/>
    <w:p>
      <w:pPr>
        <w:pStyle w:val="Heading3"/>
      </w:pPr>
      <w:r>
        <w:t xml:space="preserve">D2. The tariff cut by region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The same comparison for each region’s rice CPI.</w:t>
      </w:r>
    </w:p>
    <w:p>
      <w:pPr>
        <w:pStyle w:val="CaptionedFigure"/>
      </w:pPr>
      <w:r>
        <w:drawing>
          <wp:inline>
            <wp:extent cx="4267200" cy="2497632"/>
            <wp:effectExtent b="0" l="0" r="0" t="0"/>
            <wp:docPr descr="Change in regional rice CPIs, June 2024 to June 2025, and the predicted change." title="" id="91" name="Picture"/>
            <a:graphic>
              <a:graphicData uri="http://schemas.openxmlformats.org/drawingml/2006/picture">
                <pic:pic>
                  <pic:nvPicPr>
                    <pic:cNvPr descr="../output/figures/fig11_regions_episod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regional rice CPIs, June 2024 to June 2025, and the predicted change.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Falls range from −7.7 in</w:t>
      </w:r>
      <w:r>
        <w:t xml:space="preserve"> </w:t>
      </w:r>
      <w:r>
        <w:t xml:space="preserve">CAR to −23.6 in</w:t>
      </w:r>
      <w:r>
        <w:t xml:space="preserve"> </w:t>
      </w:r>
      <w:r>
        <w:t xml:space="preserve">Cagayan Valley; only 2 regions fell by more</w:t>
      </w:r>
      <w:r>
        <w:t xml:space="preserve"> </w:t>
      </w:r>
      <w:r>
        <w:t xml:space="preserve">than predicted.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The shortfall was general, not confined to a few regions.</w:t>
      </w:r>
    </w:p>
    <w:p>
      <w:r>
        <w:br w:type="page"/>
      </w:r>
    </w:p>
    <w:bookmarkEnd w:id="93"/>
    <w:bookmarkStart w:id="97" w:name="Xadfadd6720403dd949d1426b274fc05df535685"/>
    <w:p>
      <w:pPr>
        <w:pStyle w:val="Heading3"/>
      </w:pPr>
      <w:r>
        <w:t xml:space="preserve">D3. The 2025 import suspension (exploratory)</w:t>
      </w:r>
    </w:p>
    <w:p>
      <w:pPr>
        <w:pStyle w:val="FirstParagraph"/>
      </w:pPr>
      <w:r>
        <w:rPr>
          <w:b/>
          <w:bCs/>
        </w:rPr>
        <w:t xml:space="preserve">Context and process.</w:t>
      </w:r>
      <w:r>
        <w:t xml:space="preserve"> </w:t>
      </w:r>
      <w:r>
        <w:t xml:space="preserve">We compared farmgate and retail prices after August 2025 with</w:t>
      </w:r>
      <w:r>
        <w:t xml:space="preserve"> </w:t>
      </w:r>
      <w:r>
        <w:t xml:space="preserve">the path predicted from world prices alone.</w:t>
      </w:r>
    </w:p>
    <w:p>
      <w:pPr>
        <w:pStyle w:val="CaptionedFigure"/>
      </w:pPr>
      <w:r>
        <w:drawing>
          <wp:inline>
            <wp:extent cx="5067300" cy="2512141"/>
            <wp:effectExtent b="0" l="0" r="0" t="0"/>
            <wp:docPr descr="Farmgate (left) and retail (right) prices since August 2025, actual and predicted from world prices; grey = suspension." title="" id="95" name="Picture"/>
            <a:graphic>
              <a:graphicData uri="http://schemas.openxmlformats.org/drawingml/2006/picture">
                <pic:pic>
                  <pic:nvPicPr>
                    <pic:cNvPr descr="../output/figures/fig10_episode_suspension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Farmgate (left) and retail (right) prices since August 2025, actual and predicted from world prices; grey = suspension.</w:t>
      </w:r>
    </w:p>
    <w:p>
      <w:pPr>
        <w:pStyle w:val="BodyText"/>
      </w:pPr>
      <w:r>
        <w:rPr>
          <w:b/>
          <w:bCs/>
        </w:rPr>
        <w:t xml:space="preserve">What the figure shows.</w:t>
      </w:r>
      <w:r>
        <w:t xml:space="preserve"> </w:t>
      </w:r>
      <w:r>
        <w:t xml:space="preserve">Farmgate prices first fell (−8.9% in</w:t>
      </w:r>
      <w:r>
        <w:t xml:space="preserve"> </w:t>
      </w:r>
      <w:r>
        <w:t xml:space="preserve">September 2025), then rose 31.1% by April 2026; retail prices</w:t>
      </w:r>
      <w:r>
        <w:t xml:space="preserve"> </w:t>
      </w:r>
      <w:r>
        <w:t xml:space="preserve">rose 24.2%. World prices predicted 7.6%</w:t>
      </w:r>
      <w:r>
        <w:t xml:space="preserve"> </w:t>
      </w:r>
      <w:r>
        <w:t xml:space="preserve">and 4.7%.</w:t>
      </w:r>
    </w:p>
    <w:p>
      <w:pPr>
        <w:pStyle w:val="BodyText"/>
      </w:pPr>
      <w:r>
        <w:rPr>
          <w:b/>
          <w:bCs/>
        </w:rPr>
        <w:t xml:space="preserve">What it means.</w:t>
      </w:r>
      <w:r>
        <w:t xml:space="preserve"> </w:t>
      </w:r>
      <w:r>
        <w:t xml:space="preserve">Closing the border was followed by a price surge far beyond what world</w:t>
      </w:r>
      <w:r>
        <w:t xml:space="preserve"> </w:t>
      </w:r>
      <w:r>
        <w:t xml:space="preserve">prices explain, felt by consumers months after the suspension ended. The model was not</w:t>
      </w:r>
      <w:r>
        <w:t xml:space="preserve"> </w:t>
      </w:r>
      <w:r>
        <w:t xml:space="preserve">built for a closed border, so we treat this as descriptive.</w:t>
      </w:r>
    </w:p>
    <w:bookmarkEnd w:id="97"/>
    <w:bookmarkEnd w:id="98"/>
    <w:bookmarkEnd w:id="99"/>
    <w:bookmarkStart w:id="163" w:name="appendix-f.-statistical-annex"/>
    <w:p>
      <w:pPr>
        <w:pStyle w:val="Heading1"/>
      </w:pPr>
      <w:r>
        <w:t xml:space="preserve">Appendix F. Statistical annex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docs/statistical_annex.md</w:t>
      </w:r>
    </w:p>
    <w:p>
      <w:pPr>
        <w:pStyle w:val="BodyText"/>
      </w:pPr>
      <w:r>
        <w:t xml:space="preserve">Every estimate of the study, generated from</w:t>
      </w:r>
      <w:r>
        <w:t xml:space="preserve"> </w:t>
      </w:r>
      <w:r>
        <w:rPr>
          <w:rStyle w:val="VerbatimChar"/>
        </w:rPr>
        <w:t xml:space="preserve">output/tables/estimates.csv</w:t>
      </w:r>
      <w:r>
        <w:t xml:space="preserve">. Coefficients are cumulative responses in percentage points per 1% world rice price rise (pesos); standard errors in parentheses (Driscoll–Kraay for regional panels, Newey–West for national series); * p&lt;0.10, ** p&lt;0.05, *** p&lt;0.01. Robustness specs are lettered as in the pre-registered plan (</w:t>
      </w:r>
      <w:r>
        <w:rPr>
          <w:rStyle w:val="VerbatimChar"/>
        </w:rPr>
        <w:t xml:space="preserve">CLAUDE.md</w:t>
      </w:r>
      <w:r>
        <w:t xml:space="preserve">).</w:t>
      </w:r>
    </w:p>
    <w:bookmarkStart w:id="107" w:name="a.-descriptive-and-policy-tables"/>
    <w:p>
      <w:pPr>
        <w:pStyle w:val="Heading2"/>
      </w:pPr>
      <w:r>
        <w:t xml:space="preserve">A. Descriptive and policy tables</w:t>
      </w:r>
    </w:p>
    <w:bookmarkStart w:id="100" w:name="X56744dc7823c676e2f07599ff586c248f7a84e2"/>
    <w:p>
      <w:pPr>
        <w:pStyle w:val="Heading3"/>
      </w:pPr>
      <w:r>
        <w:t xml:space="preserve">Table A1. World rice price episodes since 1995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12-month rise, world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change (log pts)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 change (log 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1995-05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1996-04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1998-11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2009-03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2016-07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−1.7</w:t>
            </w:r>
          </w:p>
        </w:tc>
      </w:tr>
    </w:tbl>
    <w:bookmarkEnd w:id="100"/>
    <w:bookmarkStart w:id="101" w:name="X0926323af56d55257248d59083be0e52a9b9bd7"/>
    <w:p>
      <w:pPr>
        <w:pStyle w:val="Heading3"/>
      </w:pPr>
      <w:r>
        <w:t xml:space="preserve">Table A2. The 2024 tariff cut by region (log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change, 6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change, 12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Predicted, 12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− predicted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Cagayan Valley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SOCCSKSARGEN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Zamboanga Peninsula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Luzon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Caraga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Bicol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Mindanao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Davao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MIMAROPA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Ilocos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CALABARZON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</w:tr>
    </w:tbl>
    <w:bookmarkEnd w:id="101"/>
    <w:bookmarkStart w:id="102" w:name="Xec596efbf7825e55a8a7bea4ec5c097bd831561"/>
    <w:p>
      <w:pPr>
        <w:pStyle w:val="Heading3"/>
      </w:pPr>
      <w:r>
        <w:t xml:space="preserve">Table A3. Region groups (Antonio et al. 2024) and 2018 rice weights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Poverty 2015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Poverty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Self-sufficiency 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supply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weight, all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weight, bottom 30%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Ilocos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Cagayan Valley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Luzon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CALABARZON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MIMAROPA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Bicol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Zamboanga Peninsula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Mindanao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Davao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SOCCSKSARGEN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Caraga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</w:tbl>
    <w:bookmarkEnd w:id="102"/>
    <w:bookmarkStart w:id="103" w:name="table-a4.-rice-inflation-by-period"/>
    <w:p>
      <w:pPr>
        <w:pStyle w:val="Heading3"/>
      </w:pPr>
      <w:r>
        <w:t xml:space="preserve">Table A4. Rice inflation by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CPI, % a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CPI, SD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rice (PHP), % a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World, SD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1995M1-2007M9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2007M10-2008M12 (world crisis)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2009M1-2019M2 (quotas)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2019M3-2024M6 (35% tariff)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2024M7-2026M9 (15% tariff, suspension, indexed tariff)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bookmarkEnd w:id="103"/>
    <w:bookmarkStart w:id="104" w:name="Xccf94e2821b42f39d10b559306589134cb028ff"/>
    <w:p>
      <w:pPr>
        <w:pStyle w:val="Heading3"/>
      </w:pPr>
      <w:r>
        <w:t xml:space="preserve">Table A5. Annual inflation and rice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Headline,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Headline,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rice (PHP)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contribution,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contribution, bottom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</w:t>
            </w:r>
          </w:p>
        </w:tc>
      </w:tr>
    </w:tbl>
    <w:bookmarkEnd w:id="104"/>
    <w:bookmarkStart w:id="105" w:name="table-a6.-replication-gate"/>
    <w:p>
      <w:pPr>
        <w:pStyle w:val="Heading3"/>
      </w:pPr>
      <w:r>
        <w:t xml:space="preserve">Table A6. Replication gate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means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SDs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G1b fuel CPI means within 0.5 (better candidate)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cpi_fuel_tr: 17 of 17 (median |dev| 0.000; other cpi_fuel_hh: 6.338)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G2(i) THAI-&gt;RPI 95% band above zero at h=1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 0.256 [0.215, 0.303]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G2(ii) THAI-&gt;RPI peaks at h=1 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in {1,2}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at h=1 (0.256)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G2(iii) THAI-&gt;RPI below 25% of peak by h=6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h=6: 0.002 (0.01 of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G2(iv) FPI-&gt;RPI positive at h=0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 [0.143, 0.143]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G2(v) FPI-&gt;RPI below 25% of impact by h=3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h=3: -0.006 (-0.04 of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ratio insufficient/sufficient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[1.3, 3.0]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(0.296 / 0.235)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high poverty &lt; low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&lt;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0.260 vs low 0.255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bookmarkEnd w:id="105"/>
    <w:bookmarkStart w:id="106" w:name="table-a7.-border-gap-regressions"/>
    <w:p>
      <w:pPr>
        <w:pStyle w:val="Heading3"/>
      </w:pPr>
      <w:r>
        <w:t xml:space="preserve">Table A7. Border gap regressions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Wholesale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Wholesale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in force (from Mar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−11.2* (6.6)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−11.4 (7.2)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 (5.1)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tariff (from Jul 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15.2***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9.4** (4.8)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14.6*** (3.6)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suspension (Sep–Dec 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−13.8***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 (4.0)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−15.4*** (3.5)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price (log × 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−0.83*** (0.18)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−0.93*** (0.17)</w:t>
            </w:r>
          </w:p>
        </w:tc>
      </w:tr>
    </w:tbl>
    <w:bookmarkEnd w:id="106"/>
    <w:bookmarkEnd w:id="107"/>
    <w:bookmarkStart w:id="162" w:name="b.-all-local-projection-estimates"/>
    <w:p>
      <w:pPr>
        <w:pStyle w:val="Heading2"/>
      </w:pPr>
      <w:r>
        <w:t xml:space="preserve">B. All local projection estimates</w:t>
      </w:r>
    </w:p>
    <w:bookmarkStart w:id="108" w:name="table-b1.-full_sample-dl_rice"/>
    <w:p>
      <w:pPr>
        <w:pStyle w:val="Heading3"/>
      </w:pPr>
      <w:r>
        <w:t xml:space="preserve">Table B1. full_sample — dl_rice</w:t>
      </w:r>
    </w:p>
    <w:p>
      <w:pPr>
        <w:pStyle w:val="FirstParagraph"/>
      </w:pPr>
      <w:r>
        <w:t xml:space="preserve">RQ1, regional rice CPI, one regime, 1995M1–2026M9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0.118***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0.127***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0.241***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0.228*** (0.042)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0.232***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0.250***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0.240***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0.243***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08"/>
    <w:bookmarkStart w:id="109" w:name="table-b2.-main-dl_rice"/>
    <w:p>
      <w:pPr>
        <w:pStyle w:val="Heading3"/>
      </w:pPr>
      <w:r>
        <w:t xml:space="preserve">Table B2. main — dl_rice</w:t>
      </w:r>
    </w:p>
    <w:p>
      <w:pPr>
        <w:pStyle w:val="FirstParagraph"/>
      </w:pPr>
      <w:r>
        <w:t xml:space="preserve">RQ1 main: shock = before the law, shock_x_post = change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0.099***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0.253* (0.153)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0.164**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0.331**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 (0.198)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09"/>
    <w:bookmarkStart w:id="110" w:name="table-b3.-main_postparam-dl_rice"/>
    <w:p>
      <w:pPr>
        <w:pStyle w:val="Heading3"/>
      </w:pPr>
      <w:r>
        <w:t xml:space="preserve">Table B3. main_postparam — dl_rice</w:t>
      </w:r>
    </w:p>
    <w:p>
      <w:pPr>
        <w:pStyle w:val="FirstParagraph"/>
      </w:pPr>
      <w:r>
        <w:t xml:space="preserve">RQ1 main re-parametrised: shock =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0.181**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−0.083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−0.096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0.298***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−0.143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0.424*** (0.125)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−0.253* (0.153)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0.487*** (0.134)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−0.323**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0.460***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−0.303*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0.504***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−0.331**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−0.250 (0.198)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0.402** (0.179)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−0.206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10"/>
    <w:bookmarkStart w:id="111" w:name="table-b4.-national-dl_rice"/>
    <w:p>
      <w:pPr>
        <w:pStyle w:val="Heading3"/>
      </w:pPr>
      <w:r>
        <w:t xml:space="preserve">Table B4. national — dl_rice</w:t>
      </w:r>
    </w:p>
    <w:p>
      <w:pPr>
        <w:pStyle w:val="FirstParagraph"/>
      </w:pPr>
      <w:r>
        <w:t xml:space="preserve">RQ1, national rice CPI (Newey–West)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0.163** (0.067)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0.180**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0.172**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0.165***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0.275*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0.170***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0.182***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 (0.196)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0.206*** (0.077)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1"/>
    <w:bookmarkStart w:id="112" w:name="table-b5.-national_postparam-dl_rice"/>
    <w:p>
      <w:pPr>
        <w:pStyle w:val="Heading3"/>
      </w:pPr>
      <w:r>
        <w:t xml:space="preserve">Table B5. national_postparam — dl_rice</w:t>
      </w:r>
    </w:p>
    <w:p>
      <w:pPr>
        <w:pStyle w:val="FirstParagraph"/>
      </w:pPr>
      <w:r>
        <w:t xml:space="preserve">RQ1, national,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0.064**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−0.019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0.155*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−0.048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0.154*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0.250**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−0.087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0.372*** (0.122)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−0.192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−0.281*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−0.275*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−0.276*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0.478***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−0.293*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0.451***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−0.269*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0.412**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−0.225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0.394**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−0.193 (0.196)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0.390**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−0.184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2"/>
    <w:bookmarkStart w:id="113" w:name="X5f012ffaa0cb569655085e48ef1cca69c2b1857"/>
    <w:p>
      <w:pPr>
        <w:pStyle w:val="Heading3"/>
      </w:pPr>
      <w:r>
        <w:t xml:space="preserve">Table B6. chain_national — dl_farmgate_palay</w:t>
      </w:r>
    </w:p>
    <w:p>
      <w:pPr>
        <w:pStyle w:val="FirstParagraph"/>
      </w:pPr>
      <w:r>
        <w:t xml:space="preserve">RQ2, national chain prices 2011M1–2026M9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0.218**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 (0.120)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−0.026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0.586***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−0.039 (0.179)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0.687*** (0.255)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−0.024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0.754*** (0.272)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−0.040 (0.192)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0.782*** (0.284)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0.742** (0.355)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 (0.275)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0.726* (0.403)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−0.044 (0.312)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0.743* (0.421)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−0.076 (0.315)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0.727* (0.430)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−0.018 (0.329)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 (0.435)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(0.319)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 (0.411)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(0.292)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 (0.390)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3"/>
    <w:bookmarkStart w:id="114" w:name="X4874f26b8b0ba7c7690539cf00d214491d6f274"/>
    <w:p>
      <w:pPr>
        <w:pStyle w:val="Heading3"/>
      </w:pPr>
      <w:r>
        <w:t xml:space="preserve">Table B6. chain_national — dl_wholesale_rmr</w:t>
      </w:r>
    </w:p>
    <w:p>
      <w:pPr>
        <w:pStyle w:val="FirstParagraph"/>
      </w:pPr>
      <w:r>
        <w:t xml:space="preserve">RQ2, national chain prices 2011M1–2026M9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−0.023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 (0.175)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−0.135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0.511**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−0.161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0.693*** (0.226)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−0.063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0.658*** (0.227)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−0.165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0.772*** (0.257)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 (0.256)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0.595* (0.310)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−0.060 (0.233)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0.679** (0.309)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−0.123 (0.269)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0.702** (0.348)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 (0.296)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 (0.375)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−0.070 (0.307)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 (0.399)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−0.112 (0.290)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 (0.392)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4"/>
    <w:bookmarkStart w:id="115" w:name="table-b6.-chain_national-dl_retail_rmr"/>
    <w:p>
      <w:pPr>
        <w:pStyle w:val="Heading3"/>
      </w:pPr>
      <w:r>
        <w:t xml:space="preserve">Table B6. chain_national — dl_retail_rmr</w:t>
      </w:r>
    </w:p>
    <w:p>
      <w:pPr>
        <w:pStyle w:val="FirstParagraph"/>
      </w:pPr>
      <w:r>
        <w:t xml:space="preserve">RQ2, national chain prices 2011M1–2026M9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−0.045 (0.087)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−0.062 (0.100)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−0.077 (0.114)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0.556***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(0.147)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0.519**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0.534**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−0.007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0.491** (0.244)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−0.021 (0.193)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0.516* (0.269)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−0.045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0.531*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−0.036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0.487* (0.291)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5"/>
    <w:bookmarkStart w:id="116" w:name="table-b6.-chain_national-dl_rice"/>
    <w:p>
      <w:pPr>
        <w:pStyle w:val="Heading3"/>
      </w:pPr>
      <w:r>
        <w:t xml:space="preserve">Table B6. chain_national — dl_rice</w:t>
      </w:r>
    </w:p>
    <w:p>
      <w:pPr>
        <w:pStyle w:val="FirstParagraph"/>
      </w:pPr>
      <w:r>
        <w:t xml:space="preserve">RQ2, national chain prices 2011M1–2026M9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−0.058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0.286**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−0.070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0.417***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−0.079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0.505***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−0.033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0.479*** (0.172)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−0.009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0.469**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0.434**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−0.041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0.468** (0.223)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−0.055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0.476**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−0.046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0.444*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6"/>
    <w:bookmarkStart w:id="117" w:name="X49982241e73873f9c443405be21d7aa31f4e6f5"/>
    <w:p>
      <w:pPr>
        <w:pStyle w:val="Heading3"/>
      </w:pPr>
      <w:r>
        <w:t xml:space="preserve">Table B7. chain_national_postparam — dl_farmgate_palay</w:t>
      </w:r>
    </w:p>
    <w:p>
      <w:pPr>
        <w:pStyle w:val="FirstParagraph"/>
      </w:pPr>
      <w:r>
        <w:t xml:space="preserve">RQ2,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0.252*** (0.097)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−0.218**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−0.422***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0.560***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−0.586***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0.648***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−0.687*** (0.255)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0.730*** (0.183)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−0.754*** (0.272)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0.742***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−0.782*** (0.284)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0.740*** (0.251)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−0.742** (0.355)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0.733*** (0.245)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−0.726* (0.403)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0.699***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−0.743* (0.421)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0.651*** (0.214)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−0.727* (0.430)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0.547*** (0.211)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−0.565 (0.435)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0.610***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−0.570 (0.411)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0.589*** (0.201)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−0.560 (0.390)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7"/>
    <w:bookmarkStart w:id="118" w:name="X475f5d5c8b8c857da50ab3fd2d97e0d51e09574"/>
    <w:p>
      <w:pPr>
        <w:pStyle w:val="Heading3"/>
      </w:pPr>
      <w:r>
        <w:t xml:space="preserve">Table B7. chain_national_postparam — dl_wholesale_rmr</w:t>
      </w:r>
    </w:p>
    <w:p>
      <w:pPr>
        <w:pStyle w:val="FirstParagraph"/>
      </w:pPr>
      <w:r>
        <w:t xml:space="preserve">RQ2,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−0.082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0.226**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−0.159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0.260**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−0.283 (0.175)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0.377*** (0.134)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−0.511**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0.531***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−0.693*** (0.226)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0.596***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−0.658*** (0.227)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0.607***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−0.772*** (0.257)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0.646***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−0.595* (0.310)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0.620***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−0.679** (0.309)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0.579***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−0.702** (0.348)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0.555***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−0.607 (0.375)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0.526***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−0.596 (0.399)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0.501*** (0.170)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−0.613 (0.392)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8"/>
    <w:bookmarkStart w:id="119" w:name="X220263784277947f98d3c1ba8a07062ebbd740f"/>
    <w:p>
      <w:pPr>
        <w:pStyle w:val="Heading3"/>
      </w:pPr>
      <w:r>
        <w:t xml:space="preserve">Table B7. chain_national_postparam — dl_retail_rmr</w:t>
      </w:r>
    </w:p>
    <w:p>
      <w:pPr>
        <w:pStyle w:val="FirstParagraph"/>
      </w:pPr>
      <w:r>
        <w:t xml:space="preserve">RQ2,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−0.051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 (0.094)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−0.138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 (0.096)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−0.186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0.258**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−0.303**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0.403***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−0.465***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0.503***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−0.580***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0.526***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−0.556***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−0.519**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0.552*** (0.146)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−0.534**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−0.491** (0.244)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0.495***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−0.516* (0.269)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0.485***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−0.531*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0.451***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−0.487* (0.291)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19"/>
    <w:bookmarkStart w:id="120" w:name="X4e132abf4e56e1711917ffc648f2f987ae4f219"/>
    <w:p>
      <w:pPr>
        <w:pStyle w:val="Heading3"/>
      </w:pPr>
      <w:r>
        <w:t xml:space="preserve">Table B7. chain_national_postparam — dl_rice</w:t>
      </w:r>
    </w:p>
    <w:p>
      <w:pPr>
        <w:pStyle w:val="FirstParagraph"/>
      </w:pPr>
      <w:r>
        <w:t xml:space="preserve">RQ2,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−0.050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−0.126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0.137*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−0.178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0.228** (0.094)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−0.286**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0.347***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−0.417***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0.425***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−0.505***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0.445***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−0.479*** (0.172)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0.432*** (0.122)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−0.463***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−0.469**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−0.434**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−0.468** (0.223)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−0.476**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−0.444*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20"/>
    <w:bookmarkStart w:id="121" w:name="Xfba17b9b397c1f9d764bb58d85c2f665f0a822e"/>
    <w:p>
      <w:pPr>
        <w:pStyle w:val="Heading3"/>
      </w:pPr>
      <w:r>
        <w:t xml:space="preserve">Table B8. farmgate_regional — dl_farmgate_palay</w:t>
      </w:r>
    </w:p>
    <w:p>
      <w:pPr>
        <w:pStyle w:val="FirstParagraph"/>
      </w:pPr>
      <w:r>
        <w:t xml:space="preserve">RQ2 check, regional farmgate panel (16 regions; no farmgate data for NCR)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0.420**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0.596** (0.238)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0.706** (0.279)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0.764***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0.781*** (0.287)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(0.229)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0.691** (0.335)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 (0.278)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0.662* (0.389)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 (0.325)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 (0.419)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 (0.340)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 (0.435)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 (0.350)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 (0.441)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 (0.343)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 (0.424)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 (0.307)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 (0.392)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121"/>
    <w:bookmarkStart w:id="122" w:name="X8cb7ad1bf49c4e6496467d068d9df3cdaa15323"/>
    <w:p>
      <w:pPr>
        <w:pStyle w:val="Heading3"/>
      </w:pPr>
      <w:r>
        <w:t xml:space="preserve">Table B9. farmgate_regional_postparam — dl_farmgate_palay</w:t>
      </w:r>
    </w:p>
    <w:p>
      <w:pPr>
        <w:pStyle w:val="FirstParagraph"/>
      </w:pPr>
      <w:r>
        <w:t xml:space="preserve">RQ2 check,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0.280***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−0.222*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0.482***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−0.420**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−0.596** (0.238)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0.715***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−0.706** (0.279)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0.803***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−0.764***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0.803***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−0.781*** (0.287)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0.773***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−0.691** (0.335)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0.762*** (0.226)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−0.662* (0.389)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0.731***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−0.685 (0.419)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0.703***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−0.691 (0.435)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0.559***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−0.506 (0.441)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0.625***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−0.522 (0.424)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0.611***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−0.540 (0.392)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122"/>
    <w:bookmarkStart w:id="123" w:name="table-b10.-retail_regional-dl_retail_rmr"/>
    <w:p>
      <w:pPr>
        <w:pStyle w:val="Heading3"/>
      </w:pPr>
      <w:r>
        <w:t xml:space="preserve">Table B10. retail_regional — dl_retail_rmr</w:t>
      </w:r>
    </w:p>
    <w:p>
      <w:pPr>
        <w:pStyle w:val="FirstParagraph"/>
      </w:pPr>
      <w:r>
        <w:t xml:space="preserve">RQ2 check, regional retail RMR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 (0.117)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−0.025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 (0.092)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−0.057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0.567***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0.528**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0.508**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0.524**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0.495* (0.255)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−0.017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0.505* (0.281)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−0.041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0.503* (0.295)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 (0.220)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 (0.294)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23"/>
    <w:bookmarkStart w:id="124" w:name="Xdef813aa34ab367384c137fdd1935df34368b27"/>
    <w:p>
      <w:pPr>
        <w:pStyle w:val="Heading3"/>
      </w:pPr>
      <w:r>
        <w:t xml:space="preserve">Table B11. retail_regional_postparam — dl_retail_rmr</w:t>
      </w:r>
    </w:p>
    <w:p>
      <w:pPr>
        <w:pStyle w:val="FirstParagraph"/>
      </w:pPr>
      <w:r>
        <w:t xml:space="preserve">RQ2 check,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0.159*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−0.147 (0.117)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0.177**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−0.202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0.271**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−0.313**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0.421***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−0.477***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0.510*** (0.125)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−0.567***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−0.528**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0.509***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−0.508**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0.545***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−0.524**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−0.495* (0.255)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0.488***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−0.505* (0.281)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0.462***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−0.503* (0.295)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0.428***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−0.458 (0.294)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24"/>
    <w:bookmarkStart w:id="125" w:name="table-b12.-het_insuff-dl_rice"/>
    <w:p>
      <w:pPr>
        <w:pStyle w:val="Heading3"/>
      </w:pPr>
      <w:r>
        <w:t xml:space="preserve">Table B12. het_insuff — dl_rice</w:t>
      </w:r>
    </w:p>
    <w:p>
      <w:pPr>
        <w:pStyle w:val="FirstParagraph"/>
      </w:pPr>
      <w:r>
        <w:t xml:space="preserve">RQ4, rice-deficit regions (not validated)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shock_x_insuff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shock_x_post_insuff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0.086**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−0.044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0.068*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−0.088*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0.067*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−0.090*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0.346**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−0.067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−0.063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−0.072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0.174***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−0.058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−0.072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 (0.206)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−0.065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 (0.211)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−0.069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 (0.209)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−0.047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25"/>
    <w:bookmarkStart w:id="126" w:name="table-b13.-het_highpov-dl_rice"/>
    <w:p>
      <w:pPr>
        <w:pStyle w:val="Heading3"/>
      </w:pPr>
      <w:r>
        <w:t xml:space="preserve">Table B13. het_highpov — dl_rice</w:t>
      </w:r>
    </w:p>
    <w:p>
      <w:pPr>
        <w:pStyle w:val="FirstParagraph"/>
      </w:pPr>
      <w:r>
        <w:t xml:space="preserve">RQ4, high-poverty regions (not validated)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shock_x_highpov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shock_x_post_highpov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−0.013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0.106*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−0.006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 (0.097)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0.153**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0.070*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0.172**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 (0.146)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0.170**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0.093***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0.164***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0.088**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0.167***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−0.012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0.290*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0.186***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−0.035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0.197***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−0.036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0.211*** (0.075)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−0.027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0.217***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 (0.202)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26"/>
    <w:bookmarkStart w:id="127" w:name="table-b14.-gap_full-dd"/>
    <w:p>
      <w:pPr>
        <w:pStyle w:val="Heading3"/>
      </w:pPr>
      <w:r>
        <w:t xml:space="preserve">Table B14. gap_full — dD</w:t>
      </w:r>
    </w:p>
    <w:p>
      <w:pPr>
        <w:pStyle w:val="FirstParagraph"/>
      </w:pPr>
      <w:r>
        <w:t xml:space="preserve">RQ5, gap all income − bottom 30%, 2001M1–2026M9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−0.014***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−0.031*** (0.006)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−0.053***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−0.059***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−0.063***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−0.060***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−0.056***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−0.062***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−0.050***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−0.054***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−0.053***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−0.052***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27"/>
    <w:bookmarkStart w:id="128" w:name="table-b15.-gap-dd"/>
    <w:p>
      <w:pPr>
        <w:pStyle w:val="Heading3"/>
      </w:pPr>
      <w:r>
        <w:t xml:space="preserve">Table B15. gap — dD</w:t>
      </w:r>
    </w:p>
    <w:p>
      <w:pPr>
        <w:pStyle w:val="FirstParagraph"/>
      </w:pPr>
      <w:r>
        <w:t xml:space="preserve">RQ5 gap with regime interaction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−0.013** (0.005)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−0.004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−0.001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−0.050***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−0.063***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−0.067***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−0.069***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−0.065***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 (0.021)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−0.065***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−0.071*** (0.013)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−0.059***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−0.064***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−0.064***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−0.061***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28"/>
    <w:bookmarkStart w:id="129" w:name="table-b16.-gap_postparam-dd"/>
    <w:p>
      <w:pPr>
        <w:pStyle w:val="Heading3"/>
      </w:pPr>
      <w:r>
        <w:t xml:space="preserve">Table B16. gap_postparam — dD</w:t>
      </w:r>
    </w:p>
    <w:p>
      <w:pPr>
        <w:pStyle w:val="FirstParagraph"/>
      </w:pPr>
      <w:r>
        <w:t xml:space="preserve">RQ5 gap after the law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−0.017*** (0.006)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−0.028***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−0.021 (0.019)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−0.032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−0.025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−0.052*** (0.013)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−0.017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−0.047***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−0.018 (0.021)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−0.037***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−0.028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−0.042***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−0.028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−0.030** (0.015)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−0.033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−0.027*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−0.037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−0.031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29"/>
    <w:bookmarkStart w:id="130" w:name="table-b17.-rice_national_2001-dl_rice"/>
    <w:p>
      <w:pPr>
        <w:pStyle w:val="Heading3"/>
      </w:pPr>
      <w:r>
        <w:t xml:space="preserve">Table B17. rice_national_2001 — dl_rice</w:t>
      </w:r>
    </w:p>
    <w:p>
      <w:pPr>
        <w:pStyle w:val="FirstParagraph"/>
      </w:pPr>
      <w:r>
        <w:t xml:space="preserve">RQ5 mechanism, national rice CPI 2001M1–2026M9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0.130***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0.143***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0.251***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0.268***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0.244***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0.233***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0.239*** (0.075)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30"/>
    <w:bookmarkStart w:id="131" w:name="table-b18.-all_items-dl_all"/>
    <w:p>
      <w:pPr>
        <w:pStyle w:val="Heading3"/>
      </w:pPr>
      <w:r>
        <w:t xml:space="preserve">Table B18. all_items — dl_all</w:t>
      </w:r>
    </w:p>
    <w:p>
      <w:pPr>
        <w:pStyle w:val="FirstParagraph"/>
      </w:pPr>
      <w:r>
        <w:t xml:space="preserve">RQ5, all-items CPI, all income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0.013***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0.024***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0.050***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0.052*** (0.008)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31"/>
    <w:bookmarkStart w:id="132" w:name="table-b19.-all_items_b30-dl_all_b30"/>
    <w:p>
      <w:pPr>
        <w:pStyle w:val="Heading3"/>
      </w:pPr>
      <w:r>
        <w:t xml:space="preserve">Table B19. all_items_b30 — dl_all_b30</w:t>
      </w:r>
    </w:p>
    <w:p>
      <w:pPr>
        <w:pStyle w:val="FirstParagraph"/>
      </w:pPr>
      <w:r>
        <w:t xml:space="preserve">RQ5, all-items CPI, bottom 30%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0.068***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0.089***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0.110***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0.111***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0.113***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0.104*** (0.016)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0.101*** (0.020)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132"/>
    <w:bookmarkStart w:id="133" w:name="table-b20.-a_real_shock-dl_rice"/>
    <w:p>
      <w:pPr>
        <w:pStyle w:val="Heading3"/>
      </w:pPr>
      <w:r>
        <w:t xml:space="preserve">Table B20. a_real_shock — dl_rice</w:t>
      </w:r>
    </w:p>
    <w:p>
      <w:pPr>
        <w:pStyle w:val="FirstParagraph"/>
      </w:pPr>
      <w:r>
        <w:t xml:space="preserve">Robustness check, a real shock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0.088**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0.099*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0.336**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0.157***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0.315*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0.160***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0.169***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0.330*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0.194*** (0.069)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 (0.220)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 (0.221)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33"/>
    <w:bookmarkStart w:id="134" w:name="Xf78a817308205bfdb1f86081dace3d55bc8873f"/>
    <w:p>
      <w:pPr>
        <w:pStyle w:val="Heading3"/>
      </w:pPr>
      <w:r>
        <w:t xml:space="preserve">Table B21. a_real_shock_postparam — dl_rice</w:t>
      </w:r>
    </w:p>
    <w:p>
      <w:pPr>
        <w:pStyle w:val="FirstParagraph"/>
      </w:pPr>
      <w:r>
        <w:t xml:space="preserve">Robustness check, a real shock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0.055*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−0.026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−0.080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0.191** (0.088)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−0.093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0.290***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−0.140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−0.254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0.499***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−0.336**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0.472***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−0.315*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−0.326*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−0.346*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0.496***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−0.330*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−0.265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0.413** (0.192)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−0.218 (0.220)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0.412**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−0.213 (0.221)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34"/>
    <w:bookmarkStart w:id="135" w:name="table-b22.-b_viet5-dl_rice"/>
    <w:p>
      <w:pPr>
        <w:pStyle w:val="Heading3"/>
      </w:pPr>
      <w:r>
        <w:t xml:space="preserve">Table B22. b_viet5 — dl_rice</w:t>
      </w:r>
    </w:p>
    <w:p>
      <w:pPr>
        <w:pStyle w:val="FirstParagraph"/>
      </w:pPr>
      <w:r>
        <w:t xml:space="preserve">Robustness check, b viet5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 (0.116)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 (0.192)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 (0.264)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 (0.287)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 (0.113)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 (0.300)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 (0.261)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 (0.256)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35"/>
    <w:bookmarkStart w:id="136" w:name="table-b23.-b_viet5_postparam-dl_rice"/>
    <w:p>
      <w:pPr>
        <w:pStyle w:val="Heading3"/>
      </w:pPr>
      <w:r>
        <w:t xml:space="preserve">Table B23. b_viet5_postparam — dl_rice</w:t>
      </w:r>
    </w:p>
    <w:p>
      <w:pPr>
        <w:pStyle w:val="FirstParagraph"/>
      </w:pPr>
      <w:r>
        <w:t xml:space="preserve">Robustness check, b viet5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−0.082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 (0.100)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−0.126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−0.103 (0.116)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0.271*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−0.200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−0.210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−0.302 (0.192)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0.416**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−0.330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 (0.211)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−0.345 (0.264)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0.508** (0.227)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−0.393 (0.287)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0.500** (0.234)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−0.389 (0.300)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0.513** (0.227)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−0.407 (0.289)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0.516**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−0.400 (0.261)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0.387* (0.204)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−0.290 (0.256)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36"/>
    <w:bookmarkStart w:id="137" w:name="table-b24.-c_usd_fx_control-dl_rice"/>
    <w:p>
      <w:pPr>
        <w:pStyle w:val="Heading3"/>
      </w:pPr>
      <w:r>
        <w:t xml:space="preserve">Table B24. c_usd_fx_control — dl_rice</w:t>
      </w:r>
    </w:p>
    <w:p>
      <w:pPr>
        <w:pStyle w:val="FirstParagraph"/>
      </w:pPr>
      <w:r>
        <w:t xml:space="preserve">Robustness check, c usd fx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0.188***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0.167***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0.183***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0.207*** (0.069)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 (0.253)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0.214***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 (0.257)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37"/>
    <w:bookmarkStart w:id="138" w:name="X162944624f5ca690276171cd73204a61da37493"/>
    <w:p>
      <w:pPr>
        <w:pStyle w:val="Heading3"/>
      </w:pPr>
      <w:r>
        <w:t xml:space="preserve">Table B25. c_usd_fx_control_postparam — dl_rice</w:t>
      </w:r>
    </w:p>
    <w:p>
      <w:pPr>
        <w:pStyle w:val="FirstParagraph"/>
      </w:pPr>
      <w:r>
        <w:t xml:space="preserve">Robustness check, c usd fx control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0.164**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−0.072 (0.082)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0.193** (0.079)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−0.083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0.274*** (0.094)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−0.109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0.386*** (0.122)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−0.197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−0.267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0.418***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−0.251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−0.249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−0.285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0.470*** (0.175)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−0.287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0.415** (0.209)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−0.227 (0.239)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0.384* (0.216)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−0.177 (0.253)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0.400*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−0.186 (0.257)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38"/>
    <w:bookmarkStart w:id="139" w:name="table-b26.-d_macro_controls-dl_rice"/>
    <w:p>
      <w:pPr>
        <w:pStyle w:val="Heading3"/>
      </w:pPr>
      <w:r>
        <w:t xml:space="preserve">Table B26. d_macro_controls — dl_rice</w:t>
      </w:r>
    </w:p>
    <w:p>
      <w:pPr>
        <w:pStyle w:val="FirstParagraph"/>
      </w:pPr>
      <w:r>
        <w:t xml:space="preserve">Robustness check, d macro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0.087***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0.137**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0.099**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0.138*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0.198***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0.203***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0.244***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39"/>
    <w:bookmarkStart w:id="140" w:name="X01585c0623c545010e1bafe8675d1b2cac0fbff"/>
    <w:p>
      <w:pPr>
        <w:pStyle w:val="Heading3"/>
      </w:pPr>
      <w:r>
        <w:t xml:space="preserve">Table B27. d_macro_controls_postparam — dl_rice</w:t>
      </w:r>
    </w:p>
    <w:p>
      <w:pPr>
        <w:pStyle w:val="FirstParagraph"/>
      </w:pPr>
      <w:r>
        <w:t xml:space="preserve">Robustness check, d macro controls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−0.067**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0.224***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−0.137**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−0.138*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0.313*** (0.079)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−0.160 (0.102)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0.423***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−0.240*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0.488***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−0.321**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0.440*** (0.119)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−0.277**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0.423***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−0.243*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0.432***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−0.234*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0.358***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−0.143 (0.145)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0.330**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−0.087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−0.064 (0.155)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0"/>
    <w:bookmarkStart w:id="141" w:name="table-b28.-e_p6-dl_rice"/>
    <w:p>
      <w:pPr>
        <w:pStyle w:val="Heading3"/>
      </w:pPr>
      <w:r>
        <w:t xml:space="preserve">Table B28. e_p6 — dl_rice</w:t>
      </w:r>
    </w:p>
    <w:p>
      <w:pPr>
        <w:pStyle w:val="FirstParagraph"/>
      </w:pPr>
      <w:r>
        <w:t xml:space="preserve">Robustness check, e p6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0.165** (0.069)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0.160**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0.331**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0.195***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0.206***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 (0.218)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1"/>
    <w:bookmarkStart w:id="142" w:name="table-b29.-e_p6_postparam-dl_rice"/>
    <w:p>
      <w:pPr>
        <w:pStyle w:val="Heading3"/>
      </w:pPr>
      <w:r>
        <w:t xml:space="preserve">Table B29. e_p6_postparam — dl_rice</w:t>
      </w:r>
    </w:p>
    <w:p>
      <w:pPr>
        <w:pStyle w:val="FirstParagraph"/>
      </w:pPr>
      <w:r>
        <w:t xml:space="preserve">Robustness check, e p6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−0.026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−0.074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0.189**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−0.085 (0.106)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0.288***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−0.137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−0.259*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−0.331**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0.463***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0.476*** (0.146)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−0.316* (0.167)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0.512*** (0.153)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−0.335*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0.492***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−0.323*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0.436**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−0.258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−0.208 (0.215)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−0.191 (0.218)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2"/>
    <w:bookmarkStart w:id="143" w:name="table-b30.-e_p18-dl_rice"/>
    <w:p>
      <w:pPr>
        <w:pStyle w:val="Heading3"/>
      </w:pPr>
      <w:r>
        <w:t xml:space="preserve">Table B30. e_p18 — dl_rice</w:t>
      </w:r>
    </w:p>
    <w:p>
      <w:pPr>
        <w:pStyle w:val="FirstParagraph"/>
      </w:pPr>
      <w:r>
        <w:t xml:space="preserve">Robustness check, e p18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0.093**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0.132* (0.071)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0.148*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0.138* (0.078)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0.301*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0.121*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0.113*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0.121** (0.054)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0.153* (0.080)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0.160* (0.086)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 (0.219)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3"/>
    <w:bookmarkStart w:id="144" w:name="table-b31.-e_p18_postparam-dl_rice"/>
    <w:p>
      <w:pPr>
        <w:pStyle w:val="Heading3"/>
      </w:pPr>
      <w:r>
        <w:t xml:space="preserve">Table B31. e_p18_postparam — dl_rice</w:t>
      </w:r>
    </w:p>
    <w:p>
      <w:pPr>
        <w:pStyle w:val="FirstParagraph"/>
      </w:pPr>
      <w:r>
        <w:t xml:space="preserve">Robustness check, e p18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0.162*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−0.070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−0.085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0.255** (0.103)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−0.123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−0.229 (0.156)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−0.301*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−0.284*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−0.298*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0.450***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−0.329* (0.180)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0.434***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0.391**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−0.260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−0.223 (0.217)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0.386**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−0.226 (0.219)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4"/>
    <w:bookmarkStart w:id="145" w:name="table-b32.-f_no_2008crisis-dl_rice"/>
    <w:p>
      <w:pPr>
        <w:pStyle w:val="Heading3"/>
      </w:pPr>
      <w:r>
        <w:t xml:space="preserve">Table B32. f_no_2008crisis — dl_rice</w:t>
      </w:r>
    </w:p>
    <w:p>
      <w:pPr>
        <w:pStyle w:val="FirstParagraph"/>
      </w:pPr>
      <w:r>
        <w:t xml:space="preserve">Robustness check, f no 2008crisis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 (0.017)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0.044* (0.025)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 (0.091)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 (0.037)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0.155**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0.366**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0.146* (0.076)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0.137*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0.142*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5"/>
    <w:bookmarkStart w:id="146" w:name="X14b82abd395d111357791adae09212db6863af5"/>
    <w:p>
      <w:pPr>
        <w:pStyle w:val="Heading3"/>
      </w:pPr>
      <w:r>
        <w:t xml:space="preserve">Table B33. f_no_2008crisis_postparam — dl_rice</w:t>
      </w:r>
    </w:p>
    <w:p>
      <w:pPr>
        <w:pStyle w:val="FirstParagraph"/>
      </w:pPr>
      <w:r>
        <w:t xml:space="preserve">Robustness check, f no 2008crisis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0.172**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−0.127 (0.091)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0.188**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−0.164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0.287*** (0.099)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−0.227**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0.413*** (0.121)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−0.350*** (0.135)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0.484***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−0.413***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0.471***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−0.365**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0.483*** (0.142)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−0.359**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−0.366**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0.495*** (0.153)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−0.349*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0.446**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−0.309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0.422**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−0.280 (0.205)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−0.286 (0.203)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6"/>
    <w:bookmarkStart w:id="147" w:name="table-b34.-g_no_2020-dl_rice"/>
    <w:p>
      <w:pPr>
        <w:pStyle w:val="Heading3"/>
      </w:pPr>
      <w:r>
        <w:t xml:space="preserve">Table B34. g_no_2020 — dl_rice</w:t>
      </w:r>
    </w:p>
    <w:p>
      <w:pPr>
        <w:pStyle w:val="FirstParagraph"/>
      </w:pPr>
      <w:r>
        <w:t xml:space="preserve">Robustness check, g no 2020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0.312*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0.166***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0.403** (0.181)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0.388**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0.390** (0.189)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0.175*** (0.044)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0.420**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0.169*** (0.048)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0.399**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 (0.228)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0.193***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0.197***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7"/>
    <w:bookmarkStart w:id="148" w:name="table-b35.-g_no_2020_postparam-dl_rice"/>
    <w:p>
      <w:pPr>
        <w:pStyle w:val="Heading3"/>
      </w:pPr>
      <w:r>
        <w:t xml:space="preserve">Table B35. g_no_2020_postparam — dl_rice</w:t>
      </w:r>
    </w:p>
    <w:p>
      <w:pPr>
        <w:pStyle w:val="FirstParagraph"/>
      </w:pPr>
      <w:r>
        <w:t xml:space="preserve">Robustness check, g no 2020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−0.038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0.205**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−0.105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0.215** (0.105)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−0.114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0.330*** (0.128)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−0.174 (0.150)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0.486*** (0.152)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−0.312* (0.176)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0.569***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−0.403** (0.181)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0.549***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−0.388**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0.553***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−0.390** (0.189)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0.595*** (0.171)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−0.420**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0.568***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−0.399**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0.536*** (0.202)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−0.358 (0.228)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0.516** (0.202)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−0.323 (0.232)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0.530*** (0.188)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−0.332 (0.222)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8"/>
    <w:bookmarkStart w:id="149" w:name="table-b36.-h_end_2024m6-dl_rice"/>
    <w:p>
      <w:pPr>
        <w:pStyle w:val="Heading3"/>
      </w:pPr>
      <w:r>
        <w:t xml:space="preserve">Table B36. h_end_2024m6 — dl_rice</w:t>
      </w:r>
    </w:p>
    <w:p>
      <w:pPr>
        <w:pStyle w:val="FirstParagraph"/>
      </w:pPr>
      <w:r>
        <w:t xml:space="preserve">Robustness check, h end 2024m6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0.096***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0.186*** (0.043)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 (0.197)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0.175***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 (0.193)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0.185*** (0.056)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 (0.189)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49"/>
    <w:bookmarkStart w:id="150" w:name="X88abba201cbe8f4a930cc077eb4c2f9bdc3ebfb"/>
    <w:p>
      <w:pPr>
        <w:pStyle w:val="Heading3"/>
      </w:pPr>
      <w:r>
        <w:t xml:space="preserve">Table B37. h_end_2024m6_postparam — dl_rice</w:t>
      </w:r>
    </w:p>
    <w:p>
      <w:pPr>
        <w:pStyle w:val="FirstParagraph"/>
      </w:pPr>
      <w:r>
        <w:t xml:space="preserve">Robustness check, h end 2024m6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0.063**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−0.029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0.194*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−0.098 (0.111)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 (0.087)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−0.073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0.231** (0.099)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−0.070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0.292** (0.130)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−0.114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0.330**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−0.146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−0.126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−0.162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0.408** (0.183)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−0.222 (0.197)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0.372**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−0.197 (0.193)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−0.188 (0.194)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−0.185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−0.196 (0.189)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0"/>
    <w:bookmarkStart w:id="151" w:name="table-b38.-i_symmetric_2012-dl_rice"/>
    <w:p>
      <w:pPr>
        <w:pStyle w:val="Heading3"/>
      </w:pPr>
      <w:r>
        <w:t xml:space="preserve">Table B38. i_symmetric_2012 — dl_rice</w:t>
      </w:r>
    </w:p>
    <w:p>
      <w:pPr>
        <w:pStyle w:val="FirstParagraph"/>
      </w:pPr>
      <w:r>
        <w:t xml:space="preserve">Robustness check, i symmetric 2012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 (0.060)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 (0.113)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−0.023 (0.079)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−0.034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−0.045 (0.104)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0.441***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−0.033 (0.123)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0.500*** (0.186)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0.444**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 (0.148)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 (0.172)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0.429* (0.219)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−0.002 (0.184)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0.443* (0.240)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−0.023 (0.191)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0.438* (0.250)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 (0.187)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0.398* (0.240)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1"/>
    <w:bookmarkStart w:id="152" w:name="Xf54431c41f1c19961638ca974110998aaa0d51b"/>
    <w:p>
      <w:pPr>
        <w:pStyle w:val="Heading3"/>
      </w:pPr>
      <w:r>
        <w:t xml:space="preserve">Table B39. i_symmetric_2012_postparam — dl_rice</w:t>
      </w:r>
    </w:p>
    <w:p>
      <w:pPr>
        <w:pStyle w:val="FirstParagraph"/>
      </w:pPr>
      <w:r>
        <w:t xml:space="preserve">Robustness check, i symmetric 2012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 (0.046)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0.155* (0.085)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−0.141 (0.113)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0.176** (0.083)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 (0.132)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0.266*** (0.098)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−0.300**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0.396***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−0.441*** (0.169)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0.467*** (0.120)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−0.500*** (0.186)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0.471*** (0.130)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−0.444** (0.200)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0.462*** (0.130)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−0.424**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0.493***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−0.450**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0.450***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−0.429* (0.219)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0.441***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−0.443* (0.240)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−0.438* (0.250)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0.387*** (0.131)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−0.398* (0.240)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2"/>
    <w:bookmarkStart w:id="153" w:name="table-b40.-j_asymmetry-dl_rice"/>
    <w:p>
      <w:pPr>
        <w:pStyle w:val="Heading3"/>
      </w:pPr>
      <w:r>
        <w:t xml:space="preserve">Table B40. j_asymmetry — dl_rice</w:t>
      </w:r>
    </w:p>
    <w:p>
      <w:pPr>
        <w:pStyle w:val="FirstParagraph"/>
      </w:pPr>
      <w:r>
        <w:t xml:space="preserve">Robustness check, j asymmetry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shock_x_fpos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 (0.041)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 (0.055)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 (0.087)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−0.003 (0.073)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 (0.097)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0.204**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−0.015 (0.090)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 (0.118)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0.309***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−0.036 (0.107)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0.357**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−0.077 (0.117)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0.360** (0.148)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−0.034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0.333**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0.309*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−0.016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0.337** (0.157)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−0.011 (0.148)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0.357**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 (0.182)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0.332**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 (0.199)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 (0.172)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 (0.190)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 (0.213)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 (0.177)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 (0.196)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 (0.223)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 (0.183)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 (0.195)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 (0.237)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3"/>
    <w:bookmarkStart w:id="154" w:name="table-b41.-k_drop_newgeo-dl_rice"/>
    <w:p>
      <w:pPr>
        <w:pStyle w:val="Heading3"/>
      </w:pPr>
      <w:r>
        <w:t xml:space="preserve">Table B41. k_drop_newgeo — dl_rice</w:t>
      </w:r>
    </w:p>
    <w:p>
      <w:pPr>
        <w:pStyle w:val="FirstParagraph"/>
      </w:pPr>
      <w:r>
        <w:t xml:space="preserve">Robustness check, k drop newgeo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0.098*** (0.033)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0.170** (0.070)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0.268*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0.165** (0.064)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0.332**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0.174*** (0.045)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0.335**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0.168*** (0.049)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 (0.198)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4"/>
    <w:bookmarkStart w:id="155" w:name="X386b7faead340eacd178882cf29af5d29e41cec"/>
    <w:p>
      <w:pPr>
        <w:pStyle w:val="Heading3"/>
      </w:pPr>
      <w:r>
        <w:t xml:space="preserve">Table B42. k_drop_newgeo_postparam — dl_rice</w:t>
      </w:r>
    </w:p>
    <w:p>
      <w:pPr>
        <w:pStyle w:val="FirstParagraph"/>
      </w:pPr>
      <w:r>
        <w:t xml:space="preserve">Robustness check, k drop newgeo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−0.033 (0.036)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0.194** (0.080)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−0.096 (0.089)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0.215*** (0.080)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−0.113 (0.101)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0.316*** (0.099)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−0.162 (0.126)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0.439***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−0.268* (0.154)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0.496***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−0.332**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0.468*** (0.141)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0.476*** (0.143)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−0.315*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0.508*** (0.149)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−0.335** (0.168)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0.478*** (0.151)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 (0.173)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0.428** (0.174)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−0.250 (0.198)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0.402** (0.179)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−0.206 (0.207)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0.400** (0.178)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 (0.210)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5"/>
    <w:bookmarkStart w:id="156" w:name="table-b43.-m_separate_pre-dl_rice"/>
    <w:p>
      <w:pPr>
        <w:pStyle w:val="Heading3"/>
      </w:pPr>
      <w:r>
        <w:t xml:space="preserve">Table B43. m_separate_pre — dl_rice</w:t>
      </w:r>
    </w:p>
    <w:p>
      <w:pPr>
        <w:pStyle w:val="FirstParagraph"/>
      </w:pPr>
      <w:r>
        <w:t xml:space="preserve">Robustness check, m separate pre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0.094***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0.162***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0.181*** (0.067)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0.187***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0.193*** (0.040)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0.187*** (0.042)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0.192*** (0.053)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0.200*** (0.059)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0.206*** (0.065)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6"/>
    <w:bookmarkStart w:id="157" w:name="table-b44.-m_separate_post-dl_rice"/>
    <w:p>
      <w:pPr>
        <w:pStyle w:val="Heading3"/>
      </w:pPr>
      <w:r>
        <w:t xml:space="preserve">Table B44. m_separate_post — dl_rice</w:t>
      </w:r>
    </w:p>
    <w:p>
      <w:pPr>
        <w:pStyle w:val="FirstParagraph"/>
      </w:pPr>
      <w:r>
        <w:t xml:space="preserve">Robustness check, m separate post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0.155** (0.074)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0.177** (0.072)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0.255*** (0.091)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0.394*** (0.108)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0.440*** (0.110)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0.436*** (0.124)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0.395*** (0.127)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0.424*** (0.129)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0.340** (0.136)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0.372***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0.346*** (0.084)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0.288*** (0.081)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7"/>
    <w:bookmarkStart w:id="158" w:name="table-b45.-n_placebo_2016m3-dl_rice"/>
    <w:p>
      <w:pPr>
        <w:pStyle w:val="Heading3"/>
      </w:pPr>
      <w:r>
        <w:t xml:space="preserve">Table B45. n_placebo_2016m3 — dl_rice</w:t>
      </w:r>
    </w:p>
    <w:p>
      <w:pPr>
        <w:pStyle w:val="FirstParagraph"/>
      </w:pPr>
      <w:r>
        <w:t xml:space="preserve">Robustness check, n placebo 2016m3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shock_x_placebo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−0.022 (0.042)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−0.066 (0.063)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−0.123 (0.109)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−0.174 (0.140)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0.193*** (0.068)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−0.125 (0.115)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0.190*** (0.061)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−0.007 (0.093)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 (0.095)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(0.047)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 (0.107)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0.189***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 (0.133)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 (0.144)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0.184*** (0.051)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 (0.138)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0.194*** (0.057)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 (0.137)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 (0.139)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8"/>
    <w:bookmarkStart w:id="159" w:name="table-b46.-o_cluster_region-dl_rice"/>
    <w:p>
      <w:pPr>
        <w:pStyle w:val="Heading3"/>
      </w:pPr>
      <w:r>
        <w:t xml:space="preserve">Table B46. o_cluster_region — dl_rice</w:t>
      </w:r>
    </w:p>
    <w:p>
      <w:pPr>
        <w:pStyle w:val="FirstParagraph"/>
      </w:pPr>
      <w:r>
        <w:t xml:space="preserve">Robustness check, o cluster region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0.143***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0.253***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0.323***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0.168*** (0.011)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0.310***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0.206***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0.201*** (0.012)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59"/>
    <w:bookmarkStart w:id="160" w:name="X38aac7140d187eeb787e950280a808ff771610a"/>
    <w:p>
      <w:pPr>
        <w:pStyle w:val="Heading3"/>
      </w:pPr>
      <w:r>
        <w:t xml:space="preserve">Table B47. o_cluster_region_postparam — dl_rice</w:t>
      </w:r>
    </w:p>
    <w:p>
      <w:pPr>
        <w:pStyle w:val="FirstParagraph"/>
      </w:pPr>
      <w:r>
        <w:t xml:space="preserve">Robustness check, o cluster region postparam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shock_x_pre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−0.030** (0.014)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0.181*** (0.021)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−0.083***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−0.096*** (0.024)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0.298***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−0.143*** (0.027)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−0.253*** (0.034)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−0.323*** (0.038)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−0.303*** (0.032)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−0.331*** (0.031)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0.478***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−0.310*** (0.029)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−0.250*** (0.026)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0.402*** (0.022)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−0.206*** (0.028)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0.400***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−0.199*** (0.030)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bookmarkEnd w:id="160"/>
    <w:bookmarkStart w:id="161" w:name="Xcbeda19435efe49214600d5f414d86b6d016b93"/>
    <w:p>
      <w:pPr>
        <w:pStyle w:val="Heading3"/>
      </w:pPr>
      <w:r>
        <w:t xml:space="preserve">Table B-LOO. Robustness (l): change θ leaving one region 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Region left 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θ, h =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θ, h =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 (0.211)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Bicol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 (0.158)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 (0.208)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CALABARZON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 (0.212)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 (0.163)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Cagayan Valley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 (0.209)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Caraga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 (0.207)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Luzon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 (0.159)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 (0.164)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 (0.213)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Davao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 (0.161)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 (0.207)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 (0.209)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Ilocos Region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MIMAROPA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 (0.214)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 (0.165)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 (0.214)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Mindanao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 (0.206)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SOCCSKSARGEN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 (0.162)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 (0.208)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Western Visayas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 (0.166)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 (0.211)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Zamboanga Peninsula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 (0.160)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 (0.206)</w:t>
            </w:r>
          </w:p>
        </w:tc>
      </w:tr>
    </w:tbl>
    <w:bookmarkEnd w:id="161"/>
    <w:bookmarkEnd w:id="162"/>
    <w:bookmarkEnd w:id="163"/>
    <w:bookmarkStart w:id="232" w:name="appendix-g.-working-paper"/>
    <w:p>
      <w:pPr>
        <w:pStyle w:val="Heading1"/>
      </w:pPr>
      <w:r>
        <w:t xml:space="preserve">Appendix G. Working paper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paper/working_paper.md</w:t>
      </w:r>
    </w:p>
    <w:p>
      <w:pPr>
        <w:pStyle w:val="BodyText"/>
      </w:pPr>
      <w:r>
        <w:rPr>
          <w:b/>
          <w:bCs/>
        </w:rPr>
        <w:t xml:space="preserve">Abstract.</w:t>
      </w:r>
      <w:r>
        <w:t xml:space="preserve"> </w:t>
      </w:r>
      <w:r>
        <w:t xml:space="preserve">In March 2019 the Philippines replaced its quantitative restrictions on</w:t>
      </w:r>
      <w:r>
        <w:t xml:space="preserve"> </w:t>
      </w:r>
      <w:r>
        <w:t xml:space="preserve">rice imports with a 35% tariff (Republic Act 11203, the Rice Tariffication Law). We ask</w:t>
      </w:r>
      <w:r>
        <w:t xml:space="preserve"> </w:t>
      </w:r>
      <w:r>
        <w:t xml:space="preserve">whether the law changed how much of a world rice price movement reaches Filipino</w:t>
      </w:r>
      <w:r>
        <w:t xml:space="preserve"> </w:t>
      </w:r>
      <w:r>
        <w:t xml:space="preserve">consumers and farmers. We first reproduce the data and the main impulse response of</w:t>
      </w:r>
      <w:r>
        <w:t xml:space="preserve"> </w:t>
      </w:r>
      <w:r>
        <w:t xml:space="preserve">Antonio et al.</w:t>
      </w:r>
      <w:r>
        <w:t xml:space="preserve"> </w:t>
      </w:r>
      <w:r>
        <w:t xml:space="preserve">(2025)</w:t>
      </w:r>
      <w:r>
        <w:t xml:space="preserve"> </w:t>
      </w:r>
      <w:r>
        <w:t xml:space="preserve">exactly, then estimate local projections on a panel of</w:t>
      </w:r>
      <w:r>
        <w:t xml:space="preserve"> </w:t>
      </w:r>
      <w:r>
        <w:t xml:space="preserve">17 regions from 1995 to September 2026. Before the law, a 1% rise in the world rice</w:t>
      </w:r>
      <w:r>
        <w:t xml:space="preserve"> </w:t>
      </w:r>
      <w:r>
        <w:t xml:space="preserve">price in pesos raised regional rice consumer prices by 0.16 percentage</w:t>
      </w:r>
      <w:r>
        <w:t xml:space="preserve"> </w:t>
      </w:r>
      <w:r>
        <w:t xml:space="preserve">points within six months; after the law, by 0.46. The increase is</w:t>
      </w:r>
      <w:r>
        <w:t xml:space="preserve"> </w:t>
      </w:r>
      <w:r>
        <w:t xml:space="preserve">significant only at the 10% level and is fragile: it is smaller with data ending in</w:t>
      </w:r>
      <w:r>
        <w:t xml:space="preserve"> </w:t>
      </w:r>
      <w:r>
        <w:t xml:space="preserve">June 2024 and with macroeconomic controls at twelve months. Along the supply chain,</w:t>
      </w:r>
      <w:r>
        <w:t xml:space="preserve"> </w:t>
      </w:r>
      <w:r>
        <w:t xml:space="preserve">pass-through to farmgate palay, wholesale and retail prices was close to zero from</w:t>
      </w:r>
      <w:r>
        <w:t xml:space="preserve"> </w:t>
      </w:r>
      <w:r>
        <w:t xml:space="preserve">2011 to 2019 and between 0.53 and 0.74</w:t>
      </w:r>
      <w:r>
        <w:t xml:space="preserve"> </w:t>
      </w:r>
      <w:r>
        <w:t xml:space="preserve">afterwards, so farmers are now more exposed to world prices than consumers. World rice</w:t>
      </w:r>
      <w:r>
        <w:t xml:space="preserve"> </w:t>
      </w:r>
      <w:r>
        <w:t xml:space="preserve">shocks are regressive: the consumer price index (CPI) of the poorest 30% of households</w:t>
      </w:r>
      <w:r>
        <w:t xml:space="preserve"> </w:t>
      </w:r>
      <w:r>
        <w:t xml:space="preserve">responds 2.4 times as strongly as the all-income CPI. The 2024 tariff cut</w:t>
      </w:r>
      <w:r>
        <w:t xml:space="preserve"> </w:t>
      </w:r>
      <w:r>
        <w:t xml:space="preserve">from 35% to 15% did not reach consumers: rice prices fell by about what world prices</w:t>
      </w:r>
      <w:r>
        <w:t xml:space="preserve"> </w:t>
      </w:r>
      <w:r>
        <w:t xml:space="preserve">alone predicted, and the gap between domestic and world prices widened. The</w:t>
      </w:r>
      <w:r>
        <w:t xml:space="preserve"> </w:t>
      </w:r>
      <w:r>
        <w:t xml:space="preserve">2025 import suspension was followed by a 21.1% rise in the rice</w:t>
      </w:r>
      <w:r>
        <w:t xml:space="preserve"> </w:t>
      </w:r>
      <w:r>
        <w:t xml:space="preserve">CPI between November 2025 and April 2026.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rice; tariffication; price transmission; local projections; inflation</w:t>
      </w:r>
      <w:r>
        <w:t xml:space="preserve"> </w:t>
      </w:r>
      <w:r>
        <w:t xml:space="preserve">inequality; Philippines.</w:t>
      </w:r>
      <w:r>
        <w:t xml:space="preserve"> </w:t>
      </w:r>
      <w:r>
        <w:rPr>
          <w:b/>
          <w:bCs/>
        </w:rPr>
        <w:t xml:space="preserve">JEL:</w:t>
      </w:r>
      <w:r>
        <w:t xml:space="preserve"> </w:t>
      </w:r>
      <w:r>
        <w:t xml:space="preserve">F13, Q17, Q18, E31.</w:t>
      </w:r>
    </w:p>
    <w:bookmarkStart w:id="170" w:name="chapter-1.-introduction"/>
    <w:p>
      <w:pPr>
        <w:pStyle w:val="Heading2"/>
      </w:pPr>
      <w:r>
        <w:t xml:space="preserve">Chapter 1. Introduction</w:t>
      </w:r>
    </w:p>
    <w:bookmarkStart w:id="164" w:name="background"/>
    <w:p>
      <w:pPr>
        <w:pStyle w:val="Heading3"/>
      </w:pPr>
      <w:r>
        <w:t xml:space="preserve">1.1 Background</w:t>
      </w:r>
    </w:p>
    <w:p>
      <w:pPr>
        <w:pStyle w:val="FirstParagraph"/>
      </w:pPr>
      <w:r>
        <w:t xml:space="preserve">Rice is the Philippine staple. In the 2018 consumer basket rice takes</w:t>
      </w:r>
      <w:r>
        <w:t xml:space="preserve"> </w:t>
      </w:r>
      <w:r>
        <w:t xml:space="preserve">8.9% of spending for the average household and 17.9% for the</w:t>
      </w:r>
      <w:r>
        <w:t xml:space="preserve"> </w:t>
      </w:r>
      <w:r>
        <w:t xml:space="preserve">poorest 30% (the PSA’s official CPI weights). About two million farm households sell</w:t>
      </w:r>
      <w:r>
        <w:t xml:space="preserve"> </w:t>
      </w:r>
      <w:r>
        <w:t xml:space="preserve">palay, the unmilled grain. A change in the price of rice therefore moves the cost of</w:t>
      </w:r>
      <w:r>
        <w:t xml:space="preserve"> </w:t>
      </w:r>
      <w:r>
        <w:t xml:space="preserve">living of the poor, the income of farmers and headline inflation at the same time.</w:t>
      </w:r>
    </w:p>
    <w:p>
      <w:pPr>
        <w:pStyle w:val="BodyText"/>
      </w:pPr>
      <w:r>
        <w:t xml:space="preserve">For decades the government kept imported rice out with</w:t>
      </w:r>
      <w:r>
        <w:t xml:space="preserve"> </w:t>
      </w:r>
      <w:r>
        <w:rPr>
          <w:i/>
          <w:iCs/>
        </w:rPr>
        <w:t xml:space="preserve">quantitative restrictions</w:t>
      </w:r>
      <w:r>
        <w:t xml:space="preserve"> </w:t>
      </w:r>
      <w:r>
        <w:t xml:space="preserve">(QR): only the National Food Authority (NFA), or traders holding its permits, could</w:t>
      </w:r>
      <w:r>
        <w:t xml:space="preserve"> </w:t>
      </w:r>
      <w:r>
        <w:t xml:space="preserve">import, and only in the volumes the government allowed. Republic Act (RA) 11203, the</w:t>
      </w:r>
      <w:r>
        <w:t xml:space="preserve"> </w:t>
      </w:r>
      <w:r>
        <w:rPr>
          <w:i/>
          <w:iCs/>
        </w:rPr>
        <w:t xml:space="preserve">Rice Tariffication Law</w:t>
      </w:r>
      <w:r>
        <w:t xml:space="preserve"> </w:t>
      </w:r>
      <w:r>
        <w:t xml:space="preserve">(RTL), approved on 14 February 2019 and in force from March</w:t>
      </w:r>
      <w:r>
        <w:t xml:space="preserve"> </w:t>
      </w:r>
      <w:r>
        <w:t xml:space="preserve">2019, replaced the quotas with a tariff: 35% on rice from countries of the Association</w:t>
      </w:r>
      <w:r>
        <w:t xml:space="preserve"> </w:t>
      </w:r>
      <w:r>
        <w:t xml:space="preserve">of Southeast Asian Nations (ASEAN), with any private importer free to bring in any</w:t>
      </w:r>
      <w:r>
        <w:t xml:space="preserve"> </w:t>
      </w:r>
      <w:r>
        <w:t xml:space="preserve">amount once the duty is paid. The tariff revenue funds the Rice Competitiveness</w:t>
      </w:r>
      <w:r>
        <w:t xml:space="preserve"> </w:t>
      </w:r>
      <w:r>
        <w:t xml:space="preserve">Enhancement Fund (RCEF) for farmers. The border kept changing afterwards. Executive</w:t>
      </w:r>
      <w:r>
        <w:t xml:space="preserve"> </w:t>
      </w:r>
      <w:r>
        <w:t xml:space="preserve">Order (EO) 62 cut the tariff to 15% from July 2024; EO 93 and EO 102 suspended imports</w:t>
      </w:r>
      <w:r>
        <w:t xml:space="preserve"> </w:t>
      </w:r>
      <w:r>
        <w:t xml:space="preserve">of regular- and well-milled rice from September to December 2025; and from January</w:t>
      </w:r>
      <w:r>
        <w:t xml:space="preserve"> </w:t>
      </w:r>
      <w:r>
        <w:t xml:space="preserve">2026 EO 105 ties the tariff (15–35%) to world prices. All policy facts are listed with</w:t>
      </w:r>
      <w:r>
        <w:t xml:space="preserve"> </w:t>
      </w:r>
      <w:r>
        <w:t xml:space="preserve">their sources in</w:t>
      </w:r>
      <w:r>
        <w:t xml:space="preserve"> </w:t>
      </w:r>
      <w:r>
        <w:rPr>
          <w:rStyle w:val="VerbatimChar"/>
        </w:rPr>
        <w:t xml:space="preserve">paper/policy_context.md</w:t>
      </w:r>
      <w:r>
        <w:t xml:space="preserve">.</w:t>
      </w:r>
    </w:p>
    <w:bookmarkEnd w:id="164"/>
    <w:bookmarkStart w:id="165" w:name="rationale"/>
    <w:p>
      <w:pPr>
        <w:pStyle w:val="Heading3"/>
      </w:pPr>
      <w:r>
        <w:t xml:space="preserve">1.2 Rationale</w:t>
      </w:r>
    </w:p>
    <w:p>
      <w:pPr>
        <w:pStyle w:val="FirstParagraph"/>
      </w:pPr>
      <w:r>
        <w:t xml:space="preserve">Each of these measures rests on a claim about</w:t>
      </w:r>
      <w:r>
        <w:t xml:space="preserve"> </w:t>
      </w:r>
      <w:r>
        <w:rPr>
          <w:i/>
          <w:iCs/>
        </w:rPr>
        <w:t xml:space="preserve">pass-through</w:t>
      </w:r>
      <w:r>
        <w:t xml:space="preserve">, that is, about how much</w:t>
      </w:r>
      <w:r>
        <w:t xml:space="preserve"> </w:t>
      </w:r>
      <w:r>
        <w:t xml:space="preserve">of a change in the cost of imported rice reaches domestic prices. The law’s promise</w:t>
      </w:r>
      <w:r>
        <w:t xml:space="preserve"> </w:t>
      </w:r>
      <w:r>
        <w:t xml:space="preserve">was that open imports would tie domestic prices to cheaper world prices. The 2024 tariff</w:t>
      </w:r>
      <w:r>
        <w:t xml:space="preserve"> </w:t>
      </w:r>
      <w:r>
        <w:t xml:space="preserve">cut assumed that a lower duty would lower retail prices. The 2025 suspension assumed</w:t>
      </w:r>
      <w:r>
        <w:t xml:space="preserve"> </w:t>
      </w:r>
      <w:r>
        <w:t xml:space="preserve">that keeping imports out would raise palay prices. Yet the evidence on pass-through</w:t>
      </w:r>
      <w:r>
        <w:t xml:space="preserve"> </w:t>
      </w:r>
      <w:r>
        <w:t xml:space="preserve">since 2019 is thin and mixed. Simulation studies predicted large falls in retail prices</w:t>
      </w:r>
      <w:r>
        <w:t xml:space="preserve"> </w:t>
      </w:r>
      <w:r>
        <w:t xml:space="preserve">(Balié and Valera 2020; Briones 2019)</w:t>
      </w:r>
      <w:r>
        <w:t xml:space="preserve">; time-series studies find weak long-run links between world</w:t>
      </w:r>
      <w:r>
        <w:t xml:space="preserve"> </w:t>
      </w:r>
      <w:r>
        <w:t xml:space="preserve">and domestic prices and strong market power downstream</w:t>
      </w:r>
      <w:r>
        <w:t xml:space="preserve"> </w:t>
      </w:r>
      <w:r>
        <w:t xml:space="preserve">(Bathan et al. 2025; Trinidad et al. 2026)</w:t>
      </w:r>
      <w:r>
        <w:t xml:space="preserve">.</w:t>
      </w:r>
      <w:r>
        <w:t xml:space="preserve"> </w:t>
      </w:r>
      <w:r>
        <w:t xml:space="preserve">The closest study to ours, Antonio et al.</w:t>
      </w:r>
      <w:r>
        <w:t xml:space="preserve"> </w:t>
      </w:r>
      <w:r>
        <w:t xml:space="preserve">(2025)</w:t>
      </w:r>
      <w:r>
        <w:t xml:space="preserve">, shows that world rice prices</w:t>
      </w:r>
      <w:r>
        <w:t xml:space="preserve"> </w:t>
      </w:r>
      <w:r>
        <w:t xml:space="preserve">are the largest driver of regional rice inflation from 1994 to 2023, but it does not</w:t>
      </w:r>
      <w:r>
        <w:t xml:space="preserve"> </w:t>
      </w:r>
      <w:r>
        <w:t xml:space="preserve">ask whether the law changed that link.</w:t>
      </w:r>
    </w:p>
    <w:bookmarkEnd w:id="165"/>
    <w:bookmarkStart w:id="166" w:name="objectives"/>
    <w:p>
      <w:pPr>
        <w:pStyle w:val="Heading3"/>
      </w:pPr>
      <w:r>
        <w:t xml:space="preserve">1.3 Objectives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general objective</w:t>
      </w:r>
      <w:r>
        <w:t xml:space="preserve"> </w:t>
      </w:r>
      <w:r>
        <w:t xml:space="preserve">is to measure whether, and for whom, the RTL changed the</w:t>
      </w:r>
      <w:r>
        <w:t xml:space="preserve"> </w:t>
      </w:r>
      <w:r>
        <w:t xml:space="preserve">transmission of world rice prices to Philippine rice prices.</w:t>
      </w:r>
    </w:p>
    <w:p>
      <w:pPr>
        <w:pStyle w:val="BodyText"/>
      </w:pPr>
      <w:r>
        <w:rPr>
          <w:i/>
          <w:iCs/>
        </w:rPr>
        <w:t xml:space="preserve">Objective 1 (descriptive)</w:t>
      </w:r>
      <w:r>
        <w:t xml:space="preserve"> </w:t>
      </w:r>
      <w:r>
        <w:t xml:space="preserve">is to document how rice prices, their volatility, their gap</w:t>
      </w:r>
      <w:r>
        <w:t xml:space="preserve"> </w:t>
      </w:r>
      <w:r>
        <w:t xml:space="preserve">to world prices and their dispersion across regions behaved before and after the law,</w:t>
      </w:r>
      <w:r>
        <w:t xml:space="preserve"> </w:t>
      </w:r>
      <w:r>
        <w:t xml:space="preserve">and how much rice contributed to inflation for all households and for the poorest 30%.</w:t>
      </w:r>
    </w:p>
    <w:p>
      <w:pPr>
        <w:pStyle w:val="BodyText"/>
      </w:pPr>
      <w:r>
        <w:rPr>
          <w:i/>
          <w:iCs/>
        </w:rPr>
        <w:t xml:space="preserve">Objective 2 (estimation)</w:t>
      </w:r>
      <w:r>
        <w:t xml:space="preserve"> </w:t>
      </w:r>
      <w:r>
        <w:t xml:space="preserve">is to estimate pass-through and its change with the law. It</w:t>
      </w:r>
      <w:r>
        <w:t xml:space="preserve"> </w:t>
      </w:r>
      <w:r>
        <w:t xml:space="preserve">answers five research questions (RQs).</w:t>
      </w:r>
      <w:r>
        <w:t xml:space="preserve"> </w:t>
      </w:r>
      <w:r>
        <w:rPr>
          <w:b/>
          <w:bCs/>
        </w:rPr>
        <w:t xml:space="preserve">RQ1:</w:t>
      </w:r>
      <w:r>
        <w:t xml:space="preserve"> </w:t>
      </w:r>
      <w:r>
        <w:t xml:space="preserve">how much of a 1% change in the world</w:t>
      </w:r>
      <w:r>
        <w:t xml:space="preserve"> </w:t>
      </w:r>
      <w:r>
        <w:t xml:space="preserve">rice price, in pesos, reaches regional consumer rice prices within 6 and 12 months, and</w:t>
      </w:r>
      <w:r>
        <w:t xml:space="preserve"> </w:t>
      </w:r>
      <w:r>
        <w:t xml:space="preserve">did this change after March 2019?</w:t>
      </w:r>
      <w:r>
        <w:t xml:space="preserve"> </w:t>
      </w:r>
      <w:r>
        <w:rPr>
          <w:b/>
          <w:bCs/>
        </w:rPr>
        <w:t xml:space="preserve">RQ2:</w:t>
      </w:r>
      <w:r>
        <w:t xml:space="preserve"> </w:t>
      </w:r>
      <w:r>
        <w:t xml:space="preserve">did the law change pass-through to farmgate,</w:t>
      </w:r>
      <w:r>
        <w:t xml:space="preserve"> </w:t>
      </w:r>
      <w:r>
        <w:t xml:space="preserve">wholesale and retail prices differently?</w:t>
      </w:r>
      <w:r>
        <w:t xml:space="preserve"> </w:t>
      </w:r>
      <w:r>
        <w:rPr>
          <w:b/>
          <w:bCs/>
        </w:rPr>
        <w:t xml:space="preserve">RQ3:</w:t>
      </w:r>
      <w:r>
        <w:t xml:space="preserve"> </w:t>
      </w:r>
      <w:r>
        <w:t xml:space="preserve">did the gap between domestic and</w:t>
      </w:r>
      <w:r>
        <w:t xml:space="preserve"> </w:t>
      </w:r>
      <w:r>
        <w:t xml:space="preserve">world prices fall after the law, and again after the 2024 tariff cut?</w:t>
      </w:r>
      <w:r>
        <w:t xml:space="preserve"> </w:t>
      </w:r>
      <w:r>
        <w:rPr>
          <w:b/>
          <w:bCs/>
        </w:rPr>
        <w:t xml:space="preserve">RQ4:</w:t>
      </w:r>
      <w:r>
        <w:t xml:space="preserve"> </w:t>
      </w:r>
      <w:r>
        <w:t xml:space="preserve">did the</w:t>
      </w:r>
      <w:r>
        <w:t xml:space="preserve"> </w:t>
      </w:r>
      <w:r>
        <w:t xml:space="preserve">change differ between rice-deficit and rice-surplus regions, and between high- and</w:t>
      </w:r>
      <w:r>
        <w:t xml:space="preserve"> </w:t>
      </w:r>
      <w:r>
        <w:t xml:space="preserve">low-poverty regions?</w:t>
      </w:r>
      <w:r>
        <w:t xml:space="preserve"> </w:t>
      </w:r>
      <w:r>
        <w:rPr>
          <w:b/>
          <w:bCs/>
        </w:rPr>
        <w:t xml:space="preserve">RQ5:</w:t>
      </w:r>
      <w:r>
        <w:t xml:space="preserve"> </w:t>
      </w:r>
      <w:r>
        <w:t xml:space="preserve">do world rice shocks raise the CPI of the poorest 30%</w:t>
      </w:r>
      <w:r>
        <w:t xml:space="preserve"> </w:t>
      </w:r>
      <w:r>
        <w:t xml:space="preserve">more than the all-income CPI?</w:t>
      </w:r>
    </w:p>
    <w:p>
      <w:pPr>
        <w:pStyle w:val="BodyText"/>
      </w:pPr>
      <w:r>
        <w:t xml:space="preserve">We test competing hypotheses.</w:t>
      </w:r>
      <w:r>
        <w:t xml:space="preserve"> </w:t>
      </w:r>
      <w:r>
        <w:rPr>
          <w:b/>
          <w:bCs/>
        </w:rPr>
        <w:t xml:space="preserve">H1a (integration):</w:t>
      </w:r>
      <w:r>
        <w:t xml:space="preserve"> </w:t>
      </w:r>
      <w:r>
        <w:t xml:space="preserve">pass-through rose, as the</w:t>
      </w:r>
      <w:r>
        <w:t xml:space="preserve"> </w:t>
      </w:r>
      <w:r>
        <w:t xml:space="preserve">trade-reform literature predicts when quotas become an ad valorem tariff</w:t>
      </w:r>
      <w:r>
        <w:t xml:space="preserve"> </w:t>
      </w:r>
      <w:r>
        <w:t xml:space="preserve">(Baffes and Gardner 2003; Mundlak and Larson 1992)</w:t>
      </w:r>
      <w:r>
        <w:t xml:space="preserve">.</w:t>
      </w:r>
      <w:r>
        <w:t xml:space="preserve"> </w:t>
      </w:r>
      <w:r>
        <w:rPr>
          <w:b/>
          <w:bCs/>
        </w:rPr>
        <w:t xml:space="preserve">H1b (rigidity):</w:t>
      </w:r>
      <w:r>
        <w:t xml:space="preserve"> </w:t>
      </w:r>
      <w:r>
        <w:t xml:space="preserve">it did not rise, because of market</w:t>
      </w:r>
      <w:r>
        <w:t xml:space="preserve"> </w:t>
      </w:r>
      <w:r>
        <w:t xml:space="preserve">power and downward price rigidity in the domestic chain</w:t>
      </w:r>
      <w:r>
        <w:t xml:space="preserve"> </w:t>
      </w:r>
      <w:r>
        <w:t xml:space="preserve">(Trinidad et al. 2026; Bathan et al. 2025)</w:t>
      </w:r>
      <w:r>
        <w:t xml:space="preserve">.</w:t>
      </w:r>
      <w:r>
        <w:t xml:space="preserve"> </w:t>
      </w:r>
      <w:r>
        <w:rPr>
          <w:b/>
          <w:bCs/>
        </w:rPr>
        <w:t xml:space="preserve">H2:</w:t>
      </w:r>
      <w:r>
        <w:t xml:space="preserve"> </w:t>
      </w:r>
      <w:r>
        <w:t xml:space="preserve">farmgate pass-through rose more than retail pass-through.</w:t>
      </w:r>
      <w:r>
        <w:t xml:space="preserve"> </w:t>
      </w:r>
      <w:r>
        <w:rPr>
          <w:b/>
          <w:bCs/>
        </w:rPr>
        <w:t xml:space="preserve">H3:</w:t>
      </w:r>
      <w:r>
        <w:t xml:space="preserve"> </w:t>
      </w:r>
      <w:r>
        <w:t xml:space="preserve">the gap fell,</w:t>
      </w:r>
      <w:r>
        <w:t xml:space="preserve"> </w:t>
      </w:r>
      <w:r>
        <w:t xml:space="preserve">but by less than the tariff change implies.</w:t>
      </w:r>
      <w:r>
        <w:t xml:space="preserve"> </w:t>
      </w:r>
      <w:r>
        <w:rPr>
          <w:b/>
          <w:bCs/>
        </w:rPr>
        <w:t xml:space="preserve">H4a:</w:t>
      </w:r>
      <w:r>
        <w:t xml:space="preserve"> </w:t>
      </w:r>
      <w:r>
        <w:t xml:space="preserve">the increase was larger in</w:t>
      </w:r>
      <w:r>
        <w:t xml:space="preserve"> </w:t>
      </w:r>
      <w:r>
        <w:t xml:space="preserve">rice-deficit regions;</w:t>
      </w:r>
      <w:r>
        <w:t xml:space="preserve"> </w:t>
      </w:r>
      <w:r>
        <w:rPr>
          <w:b/>
          <w:bCs/>
        </w:rPr>
        <w:t xml:space="preserve">H4b:</w:t>
      </w:r>
      <w:r>
        <w:t xml:space="preserve"> </w:t>
      </w:r>
      <w:r>
        <w:t xml:space="preserve">no difference.</w:t>
      </w:r>
      <w:r>
        <w:t xml:space="preserve"> </w:t>
      </w:r>
      <w:r>
        <w:rPr>
          <w:b/>
          <w:bCs/>
        </w:rPr>
        <w:t xml:space="preserve">H5:</w:t>
      </w:r>
      <w:r>
        <w:t xml:space="preserve"> </w:t>
      </w:r>
      <w:r>
        <w:t xml:space="preserve">world rice shocks are regressive.</w:t>
      </w:r>
    </w:p>
    <w:p>
      <w:pPr>
        <w:pStyle w:val="BodyText"/>
      </w:pPr>
      <w:r>
        <w:rPr>
          <w:i/>
          <w:iCs/>
        </w:rPr>
        <w:t xml:space="preserve">Objective 3 (policy)</w:t>
      </w:r>
      <w:r>
        <w:t xml:space="preserve"> </w:t>
      </w:r>
      <w:r>
        <w:t xml:space="preserve">is to use the estimates to assess the 2024 tariff cut, the 2025</w:t>
      </w:r>
      <w:r>
        <w:t xml:space="preserve"> </w:t>
      </w:r>
      <w:r>
        <w:t xml:space="preserve">import suspension and the 2026 price-indexed tariff, in pesos for a poverty-line family.</w:t>
      </w:r>
    </w:p>
    <w:bookmarkEnd w:id="166"/>
    <w:bookmarkStart w:id="167" w:name="significance"/>
    <w:p>
      <w:pPr>
        <w:pStyle w:val="Heading3"/>
      </w:pPr>
      <w:r>
        <w:t xml:space="preserve">1.4 Significance</w:t>
      </w:r>
    </w:p>
    <w:p>
      <w:pPr>
        <w:pStyle w:val="FirstParagraph"/>
      </w:pPr>
      <w:r>
        <w:t xml:space="preserve">For the Department of Agriculture (DA), the National Economic and Development</w:t>
      </w:r>
      <w:r>
        <w:t xml:space="preserve"> </w:t>
      </w:r>
      <w:r>
        <w:t xml:space="preserve">Authority’s successor, the Department of Economy, Planning and Development (DEPDev),</w:t>
      </w:r>
      <w:r>
        <w:t xml:space="preserve"> </w:t>
      </w:r>
      <w:r>
        <w:t xml:space="preserve">and the Tariff Commission, the study says how much a tariff change is likely to move</w:t>
      </w:r>
      <w:r>
        <w:t xml:space="preserve"> </w:t>
      </w:r>
      <w:r>
        <w:t xml:space="preserve">retail and farmgate prices, and how quickly. For the Bangko Sentral ng Pilipinas (BSP),</w:t>
      </w:r>
      <w:r>
        <w:t xml:space="preserve"> </w:t>
      </w:r>
      <w:r>
        <w:t xml:space="preserve">it measures how strongly world rice shocks feed into the CPI. For social protection,</w:t>
      </w:r>
      <w:r>
        <w:t xml:space="preserve"> </w:t>
      </w:r>
      <w:r>
        <w:t xml:space="preserve">it shows how much more these shocks hurt the poorest households.</w:t>
      </w:r>
    </w:p>
    <w:bookmarkEnd w:id="167"/>
    <w:bookmarkStart w:id="168" w:name="scope-and-limitations"/>
    <w:p>
      <w:pPr>
        <w:pStyle w:val="Heading3"/>
      </w:pPr>
      <w:r>
        <w:t xml:space="preserve">1.5 Scope and limitations</w:t>
      </w:r>
    </w:p>
    <w:p>
      <w:pPr>
        <w:pStyle w:val="FirstParagraph"/>
      </w:pPr>
      <w:r>
        <w:t xml:space="preserve">The study uses monthly official data for 17 regions from 1994 to September 2026. It</w:t>
      </w:r>
      <w:r>
        <w:t xml:space="preserve"> </w:t>
      </w:r>
      <w:r>
        <w:t xml:space="preserve">measures</w:t>
      </w:r>
      <w:r>
        <w:t xml:space="preserve"> </w:t>
      </w:r>
      <w:r>
        <w:rPr>
          <w:i/>
          <w:iCs/>
        </w:rPr>
        <w:t xml:space="preserve">price</w:t>
      </w:r>
      <w:r>
        <w:t xml:space="preserve"> </w:t>
      </w:r>
      <w:r>
        <w:t xml:space="preserve">responses; it does not measure quantities, profits or welfare</w:t>
      </w:r>
      <w:r>
        <w:t xml:space="preserve"> </w:t>
      </w:r>
      <w:r>
        <w:t xml:space="preserve">directly. The law is a single national event, so the comparison is between periods,</w:t>
      </w:r>
      <w:r>
        <w:t xml:space="preserve"> </w:t>
      </w:r>
      <w:r>
        <w:t xml:space="preserve">not between treated and untreated places, and other things changed after 2019</w:t>
      </w:r>
      <w:r>
        <w:t xml:space="preserve"> </w:t>
      </w:r>
      <w:r>
        <w:t xml:space="preserve">(the pandemic, the 2023 world price spike, the 2024 tariff cut). We address this with</w:t>
      </w:r>
      <w:r>
        <w:t xml:space="preserve"> </w:t>
      </w:r>
      <w:r>
        <w:t xml:space="preserve">robustness checks, a placebo law date and an out-of-sample test, but the</w:t>
      </w:r>
      <w:r>
        <w:t xml:space="preserve"> </w:t>
      </w:r>
      <w:r>
        <w:t xml:space="preserve">“after the</w:t>
      </w:r>
      <w:r>
        <w:t xml:space="preserve"> </w:t>
      </w:r>
      <w:r>
        <w:t xml:space="preserve">law”</w:t>
      </w:r>
      <w:r>
        <w:t xml:space="preserve"> </w:t>
      </w:r>
      <w:r>
        <w:t xml:space="preserve">period mixes the law with everything that followed. Finally, the replication of</w:t>
      </w:r>
      <w:r>
        <w:t xml:space="preserve"> </w:t>
      </w:r>
      <w:r>
        <w:t xml:space="preserve">the reference paper passed on data and on the main response but failed on one</w:t>
      </w:r>
      <w:r>
        <w:t xml:space="preserve"> </w:t>
      </w:r>
      <w:r>
        <w:t xml:space="preserve">pre-registered criterion about region groups (Section 4.4); results by region group</w:t>
      </w:r>
      <w:r>
        <w:t xml:space="preserve"> </w:t>
      </w:r>
      <w:r>
        <w:t xml:space="preserve">are therefore labelled as not validated.</w:t>
      </w:r>
    </w:p>
    <w:bookmarkEnd w:id="168"/>
    <w:bookmarkStart w:id="169" w:name="definition-of-terms"/>
    <w:p>
      <w:pPr>
        <w:pStyle w:val="Heading3"/>
      </w:pPr>
      <w:r>
        <w:t xml:space="preserve">1.6 Definition of terms</w:t>
      </w:r>
    </w:p>
    <w:p>
      <w:pPr>
        <w:pStyle w:val="FirstParagraph"/>
      </w:pPr>
      <w:r>
        <w:rPr>
          <w:b/>
          <w:bCs/>
        </w:rPr>
        <w:t xml:space="preserve">Log change and inflation.</w:t>
      </w:r>
      <w:r>
        <w:t xml:space="preserve"> </w:t>
      </w:r>
      <w:r>
        <w:t xml:space="preserve">We measure every change as 100 times the change in the</w:t>
      </w:r>
      <w:r>
        <w:t xml:space="preserve"> </w:t>
      </w:r>
      <w:r>
        <w:t xml:space="preserve">natural logarithm, which is close to the percentage change for small changes:</w:t>
      </w:r>
      <w: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[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P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 If the rice CPI goes from 100 to 101,</w:t>
      </w:r>
      <w: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1.0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World rice price shock.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r>
        <w:t xml:space="preserve">World Bank’s Thai 5% broken rice price in US dollars per tonne and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pesos per</w:t>
      </w:r>
      <w:r>
        <w:t xml:space="preserve"> </w:t>
      </w:r>
      <w:r>
        <w:t xml:space="preserve">dollar. If the dollar price rises 3% and the peso is unchanged,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Pass-through.</w:t>
      </w:r>
      <w:r>
        <w:t xml:space="preserve"> </w:t>
      </w:r>
      <w:r>
        <w:t xml:space="preserve">How many percentage points domestic prices rise for each 1% rise in</w:t>
      </w:r>
      <w:r>
        <w:t xml:space="preserve"> </w:t>
      </w:r>
      <w:r>
        <w:t xml:space="preserve">the world price. The cumulative pass-through after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months is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h</m:t>
            </m:r>
          </m:sup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 A value of</w:t>
      </w:r>
      <w:r>
        <w:t xml:space="preserve"> </w:t>
      </w:r>
      <m:oMath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means that a 10% world price</w:t>
      </w:r>
      <w:r>
        <w:t xml:space="preserve"> </w:t>
      </w:r>
      <w:r>
        <w:t xml:space="preserve">rise raises the domestic price by about 4% within six months.</w:t>
      </w:r>
    </w:p>
    <w:p>
      <w:pPr>
        <w:pStyle w:val="BodyText"/>
      </w:pPr>
      <w:r>
        <w:rPr>
          <w:b/>
          <w:bCs/>
        </w:rPr>
        <w:t xml:space="preserve">Change in pass-through.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Sup>
          <m:e>
            <m:r>
              <m:t>B</m:t>
            </m:r>
          </m:e>
          <m:sub>
            <m:r>
              <m:t>h</m:t>
            </m:r>
          </m:sub>
          <m:sup>
            <m:r>
              <m:rPr>
                <m:nor/>
                <m:sty m:val="p"/>
              </m:rPr>
              <m:t>after</m:t>
            </m:r>
          </m:sup>
        </m:sSubSup>
        <m:r>
          <m:rPr>
            <m:sty m:val="p"/>
          </m:rPr>
          <m:t>−</m:t>
        </m:r>
        <m:sSubSup>
          <m:e>
            <m:r>
              <m:t>B</m:t>
            </m:r>
          </m:e>
          <m:sub>
            <m:r>
              <m:t>h</m:t>
            </m:r>
          </m:sub>
          <m:sup>
            <m:r>
              <m:rPr>
                <m:nor/>
                <m:sty m:val="p"/>
              </m:rPr>
              <m:t>before</m:t>
            </m:r>
          </m:sup>
        </m:sSub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Inflation gap.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B</m:t>
            </m:r>
            <m:r>
              <m:t>30</m:t>
            </m:r>
          </m:sup>
        </m:sSubSup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all-income CPI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30</m:t>
        </m:r>
      </m:oMath>
      <w:r>
        <w:t xml:space="preserve"> </w:t>
      </w:r>
      <w:r>
        <w:t xml:space="preserve">the bottom-30% CPI; its monthly change is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B</m:t>
            </m:r>
            <m:r>
              <m:t>30</m:t>
            </m:r>
          </m:sup>
        </m:sSubSup>
      </m:oMath>
      <w:r>
        <w:t xml:space="preserve">. If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is negative, prices rose faster for the poor: the shock is</w:t>
      </w:r>
      <w:r>
        <w:t xml:space="preserve"> </w:t>
      </w:r>
      <w:r>
        <w:rPr>
          <w:i/>
          <w:iCs/>
        </w:rPr>
        <w:t xml:space="preserve">regressive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Border gap.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dom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the domestic</w:t>
      </w:r>
      <w:r>
        <w:t xml:space="preserve"> </w:t>
      </w:r>
      <w:r>
        <w:t xml:space="preserve">price per kilogram relative to the world price per kilogram, both in pesos.</w:t>
      </w:r>
    </w:p>
    <w:p>
      <w:pPr>
        <w:pStyle w:val="BodyText"/>
      </w:pPr>
      <w:r>
        <w:rPr>
          <w:b/>
          <w:bCs/>
        </w:rPr>
        <w:t xml:space="preserve">Official statistics and our constructions.</w:t>
      </w:r>
      <w:r>
        <w:t xml:space="preserve"> </w:t>
      </w:r>
      <w:r>
        <w:t xml:space="preserve">The CPIs (all income and bottom 30%),</w:t>
      </w:r>
      <w:r>
        <w:t xml:space="preserve"> </w:t>
      </w:r>
      <w:r>
        <w:t xml:space="preserve">their weights, and the retail, wholesale and farmgate prices are the Philippine</w:t>
      </w:r>
      <w:r>
        <w:t xml:space="preserve"> </w:t>
      </w:r>
      <w:r>
        <w:t xml:space="preserve">Statistics Authority’s (PSA). The shock, the gaps, the spliced series, the region</w:t>
      </w:r>
      <w:r>
        <w:t xml:space="preserve"> </w:t>
      </w:r>
      <w:r>
        <w:t xml:space="preserve">groups (taken from Antonio et al.) and all estimates are ours.</w:t>
      </w:r>
    </w:p>
    <w:bookmarkEnd w:id="169"/>
    <w:bookmarkEnd w:id="170"/>
    <w:bookmarkStart w:id="180" w:name="chapter-2.-review-of-related-literature"/>
    <w:p>
      <w:pPr>
        <w:pStyle w:val="Heading2"/>
      </w:pPr>
      <w:r>
        <w:t xml:space="preserve">Chapter 2. Review of Related Literature</w:t>
      </w:r>
    </w:p>
    <w:bookmarkStart w:id="171" w:name="how-world-prices-reach-domestic-markets"/>
    <w:p>
      <w:pPr>
        <w:pStyle w:val="Heading3"/>
      </w:pPr>
      <w:r>
        <w:t xml:space="preserve">2.1 How world prices reach domestic markets</w:t>
      </w:r>
    </w:p>
    <w:p>
      <w:pPr>
        <w:pStyle w:val="FirstParagraph"/>
      </w:pPr>
      <w:r>
        <w:t xml:space="preserve">The law of one price says that, with free trade, the domestic price of an imported good</w:t>
      </w:r>
      <w:r>
        <w:t xml:space="preserve"> </w:t>
      </w:r>
      <w:r>
        <w:t xml:space="preserve">equals the world price times the exchange rate, plus the tariff and transport costs.</w:t>
      </w:r>
      <w:r>
        <w:t xml:space="preserve"> </w:t>
      </w:r>
      <w:r>
        <w:t xml:space="preserve">Mundlak and Larson</w:t>
      </w:r>
      <w:r>
        <w:t xml:space="preserve"> </w:t>
      </w:r>
      <w:r>
        <w:t xml:space="preserve">(1992)</w:t>
      </w:r>
      <w:r>
        <w:t xml:space="preserve"> </w:t>
      </w:r>
      <w:r>
        <w:t xml:space="preserve">estimate that domestic agricultural prices move</w:t>
      </w:r>
      <w:r>
        <w:t xml:space="preserve"> </w:t>
      </w:r>
      <w:r>
        <w:t xml:space="preserve">almost one-for-one with world prices on average, while Baffes and Gardner</w:t>
      </w:r>
      <w:r>
        <w:t xml:space="preserve"> </w:t>
      </w:r>
      <w:r>
        <w:t xml:space="preserve">(2003)</w:t>
      </w:r>
      <w:r>
        <w:t xml:space="preserve"> </w:t>
      </w:r>
      <w:r>
        <w:t xml:space="preserve">show that transmission depends on policy: it is weak under quotas and</w:t>
      </w:r>
      <w:r>
        <w:t xml:space="preserve"> </w:t>
      </w:r>
      <w:r>
        <w:t xml:space="preserve">state trading and rises after reforms. A quota cuts the link, because the domestic price</w:t>
      </w:r>
      <w:r>
        <w:t xml:space="preserve"> </w:t>
      </w:r>
      <w:r>
        <w:t xml:space="preserve">is set by domestic supply and the quota, while the quota rent absorbs world price</w:t>
      </w:r>
      <w:r>
        <w:t xml:space="preserve"> </w:t>
      </w:r>
      <w:r>
        <w:t xml:space="preserve">changes. A tariff restores the link, scaled by the share of imported cost in the final</w:t>
      </w:r>
      <w:r>
        <w:t xml:space="preserve"> </w:t>
      </w:r>
      <w:r>
        <w:t xml:space="preserve">price. Dawe</w:t>
      </w:r>
      <w:r>
        <w:t xml:space="preserve"> </w:t>
      </w:r>
      <w:r>
        <w:t xml:space="preserve">(2008)</w:t>
      </w:r>
      <w:r>
        <w:t xml:space="preserve"> </w:t>
      </w:r>
      <w:r>
        <w:t xml:space="preserve">and Dawe and Timmer</w:t>
      </w:r>
      <w:r>
        <w:t xml:space="preserve"> </w:t>
      </w:r>
      <w:r>
        <w:t xml:space="preserve">(2012)</w:t>
      </w:r>
      <w:r>
        <w:t xml:space="preserve"> </w:t>
      </w:r>
      <w:r>
        <w:t xml:space="preserve">explain why Asian governments,</w:t>
      </w:r>
      <w:r>
        <w:t xml:space="preserve"> </w:t>
      </w:r>
      <w:r>
        <w:t xml:space="preserve">including the Philippines, long chose stable domestic rice prices over integration with</w:t>
      </w:r>
      <w:r>
        <w:t xml:space="preserve"> </w:t>
      </w:r>
      <w:r>
        <w:t xml:space="preserve">a thin and volatile world market.</w:t>
      </w:r>
    </w:p>
    <w:bookmarkEnd w:id="171"/>
    <w:bookmarkStart w:id="172" w:name="empirical-pass-through-and-its-timing"/>
    <w:p>
      <w:pPr>
        <w:pStyle w:val="Heading3"/>
      </w:pPr>
      <w:r>
        <w:t xml:space="preserve">2.2 Empirical pass-through and its timing</w:t>
      </w:r>
    </w:p>
    <w:p>
      <w:pPr>
        <w:pStyle w:val="FirstParagraph"/>
      </w:pPr>
      <w:r>
        <w:t xml:space="preserve">Studies of food price transmission to developing countries find partial and slow</w:t>
      </w:r>
      <w:r>
        <w:t xml:space="preserve"> </w:t>
      </w:r>
      <w:r>
        <w:t xml:space="preserve">transmission</w:t>
      </w:r>
      <w:r>
        <w:t xml:space="preserve"> </w:t>
      </w:r>
      <w:r>
        <w:t xml:space="preserve">(Ceballos et al. 2017; Dawe et al. 2015)</w:t>
      </w:r>
      <w:r>
        <w:t xml:space="preserve">. Furceri et al.</w:t>
      </w:r>
      <w:r>
        <w:t xml:space="preserve"> </w:t>
      </w:r>
      <w:r>
        <w:t xml:space="preserve">(2016)</w:t>
      </w:r>
      <w:r>
        <w:t xml:space="preserve"> </w:t>
      </w:r>
      <w:r>
        <w:t xml:space="preserve">use local</w:t>
      </w:r>
      <w:r>
        <w:t xml:space="preserve"> </w:t>
      </w:r>
      <w:r>
        <w:t xml:space="preserve">projections to show that global food price shocks raise domestic headline inflation</w:t>
      </w:r>
      <w:r>
        <w:t xml:space="preserve"> </w:t>
      </w:r>
      <w:r>
        <w:t xml:space="preserve">for several months, more in poorer countries. Kpodar and Liu</w:t>
      </w:r>
      <w:r>
        <w:t xml:space="preserve"> </w:t>
      </w:r>
      <w:r>
        <w:t xml:space="preserve">(2022)</w:t>
      </w:r>
      <w:r>
        <w:t xml:space="preserve"> </w:t>
      </w:r>
      <w:r>
        <w:t xml:space="preserve">use the same</w:t>
      </w:r>
      <w:r>
        <w:t xml:space="preserve"> </w:t>
      </w:r>
      <w:r>
        <w:t xml:space="preserve">method, with a correction for later shocks, to show that fuel price increases raise the</w:t>
      </w:r>
      <w:r>
        <w:t xml:space="preserve"> </w:t>
      </w:r>
      <w:r>
        <w:t xml:space="preserve">inflation of poor households more. Price responses along a chain are often asymmetric:</w:t>
      </w:r>
      <w:r>
        <w:t xml:space="preserve"> </w:t>
      </w:r>
      <w:r>
        <w:t xml:space="preserve">increases pass through faster than decreases</w:t>
      </w:r>
      <w:r>
        <w:t xml:space="preserve"> </w:t>
      </w:r>
      <w:r>
        <w:t xml:space="preserve">(Meyer and Cramon-Taubadel 2004)</w:t>
      </w:r>
      <w:r>
        <w:t xml:space="preserve">.</w:t>
      </w:r>
    </w:p>
    <w:bookmarkEnd w:id="172"/>
    <w:bookmarkStart w:id="173" w:name="rice-tariffication-in-the-philippines"/>
    <w:p>
      <w:pPr>
        <w:pStyle w:val="Heading3"/>
      </w:pPr>
      <w:r>
        <w:t xml:space="preserve">2.3 Rice tariffication in the Philippines</w:t>
      </w:r>
    </w:p>
    <w:p>
      <w:pPr>
        <w:pStyle w:val="FirstParagraph"/>
      </w:pPr>
      <w:r>
        <w:t xml:space="preserve">Before the law was passed, simulations predicted that removing quotas would lower</w:t>
      </w:r>
      <w:r>
        <w:t xml:space="preserve"> </w:t>
      </w:r>
      <w:r>
        <w:t xml:space="preserve">retail rice prices by 10–17% and farm prices by more</w:t>
      </w:r>
      <w:r>
        <w:t xml:space="preserve"> </w:t>
      </w:r>
      <w:r>
        <w:t xml:space="preserve">(Balié and Valera 2020; Briones 2019)</w:t>
      </w:r>
      <w:r>
        <w:t xml:space="preserve">, with</w:t>
      </w:r>
      <w:r>
        <w:t xml:space="preserve"> </w:t>
      </w:r>
      <w:r>
        <w:t xml:space="preserve">net gains for poor consumers and losses for many farmers</w:t>
      </w:r>
      <w:r>
        <w:t xml:space="preserve"> </w:t>
      </w:r>
      <w:r>
        <w:t xml:space="preserve">(Balié et al. 2021; Briones 2021)</w:t>
      </w:r>
      <w:r>
        <w:t xml:space="preserve">.</w:t>
      </w:r>
      <w:r>
        <w:t xml:space="preserve"> </w:t>
      </w:r>
      <w:r>
        <w:t xml:space="preserve">Clarete</w:t>
      </w:r>
      <w:r>
        <w:t xml:space="preserve"> </w:t>
      </w:r>
      <w:r>
        <w:t xml:space="preserve">(2022)</w:t>
      </w:r>
      <w:r>
        <w:t xml:space="preserve"> </w:t>
      </w:r>
      <w:r>
        <w:t xml:space="preserve">stresses that market structure decides whether the gains</w:t>
      </w:r>
      <w:r>
        <w:t xml:space="preserve"> </w:t>
      </w:r>
      <w:r>
        <w:t xml:space="preserve">reach consumers. After the law, Bathan et al.</w:t>
      </w:r>
      <w:r>
        <w:t xml:space="preserve"> </w:t>
      </w:r>
      <w:r>
        <w:t xml:space="preserve">(2025)</w:t>
      </w:r>
      <w:r>
        <w:t xml:space="preserve"> </w:t>
      </w:r>
      <w:r>
        <w:t xml:space="preserve">find, with autoregressive</w:t>
      </w:r>
      <w:r>
        <w:t xml:space="preserve"> </w:t>
      </w:r>
      <w:r>
        <w:t xml:space="preserve">distributed lag models on 2012–2024 data, that farmgate prices drive wholesale and</w:t>
      </w:r>
      <w:r>
        <w:t xml:space="preserve"> </w:t>
      </w:r>
      <w:r>
        <w:t xml:space="preserve">retail prices asymmetrically and that the law had only short-run effects. Bathan</w:t>
      </w:r>
      <w:r>
        <w:t xml:space="preserve"> </w:t>
      </w:r>
      <w:r>
        <w:t xml:space="preserve">(2026)</w:t>
      </w:r>
      <w:r>
        <w:t xml:space="preserve"> </w:t>
      </w:r>
      <w:r>
        <w:t xml:space="preserve">finds similar vertical responses after tariffication. Trinidad, Ravago and</w:t>
      </w:r>
      <w:r>
        <w:t xml:space="preserve"> </w:t>
      </w:r>
      <w:r>
        <w:t xml:space="preserve">Balisacan</w:t>
      </w:r>
      <w:r>
        <w:t xml:space="preserve"> </w:t>
      </w:r>
      <w:r>
        <w:t xml:space="preserve">(2026)</w:t>
      </w:r>
      <w:r>
        <w:t xml:space="preserve"> </w:t>
      </w:r>
      <w:r>
        <w:t xml:space="preserve">find limited transmission from international to domestic</w:t>
      </w:r>
      <w:r>
        <w:t xml:space="preserve"> </w:t>
      </w:r>
      <w:r>
        <w:t xml:space="preserve">prices and argue that competition policy must accompany tariff cuts.</w:t>
      </w:r>
    </w:p>
    <w:bookmarkEnd w:id="173"/>
    <w:bookmarkStart w:id="174" w:name="X87f05cd57a58c517e0cef1b966b9f0472d06626"/>
    <w:p>
      <w:pPr>
        <w:pStyle w:val="Heading3"/>
      </w:pPr>
      <w:r>
        <w:t xml:space="preserve">2.4 Regional evidence and the reference study</w:t>
      </w:r>
    </w:p>
    <w:p>
      <w:pPr>
        <w:pStyle w:val="FirstParagraph"/>
      </w:pPr>
      <w:r>
        <w:t xml:space="preserve">Valera, Balié and Magrini</w:t>
      </w:r>
      <w:r>
        <w:t xml:space="preserve"> </w:t>
      </w:r>
      <w:r>
        <w:t xml:space="preserve">(2022)</w:t>
      </w:r>
      <w:r>
        <w:t xml:space="preserve"> </w:t>
      </w:r>
      <w:r>
        <w:t xml:space="preserve">show that rice prices are a major source of</w:t>
      </w:r>
      <w:r>
        <w:t xml:space="preserve"> </w:t>
      </w:r>
      <w:r>
        <w:t xml:space="preserve">regional inflation. Antonio et al.</w:t>
      </w:r>
      <w:r>
        <w:t xml:space="preserve"> </w:t>
      </w:r>
      <w:r>
        <w:t xml:space="preserve">(2025)</w:t>
      </w:r>
      <w:r>
        <w:t xml:space="preserve"> </w:t>
      </w:r>
      <w:r>
        <w:t xml:space="preserve">estimate a panel vector</w:t>
      </w:r>
      <w:r>
        <w:t xml:space="preserve"> </w:t>
      </w:r>
      <w:r>
        <w:t xml:space="preserve">autoregression (VAR) for 17 regions from 1994 to 2023: a world rice shock raises</w:t>
      </w:r>
      <w:r>
        <w:t xml:space="preserve"> </w:t>
      </w:r>
      <w:r>
        <w:t xml:space="preserve">regional rice inflation, peaks after one month and fades within about five months;</w:t>
      </w:r>
      <w:r>
        <w:t xml:space="preserve"> </w:t>
      </w:r>
      <w:r>
        <w:t xml:space="preserve">the effect is larger in rice-deficit regions. Their data are public, so we use their</w:t>
      </w:r>
      <w:r>
        <w:t xml:space="preserve"> </w:t>
      </w:r>
      <w:r>
        <w:t xml:space="preserve">paper as the reference to replicate.</w:t>
      </w:r>
    </w:p>
    <w:bookmarkEnd w:id="174"/>
    <w:bookmarkStart w:id="175" w:name="synthesis-and-gap"/>
    <w:p>
      <w:pPr>
        <w:pStyle w:val="Heading3"/>
      </w:pPr>
      <w:r>
        <w:t xml:space="preserve">2.5 Synthesis and gap</w:t>
      </w:r>
    </w:p>
    <w:p>
      <w:pPr>
        <w:pStyle w:val="FirstParagraph"/>
      </w:pPr>
      <w:r>
        <w:t xml:space="preserve">The literature agrees that world prices matter and that the domestic chain is not</w:t>
      </w:r>
      <w:r>
        <w:t xml:space="preserve"> </w:t>
      </w:r>
      <w:r>
        <w:t xml:space="preserve">perfectly competitive. It does not tell us whether the switch from quotas to tariffs</w:t>
      </w:r>
      <w:r>
        <w:t xml:space="preserve"> </w:t>
      </w:r>
      <w:r>
        <w:rPr>
          <w:i/>
          <w:iCs/>
        </w:rPr>
        <w:t xml:space="preserve">changed</w:t>
      </w:r>
      <w:r>
        <w:t xml:space="preserve"> </w:t>
      </w:r>
      <w:r>
        <w:t xml:space="preserve">pass-through to consumers, farmers and the poor, and how the later policy</w:t>
      </w:r>
      <w:r>
        <w:t xml:space="preserve"> </w:t>
      </w:r>
      <w:r>
        <w:t xml:space="preserve">reversals (tariff cut, suspension, indexed tariff) fit that picture. That is the gap</w:t>
      </w:r>
      <w:r>
        <w:t xml:space="preserve"> </w:t>
      </w:r>
      <w:r>
        <w:t xml:space="preserve">this study fills.</w:t>
      </w:r>
    </w:p>
    <w:bookmarkEnd w:id="175"/>
    <w:bookmarkStart w:id="179" w:name="conceptual-framework"/>
    <w:p>
      <w:pPr>
        <w:pStyle w:val="Heading3"/>
      </w:pPr>
      <w:r>
        <w:t xml:space="preserve">2.6 Conceptual framework</w:t>
      </w:r>
    </w:p>
    <w:p>
      <w:pPr>
        <w:pStyle w:val="FirstParagraph"/>
      </w:pPr>
      <w:r>
        <w:t xml:space="preserve">Figure 1 summarises the framework. The world price and the exchange rate set the</w:t>
      </w:r>
      <w:r>
        <w:t xml:space="preserve"> </w:t>
      </w:r>
      <w:r>
        <w:t xml:space="preserve">import parity price,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)</m:t>
        </m:r>
        <m:sSub>
          <m:e>
            <m:r>
              <m:t>E</m:t>
            </m:r>
          </m:e>
          <m:sub>
            <m:r>
              <m:t>t</m:t>
            </m:r>
          </m:sub>
        </m:sSub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</m:oMath>
      <w:r>
        <w:t xml:space="preserve">. The border regime decides how much of a change</w:t>
      </w:r>
      <w:r>
        <w:t xml:space="preserve"> </w:t>
      </w:r>
      <w:r>
        <w:t xml:space="preserve">in that price reaches the wholesale, retail and farmgate markets: under a quota very</w:t>
      </w:r>
      <w:r>
        <w:t xml:space="preserve"> </w:t>
      </w:r>
      <w:r>
        <w:t xml:space="preserve">little, under a tariff more. Retail rice prices feed the CPI, with a weight twice as</w:t>
      </w:r>
      <w:r>
        <w:t xml:space="preserve"> </w:t>
      </w:r>
      <w:r>
        <w:t xml:space="preserve">large for the poor. Dashed arrows show the policy levers studied in Objective 3.</w:t>
      </w:r>
    </w:p>
    <w:p>
      <w:pPr>
        <w:pStyle w:val="CaptionedFigure"/>
      </w:pPr>
      <w:r>
        <w:drawing>
          <wp:inline>
            <wp:extent cx="4874761" cy="2874702"/>
            <wp:effectExtent b="0" l="0" r="0" t="0"/>
            <wp:docPr descr="Conceptual framework. Solid arrows show how a world price change travels to domestic prices; dashed boxes and arrows show the policy levers (border regime, import suspension, price cap, NFA stocks)." title="" id="177" name="Picture"/>
            <a:graphic>
              <a:graphicData uri="http://schemas.openxmlformats.org/drawingml/2006/picture">
                <pic:pic>
                  <pic:nvPicPr>
                    <pic:cNvPr descr="../output/figures/fig01_framework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761" cy="287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Conceptual framework. Solid arrows show how a world price change travels to domestic prices; dashed boxes and arrows show the policy levers (border regime, import suspension, price cap, NFA stocks).</w:t>
      </w:r>
    </w:p>
    <w:p>
      <w:pPr>
        <w:pStyle w:val="BodyText"/>
      </w:pPr>
      <w:r>
        <w:t xml:space="preserve">The general theory gives the estimating equation. If importers price at import parity</w:t>
      </w:r>
      <w:r>
        <w:t xml:space="preserve"> </w:t>
      </w:r>
      <w:r>
        <w:t xml:space="preserve">plus a marketing margin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nor/>
                <m:sty m:val="p"/>
              </m:rPr>
              <m:t>dom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)</m:t>
        </m:r>
        <m:r>
          <m:t>E</m:t>
        </m:r>
        <m:sSup>
          <m:e>
            <m:r>
              <m:t>P</m:t>
            </m:r>
          </m:e>
          <m:sup>
            <m:r>
              <m:t>W</m:t>
            </m:r>
          </m:sup>
        </m:sSup>
        <m:r>
          <m:rPr>
            <m:sty m:val="p"/>
          </m:rPr>
          <m:t>+</m:t>
        </m:r>
        <m:r>
          <m:t>m</m:t>
        </m:r>
      </m:oMath>
      <w:r>
        <w:t xml:space="preserve">, then a 1% change in</w:t>
      </w:r>
      <w:r>
        <w:t xml:space="preserve"> </w:t>
      </w:r>
      <m:oMath>
        <m:r>
          <m:t>E</m:t>
        </m:r>
        <m:sSup>
          <m:e>
            <m:r>
              <m:t>P</m:t>
            </m:r>
          </m:e>
          <m:sup>
            <m:r>
              <m:t>W</m:t>
            </m:r>
          </m:sup>
        </m:sSup>
      </m:oMath>
      <w:r>
        <w:t xml:space="preserve"> </w:t>
      </w:r>
      <w:r>
        <w:t xml:space="preserve">changes the domestic price by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ln</m:t>
        </m:r>
        <m:sSup>
          <m:e>
            <m:r>
              <m:t>P</m:t>
            </m:r>
          </m:e>
          <m:sup>
            <m:r>
              <m:rPr>
                <m:nor/>
                <m:sty m:val="p"/>
              </m:rPr>
              <m:t>dom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E</m:t>
        </m:r>
        <m:sSup>
          <m:e>
            <m:r>
              <m:t>P</m:t>
            </m:r>
          </m:e>
          <m:sup>
            <m:r>
              <m:t>W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τ</m:t>
        </m:r>
        <m:r>
          <m:rPr>
            <m:sty m:val="p"/>
          </m:rPr>
          <m:t>)</m:t>
        </m:r>
        <m:r>
          <m:t>E</m:t>
        </m:r>
        <m:sSup>
          <m:e>
            <m:r>
              <m:t>P</m:t>
            </m:r>
          </m:e>
          <m:sup>
            <m:r>
              <m:t>W</m:t>
            </m:r>
          </m:sup>
        </m:sSup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nor/>
                <m:sty m:val="p"/>
              </m:rPr>
              <m:t>dom</m:t>
            </m:r>
          </m:sup>
        </m:sSup>
      </m:oMath>
      <w:r>
        <w:t xml:space="preserve">, the share</w:t>
      </w:r>
      <w:r>
        <w:t xml:space="preserve"> </w:t>
      </w:r>
      <w:r>
        <w:t xml:space="preserve">of the import cost in the final price. Under a binding quota this elasticity is close</w:t>
      </w:r>
      <w:r>
        <w:t xml:space="preserve"> </w:t>
      </w:r>
      <w:r>
        <w:t xml:space="preserve">to zero. The farmgate price is the milled price minus milling and marketing costs, so</w:t>
      </w:r>
      <w:r>
        <w:t xml:space="preserve"> </w:t>
      </w:r>
      <w:r>
        <w:t xml:space="preserve">in percentage terms it moves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the retail price</w:t>
      </w:r>
      <w:r>
        <w:t xml:space="preserve"> </w:t>
      </w:r>
      <w:r>
        <w:t xml:space="preserve">(Gardner 1975)</w:t>
      </w:r>
      <w:r>
        <w:t xml:space="preserve">, which is H2.</w:t>
      </w:r>
      <w:r>
        <w:t xml:space="preserve"> </w:t>
      </w:r>
      <w:r>
        <w:t xml:space="preserve">Finally, by cost-of-living index theory, group</w:t>
      </w:r>
      <w:r>
        <w:t xml:space="preserve"> </w:t>
      </w:r>
      <m:oMath>
        <m:r>
          <m:t>g</m:t>
        </m:r>
      </m:oMath>
      <w:r>
        <w:t xml:space="preserve">’s inflation is</w:t>
      </w:r>
      <w:r>
        <w:t xml:space="preserve"> </w:t>
      </w:r>
      <m:oMath>
        <m:sSup>
          <m:e>
            <m:r>
              <m:t>π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k</m:t>
                </m:r>
              </m:sub>
              <m:sup>
                <m:r>
                  <m:t>g</m:t>
                </m:r>
              </m:sup>
            </m:sSubSup>
          </m:e>
        </m:nary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so the effect of a rice shock on the gap is roughly</w:t>
      </w:r>
      <w:r>
        <w:t xml:space="preserve"> </w:t>
      </w:r>
      <m:oMath>
        <m:sSubSup>
          <m:e>
            <m:r>
              <m:t>B</m:t>
            </m:r>
          </m:e>
          <m:sub>
            <m:r>
              <m:t>h</m:t>
            </m:r>
          </m:sub>
          <m:sup>
            <m:r>
              <m:rPr>
                <m:nor/>
                <m:sty m:val="p"/>
              </m:rPr>
              <m:t>rice</m:t>
            </m:r>
          </m:sup>
        </m:sSubSup>
        <m:r>
          <m:rPr>
            <m:sty m:val="p"/>
          </m:rPr>
          <m:t>(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rice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w</m:t>
            </m:r>
          </m:e>
          <m:sub>
            <m:r>
              <m:rPr>
                <m:nor/>
                <m:sty m:val="p"/>
              </m:rPr>
              <m:t>rice</m:t>
            </m:r>
          </m:sub>
          <m:sup>
            <m:r>
              <m:t>B</m:t>
            </m:r>
            <m:r>
              <m:t>30</m:t>
            </m:r>
          </m:sup>
        </m:sSubSup>
        <m:r>
          <m:rPr>
            <m:sty m:val="p"/>
          </m:rPr>
          <m:t>)</m:t>
        </m:r>
      </m:oMath>
      <w:r>
        <w:t xml:space="preserve">, which is negative because</w:t>
      </w:r>
      <w:r>
        <w:t xml:space="preserve"> </w:t>
      </w:r>
      <w:r>
        <w:t xml:space="preserve">the poor’s rice weight is larger (H5). Deaton</w:t>
      </w:r>
      <w:r>
        <w:t xml:space="preserve"> </w:t>
      </w:r>
      <w:r>
        <w:t xml:space="preserve">(1989)</w:t>
      </w:r>
      <w:r>
        <w:t xml:space="preserve"> </w:t>
      </w:r>
      <w:r>
        <w:t xml:space="preserve">and Ivanic and Martin</w:t>
      </w:r>
      <w:r>
        <w:t xml:space="preserve"> </w:t>
      </w:r>
      <w:r>
        <w:t xml:space="preserve">(2008)</w:t>
      </w:r>
      <w:r>
        <w:t xml:space="preserve"> </w:t>
      </w:r>
      <w:r>
        <w:t xml:space="preserve">show that the welfare effect then depends on whether a household is a</w:t>
      </w:r>
      <w:r>
        <w:t xml:space="preserve"> </w:t>
      </w:r>
      <w:r>
        <w:t xml:space="preserve">net buyer or a net seller of rice.</w:t>
      </w:r>
    </w:p>
    <w:bookmarkEnd w:id="179"/>
    <w:bookmarkEnd w:id="180"/>
    <w:bookmarkStart w:id="190" w:name="Xb947b382a9840149a824fef4ef4ff70a54868c4"/>
    <w:p>
      <w:pPr>
        <w:pStyle w:val="Heading2"/>
      </w:pPr>
      <w:r>
        <w:t xml:space="preserve">Chapter 3. Digression: the model and how to implement it</w:t>
      </w:r>
    </w:p>
    <w:p>
      <w:pPr>
        <w:pStyle w:val="FirstParagraph"/>
      </w:pPr>
      <w:r>
        <w:t xml:space="preserve">This chapter is a tutorial. Someone new to the method should be able to reproduce the</w:t>
      </w:r>
      <w:r>
        <w:t xml:space="preserve"> </w:t>
      </w:r>
      <w:r>
        <w:t xml:space="preserve">study from it.</w:t>
      </w:r>
    </w:p>
    <w:bookmarkStart w:id="181" w:name="the-question-an-impulse-response-answers"/>
    <w:p>
      <w:pPr>
        <w:pStyle w:val="Heading3"/>
      </w:pPr>
      <w:r>
        <w:t xml:space="preserve">3.1 The question an impulse response answers</w:t>
      </w:r>
    </w:p>
    <w:p>
      <w:pPr>
        <w:pStyle w:val="FirstParagraph"/>
      </w:pPr>
      <w:r>
        <w:t xml:space="preserve">We want the path of domestic rice prices in the months after a world price change,</w:t>
      </w:r>
      <w:r>
        <w:t xml:space="preserve"> </w:t>
      </w:r>
      <w:r>
        <w:t xml:space="preserve">holding everything else as it would otherwise have been. That path is an</w:t>
      </w:r>
      <w:r>
        <w:t xml:space="preserve"> </w:t>
      </w:r>
      <w:r>
        <w:rPr>
          <w:i/>
          <w:iCs/>
        </w:rPr>
        <w:t xml:space="preserve">impulse</w:t>
      </w:r>
      <w:r>
        <w:rPr>
          <w:i/>
          <w:iCs/>
        </w:rPr>
        <w:t xml:space="preserve"> </w:t>
      </w:r>
      <w:r>
        <w:rPr>
          <w:i/>
          <w:iCs/>
        </w:rPr>
        <w:t xml:space="preserve">response</w:t>
      </w:r>
      <w:r>
        <w:t xml:space="preserve">: the response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h</m:t>
        </m:r>
      </m:oMath>
      <w:r>
        <w:t xml:space="preserve"> </w:t>
      </w:r>
      <w:r>
        <w:t xml:space="preserve">to a one-unit shock at</w:t>
      </w:r>
      <w:r>
        <w:t xml:space="preserve"> </w:t>
      </w:r>
      <m:oMath>
        <m:r>
          <m:t>t</m:t>
        </m:r>
      </m:oMath>
      <w:r>
        <w:t xml:space="preserve">, 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81"/>
    <w:bookmarkStart w:id="182" w:name="the-local-projection-idea"/>
    <w:p>
      <w:pPr>
        <w:pStyle w:val="Heading3"/>
      </w:pPr>
      <w:r>
        <w:t xml:space="preserve">3.2 The local projection idea</w:t>
      </w:r>
    </w:p>
    <w:p>
      <w:pPr>
        <w:pStyle w:val="FirstParagraph"/>
      </w:pPr>
      <w:r>
        <w:t xml:space="preserve">A VAR estimates one model of how all variables evolve together and then iterates it</w:t>
      </w:r>
      <w:r>
        <w:t xml:space="preserve"> </w:t>
      </w:r>
      <w:r>
        <w:t xml:space="preserve">forward to get the responses. A</w:t>
      </w:r>
      <w:r>
        <w:t xml:space="preserve"> </w:t>
      </w:r>
      <w:r>
        <w:rPr>
          <w:i/>
          <w:iCs/>
        </w:rPr>
        <w:t xml:space="preserve">local projection</w:t>
      </w:r>
      <w:r>
        <w:t xml:space="preserve"> </w:t>
      </w:r>
      <w:r>
        <w:t xml:space="preserve">(Jordà 2005)</w:t>
      </w:r>
      <w:r>
        <w:t xml:space="preserve"> </w:t>
      </w:r>
      <w:r>
        <w:t xml:space="preserve">skips the iteration: for</w:t>
      </w:r>
      <w:r>
        <w:t xml:space="preserve"> </w:t>
      </w:r>
      <w:r>
        <w:t xml:space="preserve">each horizon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 runs a separate regression of the outcome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months ahead on</w:t>
      </w:r>
      <w:r>
        <w:t xml:space="preserve"> </w:t>
      </w:r>
      <w:r>
        <w:t xml:space="preserve">today’s shock. If the VAR is right both give the same answer</w:t>
      </w:r>
      <w:r>
        <w:t xml:space="preserve"> </w:t>
      </w:r>
      <w:r>
        <w:t xml:space="preserve">(Plagborg-Møller and Wolf 2021)</w:t>
      </w:r>
      <w:r>
        <w:t xml:space="preserve">; if it is</w:t>
      </w:r>
      <w:r>
        <w:t xml:space="preserve"> </w:t>
      </w:r>
      <w:r>
        <w:t xml:space="preserve">wrong, the local projection is more robust, and its standard errors are simple</w:t>
      </w:r>
      <w:r>
        <w:t xml:space="preserve"> </w:t>
      </w:r>
      <w:r>
        <w:t xml:space="preserve">(Montiel Olea and Plagborg-Møller 2021)</w:t>
      </w:r>
      <w:r>
        <w:t xml:space="preserve">.</w:t>
      </w:r>
    </w:p>
    <w:bookmarkEnd w:id="182"/>
    <w:bookmarkStart w:id="183" w:name="the-specification-term-by-term"/>
    <w:p>
      <w:pPr>
        <w:pStyle w:val="Heading3"/>
      </w:pPr>
      <w:r>
        <w:t xml:space="preserve">3.3 The specification term by term</w:t>
      </w:r>
    </w:p>
    <w:p>
      <w:pPr>
        <w:pStyle w:val="FirstParagraph"/>
      </w:pPr>
      <w:r>
        <w:t xml:space="preserve">For each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we estimate by ordinary least squares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h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12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q</m:t>
                  </m:r>
                </m:sub>
              </m:sSub>
            </m:e>
          </m:nary>
          <m:sSub>
            <m:e>
              <m:r>
                <m:t>π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12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q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q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h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ρ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l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 </m:t>
          </m:r>
          <m:sSub>
            <m:e>
              <m:r>
                <m:rPr>
                  <m:nor/>
                  <m:sty m:val="p"/>
                </m:rPr>
                <m:t>post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t>t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b>
          </m:sSub>
          <m:r>
            <m:rPr>
              <m:sty m:val="p"/>
            </m:rPr>
            <m:t>.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 side is the</w:t>
      </w:r>
      <w:r>
        <w:t xml:space="preserve"> </w:t>
      </w:r>
      <w:r>
        <w:rPr>
          <w:i/>
          <w:iCs/>
        </w:rPr>
        <w:t xml:space="preserve">cumulative</w:t>
      </w:r>
      <w:r>
        <w:t xml:space="preserve"> </w:t>
      </w:r>
      <w:r>
        <w:t xml:space="preserve">rice inflation from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h</m:t>
        </m:r>
      </m:oMath>
      <w:r>
        <w:t xml:space="preserve"> </w:t>
      </w:r>
      <w:r>
        <w:t xml:space="preserve">in region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directly the cumulative pass-through.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i/>
          <w:iCs/>
        </w:rPr>
        <w:t xml:space="preserve">region fixed effects</w:t>
      </w:r>
      <w:r>
        <w:t xml:space="preserve">:</w:t>
      </w:r>
      <w:r>
        <w:t xml:space="preserve"> </w:t>
      </w:r>
      <w:r>
        <w:t xml:space="preserve">they let each region have its own average inflation. The twelve past values of rice</w:t>
      </w:r>
      <w:r>
        <w:t xml:space="preserve"> </w:t>
      </w:r>
      <w:r>
        <w:t xml:space="preserve">inflation and of the shock account for earlier movements and for seasonal patterns,</w:t>
      </w:r>
      <w:r>
        <w:t xml:space="preserve"> </w:t>
      </w:r>
      <w:r>
        <w:t xml:space="preserve">such as the lean months before the harvest. The</w:t>
      </w:r>
      <w:r>
        <w:t xml:space="preserve"> </w:t>
      </w:r>
      <w:r>
        <w:rPr>
          <w:i/>
          <w:iCs/>
        </w:rPr>
        <w:t xml:space="preserve">Teulings–Zubanov leads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make sure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not confused with the effect of later</w:t>
      </w:r>
      <w:r>
        <w:t xml:space="preserve"> </w:t>
      </w:r>
      <w:r>
        <w:t xml:space="preserve">shocks</w:t>
      </w:r>
      <w:r>
        <w:t xml:space="preserve"> </w:t>
      </w:r>
      <w:r>
        <w:t xml:space="preserve">(Teulings and Zubanov 2014)</w:t>
      </w:r>
      <w:r>
        <w:t xml:space="preserve">.</w:t>
      </w:r>
      <w: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equals 1 from March 2019;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the change</w:t>
      </w:r>
      <w:r>
        <w:t xml:space="preserve"> </w:t>
      </w:r>
      <w:r>
        <w:t xml:space="preserve">in pass-through after the law, and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the post-law pass-through. The</w:t>
      </w:r>
      <w:r>
        <w:t xml:space="preserve"> </w:t>
      </w:r>
      <w:r>
        <w:t xml:space="preserve">trend</w:t>
      </w:r>
      <w:r>
        <w:t xml:space="preserve"> </w:t>
      </w:r>
      <m:oMath>
        <m:r>
          <m:t>κ</m:t>
        </m:r>
        <m:r>
          <m:t>t</m:t>
        </m:r>
      </m:oMath>
      <w:r>
        <w:t xml:space="preserve"> </w:t>
      </w:r>
      <w:r>
        <w:t xml:space="preserve">absorbs slow drifts.</w:t>
      </w:r>
    </w:p>
    <w:bookmarkEnd w:id="183"/>
    <w:bookmarkStart w:id="184" w:name="from-monthly-effects-to-the-level"/>
    <w:p>
      <w:pPr>
        <w:pStyle w:val="Heading3"/>
      </w:pPr>
      <w:r>
        <w:t xml:space="preserve">3.4 From monthly effects to the level</w:t>
      </w:r>
    </w:p>
    <w:p>
      <w:pPr>
        <w:pStyle w:val="FirstParagraph"/>
      </w:pPr>
      <w:r>
        <w:t xml:space="preserve">Because the left side is a running sum,</w:t>
      </w:r>
      <w:r>
        <w:t xml:space="preserve"> </w:t>
      </w:r>
      <m:oMath>
        <m:sSub>
          <m:e>
            <m:r>
              <m:t>B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means that a 1% world price rise</w:t>
      </w:r>
      <w:r>
        <w:t xml:space="preserve"> </w:t>
      </w:r>
      <w:r>
        <w:t xml:space="preserve">raises the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of the rice CPI by 0.4% after six months. The monthly effect at</w:t>
      </w:r>
      <w:r>
        <w:t xml:space="preserve"> </w:t>
      </w:r>
      <w:r>
        <w:t xml:space="preserve">horizon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  <m:r>
          <m:rPr>
            <m:sty m:val="p"/>
          </m:rPr>
          <m:t>−</m:t>
        </m:r>
        <m:sSub>
          <m:e>
            <m:r>
              <m:t>B</m:t>
            </m:r>
          </m:e>
          <m:sub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84"/>
    <w:bookmarkStart w:id="185" w:name="standard-errors"/>
    <w:p>
      <w:pPr>
        <w:pStyle w:val="Heading3"/>
      </w:pPr>
      <w:r>
        <w:t xml:space="preserve">3.5 Standard errors</w:t>
      </w:r>
    </w:p>
    <w:p>
      <w:pPr>
        <w:pStyle w:val="FirstParagraph"/>
      </w:pPr>
      <w:r>
        <w:t xml:space="preserve">Standard errors measure how uncertain an estimate is. Because all regions face the same</w:t>
      </w:r>
      <w:r>
        <w:t xml:space="preserve"> </w:t>
      </w:r>
      <w:r>
        <w:t xml:space="preserve">world price in the same month, their errors are correlated across regions and over time.</w:t>
      </w:r>
      <w:r>
        <w:t xml:space="preserve"> </w:t>
      </w:r>
      <w:r>
        <w:rPr>
          <w:i/>
          <w:iCs/>
        </w:rPr>
        <w:t xml:space="preserve">Driscoll–Kraay</w:t>
      </w:r>
      <w:r>
        <w:t xml:space="preserve"> </w:t>
      </w:r>
      <w:r>
        <w:t xml:space="preserve">standard errors</w:t>
      </w:r>
      <w:r>
        <w:t xml:space="preserve"> </w:t>
      </w:r>
      <w:r>
        <w:t xml:space="preserve">(Driscoll and Kraay 1998)</w:t>
      </w:r>
      <w:r>
        <w:t xml:space="preserve"> </w:t>
      </w:r>
      <w:r>
        <w:t xml:space="preserve">allow for correlation over time and</w:t>
      </w:r>
      <w:r>
        <w:t xml:space="preserve"> </w:t>
      </w:r>
      <w:r>
        <w:t xml:space="preserve">across regions; for single national series we use</w:t>
      </w:r>
      <w:r>
        <w:t xml:space="preserve"> </w:t>
      </w:r>
      <w:r>
        <w:rPr>
          <w:i/>
          <w:iCs/>
        </w:rPr>
        <w:t xml:space="preserve">Newey–West</w:t>
      </w:r>
      <w:r>
        <w:t xml:space="preserve"> </w:t>
      </w:r>
      <w:r>
        <w:t xml:space="preserve">standard errors</w:t>
      </w:r>
      <w:r>
        <w:t xml:space="preserve"> </w:t>
      </w:r>
      <w:r>
        <w:t xml:space="preserve">(Newey and West 1987)</w:t>
      </w:r>
      <w:r>
        <w:t xml:space="preserve">, which allow for correlation over time. Bands in the figures are 90%</w:t>
      </w:r>
      <w:r>
        <w:t xml:space="preserve"> </w:t>
      </w:r>
      <w:r>
        <w:t xml:space="preserve">intervals.</w:t>
      </w:r>
    </w:p>
    <w:bookmarkEnd w:id="185"/>
    <w:bookmarkStart w:id="186" w:name="the-panel-and-group-differences"/>
    <w:p>
      <w:pPr>
        <w:pStyle w:val="Heading3"/>
      </w:pPr>
      <w:r>
        <w:t xml:space="preserve">3.6 The panel and group differences</w:t>
      </w:r>
    </w:p>
    <w:p>
      <w:pPr>
        <w:pStyle w:val="FirstParagraph"/>
      </w:pPr>
      <w:r>
        <w:t xml:space="preserve">To ask whether a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regions (for example rice-deficit regions) changed</w:t>
      </w:r>
      <w:r>
        <w:t xml:space="preserve"> </w:t>
      </w:r>
      <w:r>
        <w:t xml:space="preserve">differently, we add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t>G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corresponding dummies. The coefficient on the triple product is the extra change in</w:t>
      </w:r>
      <w:r>
        <w:t xml:space="preserve"> </w:t>
      </w:r>
      <w:r>
        <w:t xml:space="preserve">group</w:t>
      </w:r>
      <w:r>
        <w:t xml:space="preserve"> </w:t>
      </w:r>
      <m:oMath>
        <m:r>
          <m:t>G</m:t>
        </m:r>
      </m:oMath>
      <w:r>
        <w:t xml:space="preserve">.</w:t>
      </w:r>
    </w:p>
    <w:bookmarkEnd w:id="186"/>
    <w:bookmarkStart w:id="187" w:name="checking-the-implementation"/>
    <w:p>
      <w:pPr>
        <w:pStyle w:val="Heading3"/>
      </w:pPr>
      <w:r>
        <w:t xml:space="preserve">3.7 Checking the implementation</w:t>
      </w:r>
    </w:p>
    <w:p>
      <w:pPr>
        <w:pStyle w:val="FirstParagraph"/>
      </w:pPr>
      <w:r>
        <w:t xml:space="preserve">Before any real estimate we checked the code in two ways. First, simulation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tests/test_lp.py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tests/test_pvar.py</w:t>
      </w:r>
      <w:r>
        <w:t xml:space="preserve">) generate data with a known response and</w:t>
      </w:r>
      <w:r>
        <w:t xml:space="preserve"> </w:t>
      </w:r>
      <w:r>
        <w:t xml:space="preserve">confirm that the estimators recover it. Second, the replication gate (Section 4.4)</w:t>
      </w:r>
      <w:r>
        <w:t xml:space="preserve"> </w:t>
      </w:r>
      <w:r>
        <w:t xml:space="preserve">reproduces a published result on the same public data.</w:t>
      </w:r>
    </w:p>
    <w:bookmarkEnd w:id="187"/>
    <w:bookmarkStart w:id="188" w:name="step-by-step-implementation"/>
    <w:p>
      <w:pPr>
        <w:pStyle w:val="Heading3"/>
      </w:pPr>
      <w:r>
        <w:t xml:space="preserve">3.8 Step-by-step implementation</w:t>
      </w:r>
    </w:p>
    <w:p>
      <w:pPr>
        <w:pStyle w:val="FirstParagraph"/>
      </w:pPr>
      <w:r>
        <w:t xml:space="preserve">The whole study runs from one command,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. The steps are: download the raw</w:t>
      </w:r>
      <w:r>
        <w:t xml:space="preserve"> </w:t>
      </w:r>
      <w:r>
        <w:t xml:space="preserve">files unchanged (</w:t>
      </w:r>
      <w:r>
        <w:rPr>
          <w:rStyle w:val="VerbatimChar"/>
        </w:rPr>
        <w:t xml:space="preserve">scripts/01_download_*.py</w:t>
      </w:r>
      <w:r>
        <w:t xml:space="preserve">); clean them into long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02_clean_*.py</w:t>
      </w:r>
      <w:r>
        <w:t xml:space="preserve">); build the regional and national panels (</w:t>
      </w:r>
      <w:r>
        <w:rPr>
          <w:rStyle w:val="VerbatimChar"/>
        </w:rPr>
        <w:t xml:space="preserve">03_build_panel.py</w:t>
      </w:r>
      <w:r>
        <w:t xml:space="preserve">); run</w:t>
      </w:r>
      <w:r>
        <w:t xml:space="preserve"> </w:t>
      </w:r>
      <w:r>
        <w:t xml:space="preserve">the replication gate (</w:t>
      </w:r>
      <w:r>
        <w:rPr>
          <w:rStyle w:val="VerbatimChar"/>
        </w:rPr>
        <w:t xml:space="preserve">04_replicate.py</w:t>
      </w:r>
      <w:r>
        <w:t xml:space="preserve">); estimate (</w:t>
      </w:r>
      <w:r>
        <w:rPr>
          <w:rStyle w:val="VerbatimChar"/>
        </w:rPr>
        <w:t xml:space="preserve">05_estimate.py</w:t>
      </w:r>
      <w:r>
        <w:t xml:space="preserve">); run the episode</w:t>
      </w:r>
      <w:r>
        <w:t xml:space="preserve"> </w:t>
      </w:r>
      <w:r>
        <w:t xml:space="preserve">analysis (</w:t>
      </w:r>
      <w:r>
        <w:rPr>
          <w:rStyle w:val="VerbatimChar"/>
        </w:rPr>
        <w:t xml:space="preserve">07_episode_2024.py</w:t>
      </w:r>
      <w:r>
        <w:t xml:space="preserve">) and the descriptive statistics (</w:t>
      </w:r>
      <w:r>
        <w:rPr>
          <w:rStyle w:val="VerbatimChar"/>
        </w:rPr>
        <w:t xml:space="preserve">09_descriptive.py</w:t>
      </w:r>
      <w:r>
        <w:t xml:space="preserve">);</w:t>
      </w:r>
      <w:r>
        <w:t xml:space="preserve"> </w:t>
      </w:r>
      <w:r>
        <w:t xml:space="preserve">draw the figures (</w:t>
      </w:r>
      <w:r>
        <w:rPr>
          <w:rStyle w:val="VerbatimChar"/>
        </w:rPr>
        <w:t xml:space="preserve">06_figures.py</w:t>
      </w:r>
      <w:r>
        <w:t xml:space="preserve">); and render the documents (</w:t>
      </w:r>
      <w:r>
        <w:rPr>
          <w:rStyle w:val="VerbatimChar"/>
        </w:rPr>
        <w:t xml:space="preserve">08_paper.py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10_analysis_report.py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11_master_document.py</w:t>
      </w:r>
      <w:r>
        <w:t xml:space="preserve">). The core call is: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rtl.lp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local_projection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local_projection(panel,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horizons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,),</w:t>
      </w:r>
      <w:r>
        <w:br/>
      </w:r>
      <w:r>
        <w:rPr>
          <w:rStyle w:val="NormalTok"/>
        </w:rPr>
        <w:t xml:space="preserve">                      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"driscoll_kraay"</w:t>
      </w:r>
      <w:r>
        <w:rPr>
          <w:rStyle w:val="NormalTok"/>
        </w:rPr>
        <w:t xml:space="preserve">)</w:t>
      </w:r>
    </w:p>
    <w:bookmarkEnd w:id="188"/>
    <w:bookmarkStart w:id="189" w:name="common-pitfalls"/>
    <w:p>
      <w:pPr>
        <w:pStyle w:val="Heading3"/>
      </w:pPr>
      <w:r>
        <w:t xml:space="preserve">3.9 Common pitfalls</w:t>
      </w:r>
    </w:p>
    <w:p>
      <w:pPr>
        <w:pStyle w:val="FirstParagraph"/>
      </w:pPr>
      <w:r>
        <w:t xml:space="preserve">Do not mix outcomes in levels and shocks in changes. Do not drop the leads: without them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partly measures later shocks. Do not use standard errors clustered only by region</w:t>
      </w:r>
      <w:r>
        <w:t xml:space="preserve"> </w:t>
      </w:r>
      <w:r>
        <w:t xml:space="preserve">when the shock is common to all regions: robustness check (o) shows they are several</w:t>
      </w:r>
      <w:r>
        <w:t xml:space="preserve"> </w:t>
      </w:r>
      <w:r>
        <w:t xml:space="preserve">times too small. Do not read a single significant horizon as a result; decide in</w:t>
      </w:r>
      <w:r>
        <w:t xml:space="preserve"> </w:t>
      </w:r>
      <w:r>
        <w:t xml:space="preserve">advance which horizons count (here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).</w:t>
      </w:r>
    </w:p>
    <w:bookmarkEnd w:id="189"/>
    <w:bookmarkEnd w:id="190"/>
    <w:bookmarkStart w:id="199" w:name="chapter-4.-methodology"/>
    <w:p>
      <w:pPr>
        <w:pStyle w:val="Heading2"/>
      </w:pPr>
      <w:r>
        <w:t xml:space="preserve">Chapter 4. Methodology</w:t>
      </w:r>
    </w:p>
    <w:bookmarkStart w:id="191" w:name="design"/>
    <w:p>
      <w:pPr>
        <w:pStyle w:val="Heading3"/>
      </w:pPr>
      <w:r>
        <w:t xml:space="preserve">4.1 Design</w:t>
      </w:r>
    </w:p>
    <w:p>
      <w:pPr>
        <w:pStyle w:val="FirstParagraph"/>
      </w:pPr>
      <w:r>
        <w:t xml:space="preserve">The design compares pass-through before and after a national policy change, within a</w:t>
      </w:r>
      <w:r>
        <w:t xml:space="preserve"> </w:t>
      </w:r>
      <w:r>
        <w:t xml:space="preserve">panel of regions, with the reference study replicated first and every specification</w:t>
      </w:r>
      <w:r>
        <w:t xml:space="preserve"> </w:t>
      </w:r>
      <w:r>
        <w:t xml:space="preserve">fixed in advance. The pre-registered plan, the decisions log (D1–D12) and the</w:t>
      </w:r>
      <w:r>
        <w:t xml:space="preserve"> </w:t>
      </w:r>
      <w:r>
        <w:t xml:space="preserve">replication gate are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 were committed to the repository before the</w:t>
      </w:r>
      <w:r>
        <w:t xml:space="preserve"> </w:t>
      </w:r>
      <w:r>
        <w:t xml:space="preserve">corresponding estimates were run.</w:t>
      </w:r>
    </w:p>
    <w:bookmarkEnd w:id="191"/>
    <w:bookmarkStart w:id="192" w:name="data"/>
    <w:p>
      <w:pPr>
        <w:pStyle w:val="Heading3"/>
      </w:pPr>
      <w:r>
        <w:t xml:space="preserve">4.2 Data</w:t>
      </w:r>
    </w:p>
    <w:p>
      <w:pPr>
        <w:pStyle w:val="FirstParagraph"/>
      </w:pPr>
      <w:r>
        <w:t xml:space="preserve">Table 1 lists the variables. All are official and public; each raw file is logged in</w:t>
      </w:r>
      <w:r>
        <w:t xml:space="preserve"> </w:t>
      </w:r>
      <w:r>
        <w:rPr>
          <w:rStyle w:val="VerbatimChar"/>
        </w:rPr>
        <w:t xml:space="preserve">data/raw/source_log.md</w:t>
      </w:r>
      <w:r>
        <w:t xml:space="preserve"> </w:t>
      </w:r>
      <w:r>
        <w:t xml:space="preserve">with its URL, date pulled, base year and coverage.</w:t>
      </w:r>
    </w:p>
    <w:p>
      <w:pPr>
        <w:pStyle w:val="TableCaption"/>
      </w:pPr>
      <w:r>
        <w:t xml:space="preserve">Table 1. Variables and sources.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Variables and sourc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CPI, all income, by region (item 01.1.1.12, 2018 = 100)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  <m:sup>
                  <m:r>
                    <m:t>R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PSA OpenSTAT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RQ1, RQ4, Objective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All-items CPI, all income and bottom 30%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B</m:t>
                  </m:r>
                  <m:r>
                    <m:t>30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PSA OpenSTAT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CPI weights 2018 (all income; bottom 30%)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PSA OpenSTAT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RQ5, Objective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Retail, wholesale prices of regular-milled rice; farmgate palay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nor/>
                      <m:sty m:val="p"/>
                    </m:rPr>
                    <m:t>ret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P</m:t>
                  </m:r>
                </m:e>
                <m:sup>
                  <m:r>
                    <m:rPr>
                      <m:nor/>
                      <m:sty m:val="p"/>
                    </m:rPr>
                    <m:t>whs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P</m:t>
                  </m:r>
                </m:e>
                <m:sup>
                  <m:r>
                    <m:rPr>
                      <m:nor/>
                      <m:sty m:val="p"/>
                    </m:rPr>
                    <m:t>farm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PSA price surveys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RQ2, RQ3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Thai 5% and Viet 5% rice; urea; Dubai crude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t>W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World Bank Pink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Shock, robustness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Peso–dollar rate, monthly average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1990M1–2026M9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Oceanic Niño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1990M1–2026M8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Replication, robustness</w:t>
            </w:r>
          </w:p>
        </w:tc>
      </w:tr>
    </w:tbl>
    <w:p>
      <w:pPr>
        <w:pStyle w:val="BodyText"/>
      </w:pPr>
      <w:r>
        <w:t xml:space="preserve">Three construction choices matter.</w:t>
      </w:r>
      <w:r>
        <w:t xml:space="preserve"> </w:t>
      </w:r>
      <w:r>
        <w:rPr>
          <w:i/>
          <w:iCs/>
        </w:rPr>
        <w:t xml:space="preserve">Geography:</w:t>
      </w:r>
      <w:r>
        <w:t xml:space="preserve"> </w:t>
      </w:r>
      <w:r>
        <w:t xml:space="preserve">we use PSA’s old 17-region code, which</w:t>
      </w:r>
      <w:r>
        <w:t xml:space="preserve"> </w:t>
      </w:r>
      <w:r>
        <w:t xml:space="preserve">has the long history, and extend it to 2026 with the growth of the new code; four regions</w:t>
      </w:r>
      <w:r>
        <w:t xml:space="preserve"> </w:t>
      </w:r>
      <w:r>
        <w:t xml:space="preserve">whose boundaries changed (Western and Central Visayas, SOCCSKSARGEN, BARMM) are flagged</w:t>
      </w:r>
      <w:r>
        <w:t xml:space="preserve"> </w:t>
      </w:r>
      <w:r>
        <w:t xml:space="preserve">for those months (D5).</w:t>
      </w:r>
      <w:r>
        <w:t xml:space="preserve"> </w:t>
      </w:r>
      <w:r>
        <w:rPr>
          <w:i/>
          <w:iCs/>
        </w:rPr>
        <w:t xml:space="preserve">Splicing:</w:t>
      </w:r>
      <w:r>
        <w:t xml:space="preserve"> </w:t>
      </w:r>
      <w:r>
        <w:t xml:space="preserve">national retail prices join three PSA survey series</w:t>
      </w:r>
      <w:r>
        <w:t xml:space="preserve"> </w:t>
      </w:r>
      <w:r>
        <w:t xml:space="preserve">on growth rates; the 2012-based and 2018-based series agree closely (correlation of</w:t>
      </w:r>
      <w:r>
        <w:t xml:space="preserve"> </w:t>
      </w:r>
      <w:r>
        <w:t xml:space="preserve">monthly changes 0.99), the 1990-based series less so (D12).</w:t>
      </w:r>
      <w:r>
        <w:t xml:space="preserve"> </w:t>
      </w:r>
      <w:r>
        <w:rPr>
          <w:i/>
          <w:iCs/>
        </w:rPr>
        <w:t xml:space="preserve">Validation:</w:t>
      </w:r>
      <w:r>
        <w:t xml:space="preserve"> </w:t>
      </w:r>
      <w:r>
        <w:t xml:space="preserve">the rice CPI</w:t>
      </w:r>
      <w:r>
        <w:t xml:space="preserve"> </w:t>
      </w:r>
      <w:r>
        <w:t xml:space="preserve">and the separate retail price survey move together (correlation of monthly changes</w:t>
      </w:r>
      <w:r>
        <w:t xml:space="preserve"> </w:t>
      </w:r>
      <w:r>
        <w:t xml:space="preserve">0.98); the bottom-30% and all-income rice CPIs correlate at</w:t>
      </w:r>
      <w:r>
        <w:t xml:space="preserve"> </w:t>
      </w:r>
      <w:r>
        <w:t xml:space="preserve">0.995; the Thai and Vietnamese world prices correlate at only</w:t>
      </w:r>
      <w:r>
        <w:t xml:space="preserve"> </w:t>
      </w:r>
      <w:r>
        <w:t xml:space="preserve">0.43, which is why the Vietnamese price is a robustness check.</w:t>
      </w:r>
    </w:p>
    <w:bookmarkEnd w:id="192"/>
    <w:bookmarkStart w:id="193" w:name="methods-by-objective"/>
    <w:p>
      <w:pPr>
        <w:pStyle w:val="Heading3"/>
      </w:pPr>
      <w:r>
        <w:t xml:space="preserve">4.3 Methods by objective</w:t>
      </w:r>
    </w:p>
    <w:p>
      <w:pPr>
        <w:pStyle w:val="FirstParagraph"/>
      </w:pPr>
      <w:r>
        <w:rPr>
          <w:i/>
          <w:iCs/>
        </w:rPr>
        <w:t xml:space="preserve">Objective 1</w:t>
      </w:r>
      <w:r>
        <w:t xml:space="preserve"> </w:t>
      </w:r>
      <w:r>
        <w:t xml:space="preserve">uses summary statistics by sub-period, annual inflation by income group,</w:t>
      </w:r>
      <w:r>
        <w:t xml:space="preserve"> </w:t>
      </w:r>
      <w:r>
        <w:t xml:space="preserve">the contribution of rice to headline inflation (rice weight times rice inflation),</w:t>
      </w:r>
      <w:r>
        <w:t xml:space="preserve"> </w:t>
      </w:r>
      <w:r>
        <w:t xml:space="preserve">episodes of world price spikes (at least three months with a 12-month rise of 15% or</w:t>
      </w:r>
      <w:r>
        <w:t xml:space="preserve"> </w:t>
      </w:r>
      <w:r>
        <w:t xml:space="preserve">more), cross-correlations between the shock and rice inflation, the dispersion of rice</w:t>
      </w:r>
      <w:r>
        <w:t xml:space="preserve"> </w:t>
      </w:r>
      <w:r>
        <w:t xml:space="preserve">prices across regions, and unit-root tests.</w:t>
      </w:r>
    </w:p>
    <w:p>
      <w:pPr>
        <w:pStyle w:val="BodyText"/>
      </w:pPr>
      <w:r>
        <w:rPr>
          <w:i/>
          <w:iCs/>
        </w:rPr>
        <w:t xml:space="preserve">Objective 2</w:t>
      </w:r>
      <w:r>
        <w:t xml:space="preserve"> </w:t>
      </w:r>
      <w:r>
        <w:t xml:space="preserve">uses equation (1) for RQ1 (panel, 1995–2026), the same equation on national</w:t>
      </w:r>
      <w:r>
        <w:t xml:space="preserve"> </w:t>
      </w:r>
      <w:r>
        <w:t xml:space="preserve">farmgate, wholesale and retail prices for RQ2 (2011–2026, Newey–West), an interrupted</w:t>
      </w:r>
      <w:r>
        <w:t xml:space="preserve"> </w:t>
      </w:r>
      <w:r>
        <w:t xml:space="preserve">time-series regression of the border gap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on dummies for the law, the 15% tariff and</w:t>
      </w:r>
      <w:r>
        <w:t xml:space="preserve"> </w:t>
      </w:r>
      <w:r>
        <w:t xml:space="preserve">the suspension with month dummies for RQ3, triple interactions for RQ4, and national</w:t>
      </w:r>
      <w:r>
        <w:t xml:space="preserve"> </w:t>
      </w:r>
      <w:r>
        <w:t xml:space="preserve">local projections of the all-items CPIs and of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for RQ5 (2001–2026). The</w:t>
      </w:r>
      <w:r>
        <w:t xml:space="preserve"> </w:t>
      </w:r>
      <w:r>
        <w:t xml:space="preserve">decisive horizons are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; for RQ4 we use a Bonferroni correction</w:t>
      </w:r>
      <w:r>
        <w:t xml:space="preserve"> </w:t>
      </w:r>
      <w:r>
        <w:t xml:space="preserve">across the two group tests, so each is judged at 5%. The robustness menu has fifteen</w:t>
      </w:r>
      <w:r>
        <w:t xml:space="preserve"> </w:t>
      </w:r>
      <w:r>
        <w:t xml:space="preserve">checks, lettered (a) to (o), listed in Table 6.</w:t>
      </w:r>
    </w:p>
    <w:p>
      <w:pPr>
        <w:pStyle w:val="BodyText"/>
      </w:pPr>
      <w:r>
        <w:rPr>
          <w:i/>
          <w:iCs/>
        </w:rPr>
        <w:t xml:space="preserve">Objective 3</w:t>
      </w:r>
      <w:r>
        <w:t xml:space="preserve"> </w:t>
      </w:r>
      <w:r>
        <w:t xml:space="preserve">applies the post-law pass-through, estimated only on data that end in</w:t>
      </w:r>
      <w:r>
        <w:t xml:space="preserve"> </w:t>
      </w:r>
      <w:r>
        <w:t xml:space="preserve">June 2024, to the July 2024 tariff cut, which lowers the peso cost of imports by</w:t>
      </w:r>
      <w:r>
        <w:t xml:space="preserve"> </w:t>
      </w:r>
      <m:oMath>
        <m:r>
          <m:t>100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1.15</m:t>
        </m:r>
        <m:r>
          <m:rPr>
            <m:sty m:val="p"/>
          </m:rPr>
          <m:t>/</m:t>
        </m:r>
        <m:r>
          <m:t>1.35</m:t>
        </m:r>
        <m:r>
          <m:rPr>
            <m:sty m:val="p"/>
          </m:rPr>
          <m:t>)</m:t>
        </m:r>
      </m:oMath>
      <w:r>
        <w:t xml:space="preserve"> </w:t>
      </w:r>
      <w:r>
        <w:t xml:space="preserve">= −16.0 log points. The predicted change in the rice CPI from</w:t>
      </w:r>
      <w:r>
        <w:t xml:space="preserve"> </w:t>
      </w:r>
      <w:r>
        <w:t xml:space="preserve">June 2024 to month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; we compare it with the actual</w:t>
      </w:r>
      <w:r>
        <w:t xml:space="preserve"> </w:t>
      </w:r>
      <w:r>
        <w:t xml:space="preserve">change, by region, and convert the tariff part into pesos for a poverty-line family of</w:t>
      </w:r>
      <w:r>
        <w:t xml:space="preserve"> </w:t>
      </w:r>
      <w:r>
        <w:t xml:space="preserve">five, using the PSA’s 2023 poverty threshold (PHP 13,873 a month) and the</w:t>
      </w:r>
      <w:r>
        <w:t xml:space="preserve"> </w:t>
      </w:r>
      <w:r>
        <w:t xml:space="preserve">bottom-30% rice weight. The 2025 suspension is analysed descriptively (exploratory).</w:t>
      </w:r>
    </w:p>
    <w:bookmarkEnd w:id="193"/>
    <w:bookmarkStart w:id="196" w:name="validation-the-replication-gate"/>
    <w:p>
      <w:pPr>
        <w:pStyle w:val="Heading3"/>
      </w:pPr>
      <w:r>
        <w:t xml:space="preserve">4.4 Validation: the replication gate</w:t>
      </w:r>
    </w:p>
    <w:p>
      <w:pPr>
        <w:pStyle w:val="FirstParagraph"/>
      </w:pPr>
      <w:r>
        <w:t xml:space="preserve">We fixed the pass criteria before downloading any data (Table 2). The data replication</w:t>
      </w:r>
      <w:r>
        <w:t xml:space="preserve"> </w:t>
      </w:r>
      <w:r>
        <w:t xml:space="preserve">is exact: our regional rice CPI means and standard deviations for 1994M1–2023M3 equal</w:t>
      </w:r>
      <w:r>
        <w:t xml:space="preserve"> </w:t>
      </w:r>
      <w:r>
        <w:t xml:space="preserve">those in Antonio et al.’s Table 1 in all 17 regions (largest deviation</w:t>
      </w:r>
      <w:r>
        <w:t xml:space="preserve"> </w:t>
      </w:r>
      <w:r>
        <w:t xml:space="preserve">0.000), and their</w:t>
      </w:r>
      <w:r>
        <w:t xml:space="preserve"> </w:t>
      </w:r>
      <w:r>
        <w:t xml:space="preserve">“fuel price”</w:t>
      </w:r>
      <w:r>
        <w:t xml:space="preserve"> </w:t>
      </w:r>
      <w:r>
        <w:t xml:space="preserve">turns out to be CPI item 07.2.2, transport</w:t>
      </w:r>
      <w:r>
        <w:t xml:space="preserve"> </w:t>
      </w:r>
      <w:r>
        <w:t xml:space="preserve">fuels (the other candidate deviates by 6.3 points). Our panel VAR</w:t>
      </w:r>
      <w:r>
        <w:t xml:space="preserve"> </w:t>
      </w:r>
      <w:r>
        <w:t xml:space="preserve">replica reproduces their main response: a one-standard-deviation world price shock</w:t>
      </w:r>
      <w:r>
        <w:t xml:space="preserve"> </w:t>
      </w:r>
      <w:r>
        <w:t xml:space="preserve">raises rice inflation by 0.256 points after one month (95% band 0.215 to</w:t>
      </w:r>
      <w:r>
        <w:t xml:space="preserve"> </w:t>
      </w:r>
      <w:r>
        <w:t xml:space="preserve">0.303), the peak, and the response is gone by month six</w:t>
      </w:r>
      <w:r>
        <w:t xml:space="preserve"> </w:t>
      </w:r>
      <w:r>
        <w:t xml:space="preserve">(0.002). The gate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on the third criterion: the peak response in</w:t>
      </w:r>
      <w:r>
        <w:t xml:space="preserve"> </w:t>
      </w:r>
      <w:r>
        <w:t xml:space="preserve">rice-deficit regions is 1.26 times that in surplus regions, below the</w:t>
      </w:r>
      <w:r>
        <w:t xml:space="preserve"> </w:t>
      </w:r>
      <w:r>
        <w:t xml:space="preserve">pre-registered range of 1.3 to 3.0, and the peak in high-poverty regions is not below</w:t>
      </w:r>
      <w:r>
        <w:t xml:space="preserve"> </w:t>
      </w:r>
      <w:r>
        <w:t xml:space="preserve">that in low-poverty regions. No coding error was found, and two lags give the same</w:t>
      </w:r>
      <w:r>
        <w:t xml:space="preserve"> </w:t>
      </w:r>
      <w:r>
        <w:t xml:space="preserve">ratio (1.27). An exploratory look shows that the paper’s wording fits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impact</w:t>
      </w:r>
      <w:r>
        <w:t xml:space="preserve"> </w:t>
      </w:r>
      <w:r>
        <w:t xml:space="preserve">response better than the peak (impact ratio 1.69; low-</w:t>
      </w:r>
      <w:r>
        <w:t xml:space="preserve"> </w:t>
      </w:r>
      <w:r>
        <w:t xml:space="preserve">versus high-poverty impact 0.236 versus 0.102),</w:t>
      </w:r>
      <w:r>
        <w:t xml:space="preserve"> </w:t>
      </w:r>
      <w:r>
        <w:t xml:space="preserve">but we did not change the criterion. We proceeded with estimation (decision D11) because</w:t>
      </w:r>
      <w:r>
        <w:t xml:space="preserve"> </w:t>
      </w:r>
      <w:r>
        <w:t xml:space="preserve">the data and the core estimator are validated; region-group results (RQ4) are labelled</w:t>
      </w:r>
      <w:r>
        <w:t xml:space="preserve"> </w:t>
      </w:r>
      <w:r>
        <w:t xml:space="preserve">as not validated.</w:t>
      </w:r>
    </w:p>
    <w:p>
      <w:pPr>
        <w:pStyle w:val="TableCaption"/>
      </w:pPr>
      <w:r>
        <w:t xml:space="preserve">Table 2. Replication gate against Antonio et al. (2024), pre-registered 14 October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Replication gate against Antonio et al. (2024), pre-registered 14 October 2026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means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SDs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G1b fuel CPI means within 0.5 (better candidate)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cpi_fuel_tr: 17 of 17 (median |dev| 0.000; other cpi_fuel_hh: 6.338)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G2(i) THAI-&gt;RPI 95% band above zero at h=1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 0.256 [0.215, 0.303]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G2(ii) THAI-&gt;RPI peaks at h=1 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in {1,2}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at h=1 (0.256)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G2(iii) THAI-&gt;RPI below 25% of peak by h=6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h=6: 0.002 (0.01 of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G2(iv) FPI-&gt;RPI positive at h=0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 [0.143, 0.143]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G2(v) FPI-&gt;RPI below 25% of impact by h=3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h=3: -0.006 (-0.04 of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ratio insufficient/sufficient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[1.3, 3.0]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(0.296 / 0.235)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high poverty &lt; low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&lt;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0.260 vs low 0.255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CaptionedFigure"/>
      </w:pPr>
      <w:r>
        <w:drawing>
          <wp:inline>
            <wp:extent cx="4800600" cy="2365513"/>
            <wp:effectExtent b="0" l="0" r="0" t="0"/>
            <wp:docPr descr="Replication. Left: regional means (circles) and standard deviations (squares) of the rice CPI, 1994M1–2023M3, in Antonio et al. (2024, Table 1) and in this study; the line is equality. Right: response of regional rice inflation (percentage points) to a one-standard-deviation world rice price shock in the panel VAR replica, with the 95% Monte Carlo band (grey)." title="" id="194" name="Picture"/>
            <a:graphic>
              <a:graphicData uri="http://schemas.openxmlformats.org/drawingml/2006/picture">
                <pic:pic>
                  <pic:nvPicPr>
                    <pic:cNvPr descr="../output/figures/fig12_validation.png" id="19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6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Replication. Left: regional means (circles) and standard deviations (squares) of the rice CPI, 1994M1–2023M3, in Antonio et al. (2024, Table 1) and in this study; the line is equality. Right: response of regional rice inflation (percentage points) to a one-standard-deviation world rice price shock in the panel VAR replica, with the 95% Monte Carlo band (grey).</w:t>
      </w:r>
    </w:p>
    <w:bookmarkEnd w:id="196"/>
    <w:bookmarkStart w:id="197" w:name="software-and-reproducibility"/>
    <w:p>
      <w:pPr>
        <w:pStyle w:val="Heading3"/>
      </w:pPr>
      <w:r>
        <w:t xml:space="preserve">4.5 Software and reproducibility</w:t>
      </w:r>
    </w:p>
    <w:p>
      <w:pPr>
        <w:pStyle w:val="FirstParagraph"/>
      </w:pPr>
      <w:r>
        <w:t xml:space="preserve">Python 3 with pandas, statsmodels and linearmodels; figures in matplotlib; documents</w:t>
      </w:r>
      <w:r>
        <w:t xml:space="preserve"> </w:t>
      </w:r>
      <w:r>
        <w:t xml:space="preserve">rendered from templates with Jinja2 and pandoc. Raw files are kept unchanged; every</w:t>
      </w:r>
      <w:r>
        <w:t xml:space="preserve"> </w:t>
      </w:r>
      <w:r>
        <w:t xml:space="preserve">output and every number in this paper is regenerated by</w:t>
      </w:r>
      <w:r>
        <w:t xml:space="preserve"> </w:t>
      </w:r>
      <w:r>
        <w:rPr>
          <w:rStyle w:val="VerbatimChar"/>
        </w:rPr>
        <w:t xml:space="preserve">./run_all.sh</w:t>
      </w:r>
      <w:r>
        <w:t xml:space="preserve">.</w:t>
      </w:r>
    </w:p>
    <w:bookmarkEnd w:id="197"/>
    <w:bookmarkStart w:id="198" w:name="ethics"/>
    <w:p>
      <w:pPr>
        <w:pStyle w:val="Heading3"/>
      </w:pPr>
      <w:r>
        <w:t xml:space="preserve">4.6 Ethics</w:t>
      </w:r>
    </w:p>
    <w:p>
      <w:pPr>
        <w:pStyle w:val="FirstParagraph"/>
      </w:pPr>
      <w:r>
        <w:t xml:space="preserve">The study uses only published aggregate statistics; no human subjects are involved.</w:t>
      </w:r>
    </w:p>
    <w:bookmarkEnd w:id="198"/>
    <w:bookmarkEnd w:id="199"/>
    <w:bookmarkStart w:id="225" w:name="chapter-5.-results-and-discussion"/>
    <w:p>
      <w:pPr>
        <w:pStyle w:val="Heading2"/>
      </w:pPr>
      <w:r>
        <w:t xml:space="preserve">Chapter 5. Results and Discussion</w:t>
      </w:r>
    </w:p>
    <w:bookmarkStart w:id="206" w:name="Xa0a798fc6f02fa1a740ef78c4efd81e2657f6dc"/>
    <w:p>
      <w:pPr>
        <w:pStyle w:val="Heading3"/>
      </w:pPr>
      <w:r>
        <w:t xml:space="preserve">5.1 Objective 1: rice prices before and after the law</w:t>
      </w:r>
    </w:p>
    <w:p>
      <w:pPr>
        <w:pStyle w:val="FirstParagraph"/>
      </w:pPr>
      <w:r>
        <w:t xml:space="preserve">Figure 2 shows the rice CPI and the world rice price in pesos since 1995. Until 2008 the</w:t>
      </w:r>
      <w:r>
        <w:t xml:space="preserve"> </w:t>
      </w:r>
      <w:r>
        <w:t xml:space="preserve">two move together loosely; the 2008 world price spike passes into domestic prices with</w:t>
      </w:r>
      <w:r>
        <w:t xml:space="preserve"> </w:t>
      </w:r>
      <w:r>
        <w:t xml:space="preserve">a lag and a smaller amplitude. Between 2012 and 2018, under quotas, the domestic price</w:t>
      </w:r>
      <w:r>
        <w:t xml:space="preserve"> </w:t>
      </w:r>
      <w:r>
        <w:t xml:space="preserve">stays well above the world price and barely reacts to it. After 2019 the two move</w:t>
      </w:r>
      <w:r>
        <w:t xml:space="preserve"> </w:t>
      </w:r>
      <w:r>
        <w:t xml:space="preserve">together much more closely, including the 2023 spike and the 2025 fall, until the</w:t>
      </w:r>
      <w:r>
        <w:t xml:space="preserve"> </w:t>
      </w:r>
      <w:r>
        <w:t xml:space="preserve">domestic surge of early 2026 at a time of stable world prices.</w:t>
      </w:r>
    </w:p>
    <w:p>
      <w:pPr>
        <w:pStyle w:val="CaptionedFigure"/>
      </w:pPr>
      <w:r>
        <w:drawing>
          <wp:inline>
            <wp:extent cx="5067300" cy="2282198"/>
            <wp:effectExtent b="0" l="0" r="0" t="0"/>
            <wp:docPr descr="Rice consumer price index (PSA) and the world rice price (Thai 5%) in pesos, monthly, index 2018 average = 100, log scale. Dotted lines mark the Rice Tariffication Law (March 2019), the 15% tariff (July 2024) and the import suspension (September 2025)." title="" id="200" name="Picture"/>
            <a:graphic>
              <a:graphicData uri="http://schemas.openxmlformats.org/drawingml/2006/picture">
                <pic:pic>
                  <pic:nvPicPr>
                    <pic:cNvPr descr="../output/figures/fig02_long_run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8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Rice consumer price index (PSA) and the world rice price (Thai 5%) in pesos, monthly, index 2018 average = 100, log scale. Dotted lines mark the Rice Tariffication Law (March 2019), the 15% tariff (July 2024) and the import suspension (September 2025).</w:t>
      </w:r>
    </w:p>
    <w:p>
      <w:pPr>
        <w:pStyle w:val="BodyText"/>
      </w:pPr>
      <w:r>
        <w:t xml:space="preserve">Table 3 summarises rice inflation by period. Under quotas (2009 to February 2019)</w:t>
      </w:r>
      <w:r>
        <w:t xml:space="preserve"> </w:t>
      </w:r>
      <w:r>
        <w:t xml:space="preserve">monthly rice inflation was calm, with a standard deviation of 0.82</w:t>
      </w:r>
      <w:r>
        <w:t xml:space="preserve"> </w:t>
      </w:r>
      <w:r>
        <w:t xml:space="preserve">points. It rose to 1.52 under the 35% tariff and to</w:t>
      </w:r>
      <w:r>
        <w:t xml:space="preserve"> </w:t>
      </w:r>
      <w:r>
        <w:t xml:space="preserve">2.33 after July 2024: an open border imports world volatility. In the</w:t>
      </w:r>
      <w:r>
        <w:t xml:space="preserve"> </w:t>
      </w:r>
      <w:r>
        <w:t xml:space="preserve">law’s first year (2019) the rice CPI fell by −10.1% (December to</w:t>
      </w:r>
      <w:r>
        <w:t xml:space="preserve"> </w:t>
      </w:r>
      <w:r>
        <w:t xml:space="preserve">December), and by −11.8% for the bottom 30%. In 2023, when world</w:t>
      </w:r>
      <w:r>
        <w:t xml:space="preserve"> </w:t>
      </w:r>
      <w:r>
        <w:t xml:space="preserve">prices spiked, it rose by 17.9%, contributing about</w:t>
      </w:r>
      <w:r>
        <w:t xml:space="preserve"> </w:t>
      </w:r>
      <w:r>
        <w:t xml:space="preserve">1.6 percentage points to headline inflation for all</w:t>
      </w:r>
      <w:r>
        <w:t xml:space="preserve"> </w:t>
      </w:r>
      <w:r>
        <w:t xml:space="preserve">households and 3.5 for the bottom 30% (Table 4).</w:t>
      </w:r>
    </w:p>
    <w:p>
      <w:pPr>
        <w:pStyle w:val="TableCaption"/>
      </w:pPr>
      <w:r>
        <w:t xml:space="preserve">Table 3. Rice CPI inflation and world rice price changes by period (national; annualised means of monthly log changes, and standard deviations of monthly changes).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Rice CPI inflation and world rice price changes by period (national; annualised means of monthly log changes, and standard deviations of monthly changes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CPI, % a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CPI, SD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rice (PHP), % a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World, SD monthly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1995M1-2007M9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2007M10-2008M12 (world crisis)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2009M1-2019M2 (quotas)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2019M3-2024M6 (35% tariff)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2024M7-2026M9 (15% tariff, suspension, indexed tariff)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</w:tbl>
    <w:p/>
    <w:p>
      <w:pPr>
        <w:pStyle w:val="TableCaption"/>
      </w:pPr>
      <w:r>
        <w:t xml:space="preserve">Table 4. Annual inflation (December to December, log points) and the approximate contribution of rice to headline inflation (2018 rice weight × rice inflation). 2026 is September 2025 to September 2026.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Annual inflation (December to December, log points) and the approximate contribution of rice to headline inflation (2018 rice weight × rice inflation). 2026 is September 2025 to September 2026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Headline,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Headline,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World rice (PHP)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contribution, 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Rice contribution, bottom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</w:t>
            </w:r>
          </w:p>
        </w:tc>
      </w:tr>
    </w:tbl>
    <w:p>
      <w:pPr>
        <w:pStyle w:val="BodyText"/>
      </w:pPr>
      <w:r>
        <w:t xml:space="preserve">Regional rice prices also converged. The coefficient of variation of retail</w:t>
      </w:r>
      <w:r>
        <w:t xml:space="preserve"> </w:t>
      </w:r>
      <w:r>
        <w:t xml:space="preserve">regular-milled rice prices across regions fell from 6.7% in 2015–2017 to</w:t>
      </w:r>
      <w:r>
        <w:t xml:space="preserve"> </w:t>
      </w:r>
      <w:r>
        <w:t xml:space="preserve">4.1% in 2021–2024, a sign of better-integrated regional markets, before</w:t>
      </w:r>
      <w:r>
        <w:t xml:space="preserve"> </w:t>
      </w:r>
      <w:r>
        <w:t xml:space="preserve">rising to 5.6% in 2026 (Figure 3). The border gap (Figure 4) fell from an</w:t>
      </w:r>
      <w:r>
        <w:t xml:space="preserve"> </w:t>
      </w:r>
      <w:r>
        <w:t xml:space="preserve">average of 46 log points under quotas (2010 to February 2019) to</w:t>
      </w:r>
      <w:r>
        <w:t xml:space="preserve"> </w:t>
      </w:r>
      <w:r>
        <w:t xml:space="preserve">35 under the 35% tariff, and rose again to</w:t>
      </w:r>
      <w:r>
        <w:t xml:space="preserve"> </w:t>
      </w:r>
      <w:r>
        <w:t xml:space="preserve">46 after the tariff cut. We identify</w:t>
      </w:r>
      <w:r>
        <w:t xml:space="preserve"> </w:t>
      </w:r>
      <w:r>
        <w:t xml:space="preserve">11 world price episodes since 1995 (Annex Table A1). Before the</w:t>
      </w:r>
      <w:r>
        <w:t xml:space="preserve"> </w:t>
      </w:r>
      <w:r>
        <w:t xml:space="preserve">law, world price shocks were followed by rice inflation with a correlation of at most</w:t>
      </w:r>
      <w:r>
        <w:t xml:space="preserve"> </w:t>
      </w:r>
      <w:r>
        <w:t xml:space="preserve">0.28; after the law, by up to 0.35 at a lag of</w:t>
      </w:r>
      <w:r>
        <w:t xml:space="preserve"> </w:t>
      </w:r>
      <w:r>
        <w:t xml:space="preserve">4 months. Rice CPI levels are not stationary (augmented Dickey–Fuller</w:t>
      </w:r>
      <w:r>
        <w:t xml:space="preserve"> </w:t>
      </w:r>
      <w:r>
        <w:t xml:space="preserve">p = 0.26); monthly changes are, which is why we model changes.</w:t>
      </w:r>
    </w:p>
    <w:p>
      <w:pPr>
        <w:pStyle w:val="CaptionedFigure"/>
      </w:pPr>
      <w:r>
        <w:drawing>
          <wp:inline>
            <wp:extent cx="4267200" cy="2442196"/>
            <wp:effectExtent b="0" l="0" r="0" t="0"/>
            <wp:docPr descr="Coefficient of variation (%) of the annual average retail price of regular-milled rice across the 17 regions. The dotted line marks the Rice Tariffication Law." title="" id="202" name="Picture"/>
            <a:graphic>
              <a:graphicData uri="http://schemas.openxmlformats.org/drawingml/2006/picture">
                <pic:pic>
                  <pic:nvPicPr>
                    <pic:cNvPr descr="../output/figures/fig14_regional_dispersion.png" id="203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4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Coefficient of variation (%) of the annual average retail price of regular-milled rice across the 17 regions. The dotted line marks the Rice Tariffication Law.</w:t>
      </w:r>
    </w:p>
    <w:p>
      <w:pPr>
        <w:pStyle w:val="CaptionedFigure"/>
      </w:pPr>
      <w:r>
        <w:drawing>
          <wp:inline>
            <wp:extent cx="5067300" cy="2184619"/>
            <wp:effectExtent b="0" l="0" r="0" t="0"/>
            <wp:docPr descr="Border gap: 100 × ln of the domestic price of regular-milled rice (wholesale, solid; retail, dashed) over the world price (Thai 5%) in pesos per kilogram, monthly 2010–2026." title="" id="204" name="Picture"/>
            <a:graphic>
              <a:graphicData uri="http://schemas.openxmlformats.org/drawingml/2006/picture">
                <pic:pic>
                  <pic:nvPicPr>
                    <pic:cNvPr descr="../output/figures/fig03_border_gap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84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Border gap: 100 × ln of the domestic price of regular-milled rice (wholesale, solid; retail, dashed) over the world price (Thai 5%) in pesos per kilogram, monthly 2010–2026.</w:t>
      </w:r>
    </w:p>
    <w:bookmarkEnd w:id="206"/>
    <w:bookmarkStart w:id="217" w:name="objective-2-pass-through-and-the-law"/>
    <w:p>
      <w:pPr>
        <w:pStyle w:val="Heading3"/>
      </w:pPr>
      <w:r>
        <w:t xml:space="preserve">5.2 Objective 2: pass-through and the law</w:t>
      </w:r>
    </w:p>
    <w:p>
      <w:pPr>
        <w:pStyle w:val="FirstParagraph"/>
      </w:pPr>
      <w:r>
        <w:rPr>
          <w:b/>
          <w:bCs/>
        </w:rPr>
        <w:t xml:space="preserve">RQ1: consumer rice prices.</w:t>
      </w:r>
      <w:r>
        <w:t xml:space="preserve"> </w:t>
      </w:r>
      <w:r>
        <w:t xml:space="preserve">Over the whole period, a 1% rise in the world price</w:t>
      </w:r>
      <w:r>
        <w:t xml:space="preserve"> </w:t>
      </w:r>
      <w:r>
        <w:t xml:space="preserve">raises regional rice CPIs by 0.23 percentage points within six months and</w:t>
      </w:r>
      <w:r>
        <w:t xml:space="preserve"> </w:t>
      </w:r>
      <w:r>
        <w:t xml:space="preserve">0.24 within twelve. Table 5 and Figure 5 split this by regime. Before</w:t>
      </w:r>
      <w:r>
        <w:t xml:space="preserve"> </w:t>
      </w:r>
      <w:r>
        <w:t xml:space="preserve">the law, pass-through at six months was 0.16 (0.05); after</w:t>
      </w:r>
      <w:r>
        <w:t xml:space="preserve"> </w:t>
      </w:r>
      <w:r>
        <w:t xml:space="preserve">it, 0.46 (0.14), about 2.9 times larger.</w:t>
      </w:r>
      <w:r>
        <w:t xml:space="preserve"> </w:t>
      </w:r>
      <w:r>
        <w:t xml:space="preserve">The change θ</w:t>
      </w:r>
      <w:r>
        <w:rPr>
          <w:vertAlign w:val="subscript"/>
        </w:rPr>
        <w:t xml:space="preserve">6</w:t>
      </w:r>
      <w:r>
        <w:t xml:space="preserve"> </w:t>
      </w:r>
      <w:r>
        <w:t xml:space="preserve">= 0.30 (0.16) is significant at the 10%</w:t>
      </w:r>
      <w:r>
        <w:t xml:space="preserve"> </w:t>
      </w:r>
      <w:r>
        <w:t xml:space="preserve">level only (p = 0.06); at twelve months it is 0.20</w:t>
      </w:r>
      <w:r>
        <w:t xml:space="preserve"> </w:t>
      </w:r>
      <w:r>
        <w:t xml:space="preserve">(0.21, p = 0.34), not significant. The national rice CPI</w:t>
      </w:r>
      <w:r>
        <w:t xml:space="preserve"> </w:t>
      </w:r>
      <w:r>
        <w:t xml:space="preserve">gives the same picture (0.16 before, 0.44 after).</w:t>
      </w:r>
      <w:r>
        <w:t xml:space="preserve"> </w:t>
      </w:r>
      <w:r>
        <w:t xml:space="preserve">So the evidence supports H1a at six months, weakly, and cannot reject H1b at twelve.</w:t>
      </w:r>
    </w:p>
    <w:p>
      <w:pPr>
        <w:pStyle w:val="TableCaption"/>
      </w:pPr>
      <w:r>
        <w:t xml:space="preserve">Table 5. Cumulative pass-through of a 1% world rice price change (pesos) to regional rice CPIs, percentage points; Driscoll–Kraay standard errors in parentheses; *, **, *** significant at 10%, 5%, 1%. 17 regions, 1995M1–2026M9.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Cumulative pass-through of a 1% world rice price change (pesos) to regional rice CPIs, percentage points; Driscoll–Kraay standard errors in parentheses; *, **, *** significant at 10%, 5%, 1%. 17 regions, 1995M1–2026M9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Months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the law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the law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 (0.02)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0.07** (0.03)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(0.04)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0.15** (0.06)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0.30*** (0.10)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0.16***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0.46***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0.17***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0.48***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0.20*** (0.07)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0.40**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</w:tr>
    </w:tbl>
    <w:p>
      <w:pPr>
        <w:pStyle w:val="CaptionedFigure"/>
      </w:pPr>
      <w:r>
        <w:drawing>
          <wp:inline>
            <wp:extent cx="4267200" cy="2742994"/>
            <wp:effectExtent b="0" l="0" r="0" t="0"/>
            <wp:docPr descr="Cumulative response of regional rice CPIs to a 1% rise in the world rice price in pesos, before the law (solid, grey 90% band) and after it (dashed, dotted 90% band), percentage points." title="" id="207" name="Picture"/>
            <a:graphic>
              <a:graphicData uri="http://schemas.openxmlformats.org/drawingml/2006/picture">
                <pic:pic>
                  <pic:nvPicPr>
                    <pic:cNvPr descr="../output/figures/fig04_rq1_passthrough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4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response of regional rice CPIs to a 1% rise in the world rice price in pesos, before the law (solid, grey 90% band) and after it (dashed, dotted 90% band), percentage points.</w:t>
      </w:r>
    </w:p>
    <w:p>
      <w:pPr>
        <w:pStyle w:val="BodyText"/>
      </w:pPr>
      <w:r>
        <w:t xml:space="preserve">The robustness checks (Table 6, Figure 6) show where the result is solid and where it</w:t>
      </w:r>
      <w:r>
        <w:t xml:space="preserve"> </w:t>
      </w:r>
      <w:r>
        <w:t xml:space="preserve">is fragile. The change at six months ranges from 0.13 to 0.44 across</w:t>
      </w:r>
      <w:r>
        <w:t xml:space="preserve"> </w:t>
      </w:r>
      <w:r>
        <w:t xml:space="preserve">the checks and keeps its 90% band above zero in 12 of 15</w:t>
      </w:r>
      <w:r>
        <w:t xml:space="preserve"> </w:t>
      </w:r>
      <w:r>
        <w:t xml:space="preserve">checks with standard errors; at twelve months it ranges from 0.06 to</w:t>
      </w:r>
      <w:r>
        <w:t xml:space="preserve"> </w:t>
      </w:r>
      <w:r>
        <w:t xml:space="preserve">0.40 and its band excludes zero in 2. It</w:t>
      </w:r>
      <w:r>
        <w:t xml:space="preserve"> </w:t>
      </w:r>
      <w:r>
        <w:t xml:space="preserve">is larger without the 2007–08 crisis (0.37), without 2020</w:t>
      </w:r>
      <w:r>
        <w:t xml:space="preserve"> </w:t>
      </w:r>
      <w:r>
        <w:t xml:space="preserve">(0.39), and in a window of seven years on each side of the law</w:t>
      </w:r>
      <w:r>
        <w:t xml:space="preserve"> </w:t>
      </w:r>
      <w:r>
        <w:t xml:space="preserve">(0.44, significant at 5%, and 0.40 at</w:t>
      </w:r>
      <w:r>
        <w:t xml:space="preserve"> </w:t>
      </w:r>
      <w:r>
        <w:t xml:space="preserve">twelve months). It weakens with the Vietnamese price (0.33, imprecise)</w:t>
      </w:r>
      <w:r>
        <w:t xml:space="preserve"> </w:t>
      </w:r>
      <w:r>
        <w:t xml:space="preserve">and, importantly, with data ending in June 2024: then the change at six months is only</w:t>
      </w:r>
      <w:r>
        <w:t xml:space="preserve"> </w:t>
      </w:r>
      <w:r>
        <w:t xml:space="preserve">0.13 (0.18). With macroeconomic controls</w:t>
      </w:r>
      <w:r>
        <w:t xml:space="preserve"> </w:t>
      </w:r>
      <w:r>
        <w:t xml:space="preserve">the change at twelve months falls to 0.06. Leaving out any one</w:t>
      </w:r>
      <w:r>
        <w:t xml:space="preserve"> </w:t>
      </w:r>
      <w:r>
        <w:t xml:space="preserve">region changes</w:t>
      </w:r>
      <w:r>
        <w:t xml:space="preserve"> </w:t>
      </w:r>
      <m:oMath>
        <m:sSub>
          <m:e>
            <m:r>
              <m:t>θ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only within 0.29 to 0.32. A placebo</w:t>
      </w:r>
      <w:r>
        <w:t xml:space="preserve"> </w:t>
      </w:r>
      <w:r>
        <w:t xml:space="preserve">law date in March 2016, within the quota period, gives 0.07</w:t>
      </w:r>
      <w:r>
        <w:t xml:space="preserve"> </w:t>
      </w:r>
      <w:r>
        <w:t xml:space="preserve">(0.10), not significant. Standard errors clustered only by region are</w:t>
      </w:r>
      <w:r>
        <w:t xml:space="preserve"> </w:t>
      </w:r>
      <w:r>
        <w:t xml:space="preserve">several times smaller and overstate precision, as Section 3.9 warned.</w:t>
      </w:r>
    </w:p>
    <w:p>
      <w:pPr>
        <w:pStyle w:val="TableCaption"/>
      </w:pPr>
      <w:r>
        <w:t xml:space="preserve">Table 6. Robustness of the change in pass-through after the law, θ, at 6 and 12 months (percentage points per 1%); standard errors in parentheses; for (l) the range across the 17 leave-one-out estimates.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. Robustness of the change in pass-through after the law, θ, at 6 and 12 months (percentage points per 1%); standard errors in parentheses; for (l) the range across the 17 leave-one-out estimate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θ, h =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θ, h =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Real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Viet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USD price + FX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 Macro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 (0.16)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6 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18 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 Without 2007–08 crisis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(g) Without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0.39**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Ending June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(i) 2012–2026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0.44**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 (0.24)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(j) Asymmetry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(k) Drop chained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(o) Clustered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0.30*** (0.03)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0.20*** (0.03)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(l) Leave one region out (range)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to 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to 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(m) Separate pre/post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0.25*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 (0.10)</w:t>
            </w:r>
          </w:p>
        </w:tc>
      </w:tr>
    </w:tbl>
    <w:p>
      <w:pPr>
        <w:pStyle w:val="CaptionedFigure"/>
      </w:pPr>
      <w:r>
        <w:drawing>
          <wp:inline>
            <wp:extent cx="5067300" cy="2748849"/>
            <wp:effectExtent b="0" l="0" r="0" t="0"/>
            <wp:docPr descr="Change in cumulative pass-through after the law at 6 months (left) and 12 months (right) across the robustness checks: point estimates with 90% intervals; for (l) the range across leave-one-region-out estimates. The dashed line is the baseline." title="" id="209" name="Picture"/>
            <a:graphic>
              <a:graphicData uri="http://schemas.openxmlformats.org/drawingml/2006/picture">
                <pic:pic>
                  <pic:nvPicPr>
                    <pic:cNvPr descr="../output/figures/fig08_robustness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4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cumulative pass-through after the law at 6 months (left) and 12 months (right) across the robustness checks: point estimates with 90% intervals; for (l) the range across leave-one-region-out estimates. The dashed line is the baseline.</w:t>
      </w:r>
    </w:p>
    <w:p>
      <w:pPr>
        <w:pStyle w:val="BodyText"/>
      </w:pPr>
      <w:r>
        <w:rPr>
          <w:b/>
          <w:bCs/>
        </w:rPr>
        <w:t xml:space="preserve">RQ2: along the chain.</w:t>
      </w:r>
      <w:r>
        <w:t xml:space="preserve"> </w:t>
      </w:r>
      <w:r>
        <w:t xml:space="preserve">The clearest result of the study is in Table 7 and Figure 7.</w:t>
      </w:r>
      <w:r>
        <w:t xml:space="preserve"> </w:t>
      </w:r>
      <w:r>
        <w:t xml:space="preserve">From 2011 to February 2019, pass-through to farmgate, wholesale and retail prices was</w:t>
      </w:r>
      <w:r>
        <w:t xml:space="preserve"> </w:t>
      </w:r>
      <w:r>
        <w:t xml:space="preserve">statistically zero at every stage. After the law, six-month pass-through is</w:t>
      </w:r>
      <w:r>
        <w:t xml:space="preserve"> </w:t>
      </w:r>
      <w:r>
        <w:t xml:space="preserve">0.74 for farmgate palay, 0.61 for</w:t>
      </w:r>
      <w:r>
        <w:t xml:space="preserve"> </w:t>
      </w:r>
      <w:r>
        <w:t xml:space="preserve">wholesale rice and 0.53 for retail rice; all changes are</w:t>
      </w:r>
      <w:r>
        <w:t xml:space="preserve"> </w:t>
      </w:r>
      <w:r>
        <w:t xml:space="preserve">significant at six months. At twelve months the changes are smaller and less precise.</w:t>
      </w:r>
      <w:r>
        <w:t xml:space="preserve"> </w:t>
      </w:r>
      <w:r>
        <w:t xml:space="preserve">Farmgate pass-through is the largest, which supports H2: as the framework predicts,</w:t>
      </w:r>
      <w:r>
        <w:t xml:space="preserve"> </w:t>
      </w:r>
      <w:r>
        <w:t xml:space="preserve">the price farmers receive now moves more, in percent, than the price consumers pay. The</w:t>
      </w:r>
      <w:r>
        <w:t xml:space="preserve"> </w:t>
      </w:r>
      <w:r>
        <w:t xml:space="preserve">regional farmgate panel gives a similar post-law value (0.77).</w:t>
      </w:r>
      <w:r>
        <w:t xml:space="preserve"> </w:t>
      </w:r>
      <w:r>
        <w:t xml:space="preserve">In this window the pre-law consumer pass-through is near zero rather than the</w:t>
      </w:r>
      <w:r>
        <w:t xml:space="preserve"> </w:t>
      </w:r>
      <w:r>
        <w:t xml:space="preserve">0.16 of the long sample, because the 1995–2008 years, when world and</w:t>
      </w:r>
      <w:r>
        <w:t xml:space="preserve"> </w:t>
      </w:r>
      <w:r>
        <w:t xml:space="preserve">domestic prices moved together, are excluded.</w:t>
      </w:r>
    </w:p>
    <w:p>
      <w:pPr>
        <w:pStyle w:val="TableCaption"/>
      </w:pPr>
      <w:r>
        <w:t xml:space="preserve">Table 7. Cumulative pass-through to national farmgate, wholesale and retail rice prices and the rice CPI, before and after the law, 2011M1–2026M9; Newey–West standard errors in parentheses.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Cumulative pass-through to national farmgate, wholesale and retail rice prices and the rice CPI, before and after the law, 2011M1–2026M9; Newey–West standard errors in parenthese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h=12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Farmgate palay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(0.22)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0.74*** (0.25)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0.74** (0.35)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(0.29)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0.59***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 (0.39)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RMR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 (0.19)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0.61***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0.77*** (0.26)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 (0.29)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 (0.39)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RMR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0.53***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0.56*** (0.19)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0.49* (0.29)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CPI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 (0.11)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0.45*** (0.12)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0.44* (0.24)</w:t>
            </w:r>
          </w:p>
        </w:tc>
      </w:tr>
    </w:tbl>
    <w:p>
      <w:pPr>
        <w:pStyle w:val="CaptionedFigure"/>
      </w:pPr>
      <w:r>
        <w:drawing>
          <wp:inline>
            <wp:extent cx="5334000" cy="2473954"/>
            <wp:effectExtent b="0" l="0" r="0" t="0"/>
            <wp:docPr descr="Cumulative response of national farmgate palay, wholesale and retail regular-milled rice prices to a 1% world rice price rise, before (solid) and after (dashed) the law, with 90% bands." title="" id="211" name="Picture"/>
            <a:graphic>
              <a:graphicData uri="http://schemas.openxmlformats.org/drawingml/2006/picture">
                <pic:pic>
                  <pic:nvPicPr>
                    <pic:cNvPr descr="../output/figures/fig05_rq2_chain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Cumulative response of national farmgate palay, wholesale and retail regular-milled rice prices to a 1% world rice price rise, before (solid) and after (dashed) the law, with 90% bands.</w:t>
      </w:r>
    </w:p>
    <w:p>
      <w:pPr>
        <w:pStyle w:val="BodyText"/>
      </w:pPr>
      <w:r>
        <w:rPr>
          <w:b/>
          <w:bCs/>
        </w:rPr>
        <w:t xml:space="preserve">RQ3: the border gap.</w:t>
      </w:r>
      <w:r>
        <w:t xml:space="preserve"> </w:t>
      </w:r>
      <w:r>
        <w:t xml:space="preserve">Table 8 shows that the wholesale–world gap fell by</w:t>
      </w:r>
      <w:r>
        <w:t xml:space="preserve"> </w:t>
      </w:r>
      <w:r>
        <w:t xml:space="preserve">−11.2 log points after the law (p =</w:t>
      </w:r>
      <w:r>
        <w:t xml:space="preserve"> </w:t>
      </w:r>
      <w:r>
        <w:t xml:space="preserve">0.089), and rose by 10.6 after the</w:t>
      </w:r>
      <w:r>
        <w:t xml:space="preserve"> </w:t>
      </w:r>
      <w:r>
        <w:t xml:space="preserve">2024 tariff cut (p = 0.020). Holding the world price</w:t>
      </w:r>
      <w:r>
        <w:t xml:space="preserve"> </w:t>
      </w:r>
      <w:r>
        <w:t xml:space="preserve">constant (columns 2 and 4), the gap moves −0.8 points</w:t>
      </w:r>
      <w:r>
        <w:t xml:space="preserve"> </w:t>
      </w:r>
      <w:r>
        <w:t xml:space="preserve">for each 1% rise in the world price, so domestic prices absorb only a small part of</w:t>
      </w:r>
      <w:r>
        <w:t xml:space="preserve"> </w:t>
      </w:r>
      <w:r>
        <w:t xml:space="preserve">world movements in</w:t>
      </w:r>
      <w:r>
        <w:t xml:space="preserve"> </w:t>
      </w:r>
      <w:r>
        <w:rPr>
          <w:i/>
          <w:iCs/>
        </w:rPr>
        <w:t xml:space="preserve">levels</w:t>
      </w:r>
      <w:r>
        <w:t xml:space="preserve">; the law dummy is then no longer negative, and the tariff</w:t>
      </w:r>
      <w:r>
        <w:t xml:space="preserve"> </w:t>
      </w:r>
      <w:r>
        <w:t xml:space="preserve">cut is associated with a gap 15.2 points wider. H3 is</w:t>
      </w:r>
      <w:r>
        <w:t xml:space="preserve"> </w:t>
      </w:r>
      <w:r>
        <w:t xml:space="preserve">rejected for the 2024 cut: lowering the duty by 20 points did not narrow the gap.</w:t>
      </w:r>
    </w:p>
    <w:p>
      <w:pPr>
        <w:pStyle w:val="TableCaption"/>
      </w:pPr>
      <w:r>
        <w:t xml:space="preserve">Table 8. Interrupted time-series regressions of the border gap (100 × ln domestic/world price), 2010M1–2026M9, with month dummies; Newey–West (12 lags) standard errors in parentheses. Columns (2) and (4) add the log world price.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. Interrupted time-series regressions of the border gap (100 × ln domestic/world price), 2010M1–2026M9, with month dummies; Newey–West (12 lags) standard errors in parentheses. Columns (2) and (4) add the log world price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Wholesale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Wholesale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in force (from Mar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−11.2* (6.6)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−11.4 (7.2)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 (5.1)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tariff (from Jul 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15.2***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9.4** (4.8)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14.6*** (3.6)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suspension (Sep–Dec 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−13.8***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 (4.0)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−15.4*** (3.5)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price (log × 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−0.83*** (0.18)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−0.93*** (0.17)</w:t>
            </w:r>
          </w:p>
        </w:tc>
      </w:tr>
    </w:tbl>
    <w:p>
      <w:pPr>
        <w:pStyle w:val="BodyText"/>
      </w:pPr>
      <w:r>
        <w:rPr>
          <w:b/>
          <w:bCs/>
        </w:rPr>
        <w:t xml:space="preserve">RQ4: regions (not validated).</w:t>
      </w:r>
      <w:r>
        <w:t xml:space="preserve"> </w:t>
      </w:r>
      <w:r>
        <w:t xml:space="preserve">Table 9 and Figure 8 show no significant difference at</w:t>
      </w:r>
      <w:r>
        <w:t xml:space="preserve"> </w:t>
      </w:r>
      <w:r>
        <w:t xml:space="preserve">the decisive twelve-month horizon: the extra change in rice-deficit regions is</w:t>
      </w:r>
      <w:r>
        <w:t xml:space="preserve"> </w:t>
      </w:r>
      <w:r>
        <w:t xml:space="preserve">−0.05 (0.07) and in high-poverty regions</w:t>
      </w:r>
      <w:r>
        <w:t xml:space="preserve"> </w:t>
      </w:r>
      <w:r>
        <w:t xml:space="preserve">0.06 (0.05). At six months the high-poverty term is</w:t>
      </w:r>
      <w:r>
        <w:t xml:space="preserve"> </w:t>
      </w:r>
      <w:r>
        <w:t xml:space="preserve">0.09 (p = 0.03), below the Bonferroni threshold, but</w:t>
      </w:r>
      <w:r>
        <w:t xml:space="preserve"> </w:t>
      </w:r>
      <w:r>
        <w:t xml:space="preserve">this horizon was not the decisive one. We cannot reject H4b. Because the reference</w:t>
      </w:r>
      <w:r>
        <w:t xml:space="preserve"> </w:t>
      </w:r>
      <w:r>
        <w:t xml:space="preserve">paper’s group ordering did not replicate (Section 4.4), we put little weight on these</w:t>
      </w:r>
      <w:r>
        <w:t xml:space="preserve"> </w:t>
      </w:r>
      <w:r>
        <w:t xml:space="preserve">group results.</w:t>
      </w:r>
    </w:p>
    <w:p>
      <w:pPr>
        <w:pStyle w:val="TableCaption"/>
      </w:pPr>
      <w:r>
        <w:t xml:space="preserve">Table 9. Extra change in pass-through after the law in rice-deficit and high-poverty regions (θ on shock × post × group), percentage points per 1%; Driscoll–Kraay standard errors; Bonferroni threshold 5% for each test.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. Extra change in pass-through after the law in rice-deficit and high-poverty regions (θ on shock × post × group), percentage points per 1%; Driscoll–Kraay standard errors; Bonferroni threshold 5% for each tes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θ post×G,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θ post×G,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Rice-deficit regions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 (0.07)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High-poverty regions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0.09** (0.04)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</w:tr>
    </w:tbl>
    <w:p>
      <w:pPr>
        <w:pStyle w:val="CaptionedFigure"/>
      </w:pPr>
      <w:r>
        <w:drawing>
          <wp:inline>
            <wp:extent cx="4267200" cy="2495909"/>
            <wp:effectExtent b="0" l="0" r="0" t="0"/>
            <wp:docPr descr="Extra change in cumulative pass-through after the law in rice-deficit regions (solid, grey band) and high-poverty regions (dashed, dotted band), percentage points per 1%, 90% bands." title="" id="213" name="Picture"/>
            <a:graphic>
              <a:graphicData uri="http://schemas.openxmlformats.org/drawingml/2006/picture">
                <pic:pic>
                  <pic:nvPicPr>
                    <pic:cNvPr descr="../output/figures/fig07_rq4_regions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Extra change in cumulative pass-through after the law in rice-deficit regions (solid, grey band) and high-poverty regions (dashed, dotted band), percentage points per 1%, 90% bands.</w:t>
      </w:r>
    </w:p>
    <w:p>
      <w:pPr>
        <w:pStyle w:val="BodyText"/>
      </w:pPr>
      <w:r>
        <w:rPr>
          <w:b/>
          <w:bCs/>
        </w:rPr>
        <w:t xml:space="preserve">RQ5: the poor.</w:t>
      </w:r>
      <w:r>
        <w:t xml:space="preserve"> </w:t>
      </w:r>
      <w:r>
        <w:t xml:space="preserve">A 1% world rice price rise raises the all-items CPI of all households</w:t>
      </w:r>
      <w:r>
        <w:t xml:space="preserve"> </w:t>
      </w:r>
      <w:r>
        <w:t xml:space="preserve">by 0.045 percentage points within six months and that of the bottom 30% by</w:t>
      </w:r>
      <w:r>
        <w:t xml:space="preserve"> </w:t>
      </w:r>
      <w:r>
        <w:t xml:space="preserve">0.110, 2.4 times as much (Table 10, Figure 9). The inflation</w:t>
      </w:r>
      <w:r>
        <w:t xml:space="preserve"> </w:t>
      </w:r>
      <w:r>
        <w:t xml:space="preserve">gap falls by −0.060 (0.010): world rice shocks are regressive,</w:t>
      </w:r>
      <w:r>
        <w:t xml:space="preserve"> </w:t>
      </w:r>
      <w:r>
        <w:t xml:space="preserve">supporting H5. The difference in rice weights alone (17.9% against</w:t>
      </w:r>
      <w:r>
        <w:t xml:space="preserve"> </w:t>
      </w:r>
      <w:r>
        <w:t xml:space="preserve">8.9%) predicts a gap of −0.022, about 36% of</w:t>
      </w:r>
      <w:r>
        <w:t xml:space="preserve"> </w:t>
      </w:r>
      <w:r>
        <w:t xml:space="preserve">the estimate; the rest presumably comes from other foods whose prices follow rice, which</w:t>
      </w:r>
      <w:r>
        <w:t xml:space="preserve"> </w:t>
      </w:r>
      <w:r>
        <w:t xml:space="preserve">also weigh more for the poor. The law did not change the regressive pattern</w:t>
      </w:r>
      <w:r>
        <w:t xml:space="preserve"> </w:t>
      </w:r>
      <w:r>
        <w:t xml:space="preserve">(θ</w:t>
      </w:r>
      <w:r>
        <w:rPr>
          <w:vertAlign w:val="subscript"/>
        </w:rPr>
        <w:t xml:space="preserve">6</w:t>
      </w:r>
      <w:r>
        <w:t xml:space="preserve"> </w:t>
      </w:r>
      <w:r>
        <w:t xml:space="preserve">= 0.018, standard error 0.021).</w:t>
      </w:r>
    </w:p>
    <w:p>
      <w:pPr>
        <w:pStyle w:val="TableCaption"/>
      </w:pPr>
      <w:r>
        <w:t xml:space="preserve">Table 10. Cumulative response of national all-items CPIs, their gap and the national rice CPI to a 1% world rice price rise, percentage points, 2001M1–2026M9; Newey–West standard errors.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0. Cumulative response of national all-items CPIs, their gap and the national rice CPI to a 1% world rice price rise, percentage points, 2001M1–2026M9; Newey–West standard error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 =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 =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 =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All-items CPI, all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0.013***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0.045*** (0.009)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0.043*** (0.012)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All-items CPI, bottom 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0.028*** (0.007)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0.110*** (0.018)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0.100*** (0.026)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ΔD (all income − bottom 30%)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−0.014*** (0.004)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−0.060*** (0.010)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−0.052*** (0.016)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CPI (national)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0.056** (0.023)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0.240*** (0.050)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0.239*** (0.075)</w:t>
            </w:r>
          </w:p>
        </w:tc>
      </w:tr>
    </w:tbl>
    <w:p>
      <w:pPr>
        <w:pStyle w:val="CaptionedFigure"/>
      </w:pPr>
      <w:r>
        <w:drawing>
          <wp:inline>
            <wp:extent cx="5067300" cy="2347707"/>
            <wp:effectExtent b="0" l="0" r="0" t="0"/>
            <wp:docPr descr="Left: cumulative response of the all-items CPI for all income households (solid) and for the bottom 30% (dashed). Right: response of the inflation gap, all income minus bottom 30% (negative = regressive). Percentage points per 1% world rice price rise, 90% bands." title="" id="215" name="Picture"/>
            <a:graphic>
              <a:graphicData uri="http://schemas.openxmlformats.org/drawingml/2006/picture">
                <pic:pic>
                  <pic:nvPicPr>
                    <pic:cNvPr descr="../output/figures/fig06_rq5_poor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4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cumulative response of the all-items CPI for all income households (solid) and for the bottom 30% (dashed). Right: response of the inflation gap, all income minus bottom 30% (negative = regressive). Percentage points per 1% world rice price rise, 90% bands.</w:t>
      </w:r>
    </w:p>
    <w:bookmarkEnd w:id="217"/>
    <w:bookmarkStart w:id="224" w:name="X1cdc9f6c7a4b64b47d021086d5740eefebed28a"/>
    <w:p>
      <w:pPr>
        <w:pStyle w:val="Heading3"/>
      </w:pPr>
      <w:r>
        <w:t xml:space="preserve">5.3 Objective 3: what the estimates imply for policy</w:t>
      </w:r>
    </w:p>
    <w:p>
      <w:pPr>
        <w:pStyle w:val="FirstParagraph"/>
      </w:pPr>
      <w:r>
        <w:rPr>
          <w:b/>
          <w:bCs/>
        </w:rPr>
        <w:t xml:space="preserve">The 2024 tariff cut.</w:t>
      </w:r>
      <w:r>
        <w:t xml:space="preserve"> </w:t>
      </w:r>
      <w:r>
        <w:t xml:space="preserve">Using only data up to June 2024, the post-law model predicts</w:t>
      </w:r>
      <w:r>
        <w:t xml:space="preserve"> </w:t>
      </w:r>
      <w:r>
        <w:t xml:space="preserve">that the rice CPI should have fallen by −21.3 log points between</w:t>
      </w:r>
      <w:r>
        <w:t xml:space="preserve"> </w:t>
      </w:r>
      <w:r>
        <w:t xml:space="preserve">June 2024 and June 2025: −15.0 from falling world prices and</w:t>
      </w:r>
      <w:r>
        <w:t xml:space="preserve"> </w:t>
      </w:r>
      <w:r>
        <w:t xml:space="preserve">−6.3 from the tariff cut. The actual fall was</w:t>
      </w:r>
      <w:r>
        <w:t xml:space="preserve"> </w:t>
      </w:r>
      <w:r>
        <w:t xml:space="preserve">−15.4, 103% of the world-price part alone</w:t>
      </w:r>
      <w:r>
        <w:t xml:space="preserve"> </w:t>
      </w:r>
      <w:r>
        <w:t xml:space="preserve">and 73% of the total (Figure 10). After six months the actual</w:t>
      </w:r>
      <w:r>
        <w:t xml:space="preserve"> </w:t>
      </w:r>
      <w:r>
        <w:t xml:space="preserve">fall (−3.7) was only 36% of the predicted</w:t>
      </w:r>
      <w:r>
        <w:t xml:space="preserve"> </w:t>
      </w:r>
      <w:r>
        <w:t xml:space="preserve">(−10.3). In other words, consumers received the fall in world</w:t>
      </w:r>
      <w:r>
        <w:t xml:space="preserve"> </w:t>
      </w:r>
      <w:r>
        <w:t xml:space="preserve">prices but not the tariff cut, the pattern Trinidad, Ravago and Balisacan</w:t>
      </w:r>
      <w:r>
        <w:t xml:space="preserve"> </w:t>
      </w:r>
      <w:r>
        <w:t xml:space="preserve">(2026)</w:t>
      </w:r>
      <w:r>
        <w:t xml:space="preserve"> </w:t>
      </w:r>
      <w:r>
        <w:t xml:space="preserve">describe. In 2 of 17 regions the fall</w:t>
      </w:r>
      <w:r>
        <w:t xml:space="preserve"> </w:t>
      </w:r>
      <w:r>
        <w:t xml:space="preserve">exceeded the prediction (Annex Table A2); the largest fall was in</w:t>
      </w:r>
      <w:r>
        <w:t xml:space="preserve"> </w:t>
      </w:r>
      <w:r>
        <w:t xml:space="preserve">Cagayan Valley (−23.6) and the smallest in</w:t>
      </w:r>
      <w:r>
        <w:t xml:space="preserve"> </w:t>
      </w:r>
      <w:r>
        <w:t xml:space="preserve">CAR (−7.7) (Figure 11).</w:t>
      </w:r>
    </w:p>
    <w:p>
      <w:pPr>
        <w:pStyle w:val="CaptionedFigure"/>
      </w:pPr>
      <w:r>
        <w:drawing>
          <wp:inline>
            <wp:extent cx="4267200" cy="2604100"/>
            <wp:effectExtent b="0" l="0" r="0" t="0"/>
            <wp:docPr descr="Change in the national rice CPI since June 2024 (log points): actual (solid), predicted from world prices only (dashed), and predicted from world prices plus the July 2024 tariff cut (dotted). Predictions use post-law pass-through estimated on data ending June 2024." title="" id="218" name="Picture"/>
            <a:graphic>
              <a:graphicData uri="http://schemas.openxmlformats.org/drawingml/2006/picture">
                <pic:pic>
                  <pic:nvPicPr>
                    <pic:cNvPr descr="../output/figures/fig09_episode_tariff_cut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the national rice CPI since June 2024 (log points): actual (solid), predicted from world prices only (dashed), and predicted from world prices plus the July 2024 tariff cut (dotted). Predictions use post-law pass-through estimated on data ending June 2024.</w:t>
      </w:r>
    </w:p>
    <w:p>
      <w:pPr>
        <w:pStyle w:val="CaptionedFigure"/>
      </w:pPr>
      <w:r>
        <w:drawing>
          <wp:inline>
            <wp:extent cx="4267200" cy="2497632"/>
            <wp:effectExtent b="0" l="0" r="0" t="0"/>
            <wp:docPr descr="Change in regional rice CPIs from June 2024 to June 2025 (log points). The dashed line is the predicted change from world prices and the tariff cut." title="" id="220" name="Picture"/>
            <a:graphic>
              <a:graphicData uri="http://schemas.openxmlformats.org/drawingml/2006/picture">
                <pic:pic>
                  <pic:nvPicPr>
                    <pic:cNvPr descr="../output/figures/fig11_regions_episode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7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in regional rice CPIs from June 2024 to June 2025 (log points). The dashed line is the predicted change from world prices and the tariff cut.</w:t>
      </w:r>
    </w:p>
    <w:p>
      <w:pPr>
        <w:pStyle w:val="BodyText"/>
      </w:pPr>
      <w:r>
        <w:t xml:space="preserve">In pesos: a poverty-line family of five (PHP 13,873 a month in 2023) spends</w:t>
      </w:r>
      <w:r>
        <w:t xml:space="preserve"> </w:t>
      </w:r>
      <w:r>
        <w:t xml:space="preserve">about PHP 2,479 a month on rice if its budget shares are those of the</w:t>
      </w:r>
      <w:r>
        <w:t xml:space="preserve"> </w:t>
      </w:r>
      <w:r>
        <w:t xml:space="preserve">bottom-30% CPI. A full pass-through of the tariff wedge would save it about PHP</w:t>
      </w:r>
      <w:r>
        <w:t xml:space="preserve"> </w:t>
      </w:r>
      <w:r>
        <w:t xml:space="preserve">367 a month; the model predicts PHP</w:t>
      </w:r>
      <w:r>
        <w:t xml:space="preserve"> </w:t>
      </w:r>
      <w:r>
        <w:t xml:space="preserve">151 after a year; the actual fall in the bottom-30% rice CPI,</w:t>
      </w:r>
      <w:r>
        <w:t xml:space="preserve"> </w:t>
      </w:r>
      <w:r>
        <w:t xml:space="preserve">mostly due to world prices, was worth about PHP 398.</w:t>
      </w:r>
    </w:p>
    <w:p>
      <w:pPr>
        <w:pStyle w:val="BodyText"/>
      </w:pPr>
      <w:r>
        <w:rPr>
          <w:b/>
          <w:bCs/>
        </w:rPr>
        <w:t xml:space="preserve">The 2025 import suspension (exploratory).</w:t>
      </w:r>
      <w:r>
        <w:t xml:space="preserve"> </w:t>
      </w:r>
      <w:r>
        <w:t xml:space="preserve">Farmgate palay prices fell</w:t>
      </w:r>
      <w:r>
        <w:t xml:space="preserve"> </w:t>
      </w:r>
      <w:r>
        <w:t xml:space="preserve">−8.9% in September 2025, the first month of the suspension and</w:t>
      </w:r>
      <w:r>
        <w:t xml:space="preserve"> </w:t>
      </w:r>
      <w:r>
        <w:t xml:space="preserve">the start of the main harvest, then rose. Between November 2025 and April 2026 the rice</w:t>
      </w:r>
      <w:r>
        <w:t xml:space="preserve"> </w:t>
      </w:r>
      <w:r>
        <w:t xml:space="preserve">CPI rose 21.1% while the world price in pesos rose</w:t>
      </w:r>
      <w:r>
        <w:t xml:space="preserve"> </w:t>
      </w:r>
      <w:r>
        <w:t xml:space="preserve">11.4%. From August 2025 to April 2026, world prices alone predict</w:t>
      </w:r>
      <w:r>
        <w:t xml:space="preserve"> </w:t>
      </w:r>
      <w:r>
        <w:t xml:space="preserve">a rise of 4.7% in retail and 7.6%</w:t>
      </w:r>
      <w:r>
        <w:t xml:space="preserve"> </w:t>
      </w:r>
      <w:r>
        <w:t xml:space="preserve">in farmgate prices; the actual rises were 24.2% and</w:t>
      </w:r>
      <w:r>
        <w:t xml:space="preserve"> </w:t>
      </w:r>
      <w:r>
        <w:t xml:space="preserve">31.1% (Figure 12). The suspension appears to have raised</w:t>
      </w:r>
      <w:r>
        <w:t xml:space="preserve"> </w:t>
      </w:r>
      <w:r>
        <w:t xml:space="preserve">farm prices, as intended, but with a delay and at a large cost to consumers that</w:t>
      </w:r>
      <w:r>
        <w:t xml:space="preserve"> </w:t>
      </w:r>
      <w:r>
        <w:t xml:space="preserve">outlasted the suspension itself. This reading is descriptive: imports resumed in January</w:t>
      </w:r>
      <w:r>
        <w:t xml:space="preserve"> </w:t>
      </w:r>
      <w:r>
        <w:t xml:space="preserve">2026 at a tariff that may have been 15% or 20% (</w:t>
      </w:r>
      <w:r>
        <w:rPr>
          <w:rStyle w:val="VerbatimChar"/>
        </w:rPr>
        <w:t xml:space="preserve">policy_context.md</w:t>
      </w:r>
      <w:r>
        <w:t xml:space="preserve">, P12), and the model</w:t>
      </w:r>
      <w:r>
        <w:t xml:space="preserve"> </w:t>
      </w:r>
      <w:r>
        <w:t xml:space="preserve">was not designed for a closed border.</w:t>
      </w:r>
    </w:p>
    <w:p>
      <w:pPr>
        <w:pStyle w:val="CaptionedFigure"/>
      </w:pPr>
      <w:r>
        <w:drawing>
          <wp:inline>
            <wp:extent cx="5067300" cy="2512141"/>
            <wp:effectExtent b="0" l="0" r="0" t="0"/>
            <wp:docPr descr="Farmgate palay (left) and retail regular-milled rice (right): change since August 2025 (log points), actual (solid) and predicted from world prices (dashed). Grey shading marks the import suspension, September–December 2025." title="" id="222" name="Picture"/>
            <a:graphic>
              <a:graphicData uri="http://schemas.openxmlformats.org/drawingml/2006/picture">
                <pic:pic>
                  <pic:nvPicPr>
                    <pic:cNvPr descr="../output/figures/fig10_episode_suspension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1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Farmgate palay (left) and retail regular-milled rice (right): change since August 2025 (log points), actual (solid) and predicted from world prices (dashed). Grey shading marks the import suspension, September–December 2025.</w:t>
      </w:r>
    </w:p>
    <w:p>
      <w:pPr>
        <w:pStyle w:val="BodyText"/>
      </w:pPr>
      <w:r>
        <w:rPr>
          <w:b/>
          <w:bCs/>
        </w:rPr>
        <w:t xml:space="preserve">The 2026 price-indexed tariff.</w:t>
      </w:r>
      <w:r>
        <w:t xml:space="preserve"> </w:t>
      </w:r>
      <w:r>
        <w:t xml:space="preserve">EO 105 raises the tariff by 5 points for every 5%</w:t>
      </w:r>
      <w:r>
        <w:t xml:space="preserve"> </w:t>
      </w:r>
      <w:r>
        <w:t xml:space="preserve">fall in world prices and lowers it for every 5% rise, within bounds of 15% and 35%.</w:t>
      </w:r>
      <w:r>
        <w:t xml:space="preserve"> </w:t>
      </w:r>
      <w:r>
        <w:t xml:space="preserve">Near a 20% tariff, a 5% world price rise lowers the duty factor by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1.15</m:t>
        </m:r>
        <m:r>
          <m:rPr>
            <m:sty m:val="p"/>
          </m:rPr>
          <m:t>/</m:t>
        </m:r>
        <m:r>
          <m:t>1.20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4.3</m:t>
        </m:r>
        <m:r>
          <m:rPr>
            <m:sty m:val="p"/>
          </m:rPr>
          <m:t>%</m:t>
        </m:r>
      </m:oMath>
      <w:r>
        <w:t xml:space="preserve">, so the rule offsets about 85% of a world price move in</w:t>
      </w:r>
      <w:r>
        <w:t xml:space="preserve"> </w:t>
      </w:r>
      <w:r>
        <w:t xml:space="preserve">the peso cost of imports while the tariff stays within its bounds. Combined with a</w:t>
      </w:r>
      <w:r>
        <w:t xml:space="preserve"> </w:t>
      </w:r>
      <w:r>
        <w:t xml:space="preserve">post-law pass-through of about 0.40 at twelve months, the rule would leave</w:t>
      </w:r>
      <w:r>
        <w:t xml:space="preserve"> </w:t>
      </w:r>
      <w:r>
        <w:t xml:space="preserve">only a small part of world price moves in consumer prices, but only between the bounds,</w:t>
      </w:r>
      <w:r>
        <w:t xml:space="preserve"> </w:t>
      </w:r>
      <w:r>
        <w:t xml:space="preserve">and only if tariff changes pass through, which the 2024 episode questions. Our data</w:t>
      </w:r>
      <w:r>
        <w:t xml:space="preserve"> </w:t>
      </w:r>
      <w:r>
        <w:t xml:space="preserve">cover only nine months of the rule, so we do not estimate it.</w:t>
      </w:r>
    </w:p>
    <w:bookmarkEnd w:id="224"/>
    <w:bookmarkEnd w:id="225"/>
    <w:bookmarkStart w:id="230" w:name="Xcb3f2bf98e41142b5cf732bb4e91eda99c37a62"/>
    <w:p>
      <w:pPr>
        <w:pStyle w:val="Heading2"/>
      </w:pPr>
      <w:r>
        <w:t xml:space="preserve">Chapter 6. Summary, Conclusions and Recommendations</w:t>
      </w:r>
    </w:p>
    <w:bookmarkStart w:id="226" w:name="summary"/>
    <w:p>
      <w:pPr>
        <w:pStyle w:val="Heading3"/>
      </w:pPr>
      <w:r>
        <w:t xml:space="preserve">6.1 Summary</w:t>
      </w:r>
    </w:p>
    <w:p>
      <w:pPr>
        <w:pStyle w:val="FirstParagraph"/>
      </w:pPr>
      <w:r>
        <w:rPr>
          <w:i/>
          <w:iCs/>
        </w:rPr>
        <w:t xml:space="preserve">Objective 1.</w:t>
      </w:r>
      <w:r>
        <w:t xml:space="preserve"> </w:t>
      </w:r>
      <w:r>
        <w:t xml:space="preserve">Since the law, domestic rice prices track world prices more closely,</w:t>
      </w:r>
      <w:r>
        <w:t xml:space="preserve"> </w:t>
      </w:r>
      <w:r>
        <w:t xml:space="preserve">regional prices have converged, and monthly rice inflation has become more volatile.</w:t>
      </w:r>
      <w:r>
        <w:t xml:space="preserve"> </w:t>
      </w:r>
      <w:r>
        <w:t xml:space="preserve">The domestic–world gap narrowed under the 35% tariff and widened again after 2024.</w:t>
      </w:r>
    </w:p>
    <w:p>
      <w:pPr>
        <w:pStyle w:val="BodyText"/>
      </w:pPr>
      <w:r>
        <w:rPr>
          <w:i/>
          <w:iCs/>
        </w:rPr>
        <w:t xml:space="preserve">Objective 2.</w:t>
      </w:r>
      <w:r>
        <w:t xml:space="preserve"> </w:t>
      </w:r>
      <w:r>
        <w:t xml:space="preserve">Pass-through to consumer rice prices roughly doubled to tripled after the</w:t>
      </w:r>
      <w:r>
        <w:t xml:space="preserve"> </w:t>
      </w:r>
      <w:r>
        <w:t xml:space="preserve">law at six months (0.16 to 0.46), but the change is significant</w:t>
      </w:r>
      <w:r>
        <w:t xml:space="preserve"> </w:t>
      </w:r>
      <w:r>
        <w:t xml:space="preserve">only at 10% and is fragile. Along the chain, pass-through went from about zero to</w:t>
      </w:r>
      <w:r>
        <w:t xml:space="preserve"> </w:t>
      </w:r>
      <w:r>
        <w:t xml:space="preserve">about 0.53–0.74, largest for farmers.</w:t>
      </w:r>
      <w:r>
        <w:t xml:space="preserve"> </w:t>
      </w:r>
      <w:r>
        <w:t xml:space="preserve">World rice shocks raise the poor’s CPI 2.4 times as much as the average.</w:t>
      </w:r>
    </w:p>
    <w:p>
      <w:pPr>
        <w:pStyle w:val="BodyText"/>
      </w:pPr>
      <w:r>
        <w:rPr>
          <w:i/>
          <w:iCs/>
        </w:rPr>
        <w:t xml:space="preserve">Objective 3.</w:t>
      </w:r>
      <w:r>
        <w:t xml:space="preserve"> </w:t>
      </w:r>
      <w:r>
        <w:t xml:space="preserve">The 2024 tariff cut did not reach consumers within a year; the 2025</w:t>
      </w:r>
      <w:r>
        <w:t xml:space="preserve"> </w:t>
      </w:r>
      <w:r>
        <w:t xml:space="preserve">suspension was followed by a sharp rise in both farmgate and retail prices.</w:t>
      </w:r>
    </w:p>
    <w:bookmarkEnd w:id="226"/>
    <w:bookmarkStart w:id="227" w:name="conclusions"/>
    <w:p>
      <w:pPr>
        <w:pStyle w:val="Heading3"/>
      </w:pPr>
      <w:r>
        <w:t xml:space="preserve">6.2 Conclusions</w:t>
      </w:r>
    </w:p>
    <w:p>
      <w:pPr>
        <w:pStyle w:val="FirstParagraph"/>
      </w:pPr>
      <w:r>
        <w:t xml:space="preserve">The law did open the border to world price movements, most clearly for farmers, and it</w:t>
      </w:r>
      <w:r>
        <w:t xml:space="preserve"> </w:t>
      </w:r>
      <w:r>
        <w:t xml:space="preserve">coincided with a large one-off fall in rice prices in 2019. But openness works in both</w:t>
      </w:r>
      <w:r>
        <w:t xml:space="preserve"> </w:t>
      </w:r>
      <w:r>
        <w:t xml:space="preserve">directions: the poor now feel world price spikes more, and later cuts in the tariff were</w:t>
      </w:r>
      <w:r>
        <w:t xml:space="preserve"> </w:t>
      </w:r>
      <w:r>
        <w:t xml:space="preserve">absorbed in the chain rather than passed on.</w:t>
      </w:r>
    </w:p>
    <w:bookmarkEnd w:id="227"/>
    <w:bookmarkStart w:id="228" w:name="recommendations"/>
    <w:p>
      <w:pPr>
        <w:pStyle w:val="Heading3"/>
      </w:pPr>
      <w:r>
        <w:t xml:space="preserve">6.3 Recommendations</w:t>
      </w:r>
    </w:p>
    <w:p>
      <w:pPr>
        <w:pStyle w:val="FirstParagraph"/>
      </w:pPr>
      <w:r>
        <w:t xml:space="preserve">To the</w:t>
      </w:r>
      <w:r>
        <w:t xml:space="preserve"> </w:t>
      </w:r>
      <w:r>
        <w:rPr>
          <w:b/>
          <w:bCs/>
        </w:rPr>
        <w:t xml:space="preserve">Tariff Commission and DEPDev</w:t>
      </w:r>
      <w:r>
        <w:t xml:space="preserve">: judge tariff changes by their pass-through. Our</w:t>
      </w:r>
      <w:r>
        <w:t xml:space="preserve"> </w:t>
      </w:r>
      <w:r>
        <w:t xml:space="preserve">estimates suggest that at most part of a tariff cut reaches retail prices within a year;</w:t>
      </w:r>
      <w:r>
        <w:t xml:space="preserve"> </w:t>
      </w:r>
      <w:r>
        <w:t xml:space="preserve">the indexed tariff of EO 105 should be evaluated after a full year of data. To the</w:t>
      </w:r>
      <w:r>
        <w:t xml:space="preserve"> </w:t>
      </w:r>
      <w:r>
        <w:rPr>
          <w:b/>
          <w:bCs/>
        </w:rPr>
        <w:t xml:space="preserve">Philippine Competition Commission and the DA</w:t>
      </w:r>
      <w:r>
        <w:t xml:space="preserve">: the widening gap after the 2024 cut</w:t>
      </w:r>
      <w:r>
        <w:t xml:space="preserve"> </w:t>
      </w:r>
      <w:r>
        <w:t xml:space="preserve">points to margins in importing, milling and wholesaling; monitor them. To the</w:t>
      </w:r>
      <w:r>
        <w:t xml:space="preserve"> </w:t>
      </w:r>
      <w:r>
        <w:rPr>
          <w:b/>
          <w:bCs/>
        </w:rPr>
        <w:t xml:space="preserve">DA and</w:t>
      </w:r>
      <w:r>
        <w:rPr>
          <w:b/>
          <w:bCs/>
        </w:rPr>
        <w:t xml:space="preserve"> </w:t>
      </w:r>
      <w:r>
        <w:rPr>
          <w:b/>
          <w:bCs/>
        </w:rPr>
        <w:t xml:space="preserve">the Department of Social Welfare and Development</w:t>
      </w:r>
      <w:r>
        <w:t xml:space="preserve">: because world rice shocks raise the</w:t>
      </w:r>
      <w:r>
        <w:t xml:space="preserve"> </w:t>
      </w:r>
      <w:r>
        <w:t xml:space="preserve">poor’s CPI 2.4 times as much as the average (RQ5), support during world</w:t>
      </w:r>
      <w:r>
        <w:t xml:space="preserve"> </w:t>
      </w:r>
      <w:r>
        <w:t xml:space="preserve">price spikes is best targeted at poor households; border measures change prices for all</w:t>
      </w:r>
      <w:r>
        <w:t xml:space="preserve"> </w:t>
      </w:r>
      <w:r>
        <w:t xml:space="preserve">buyers. To the</w:t>
      </w:r>
      <w:r>
        <w:t xml:space="preserve"> </w:t>
      </w:r>
      <w:r>
        <w:rPr>
          <w:b/>
          <w:bCs/>
        </w:rPr>
        <w:t xml:space="preserve">DA</w:t>
      </w:r>
      <w:r>
        <w:t xml:space="preserve">: in the 2025–26 episode farm prices rose mostly after the suspension</w:t>
      </w:r>
      <w:r>
        <w:t xml:space="preserve"> </w:t>
      </w:r>
      <w:r>
        <w:t xml:space="preserve">ended (5.4% above August 2025 by December, 31.1%</w:t>
      </w:r>
      <w:r>
        <w:t xml:space="preserve"> </w:t>
      </w:r>
      <w:r>
        <w:t xml:space="preserve">by April 2026), while retail prices rose by 24.2% (E4, exploratory);</w:t>
      </w:r>
      <w:r>
        <w:t xml:space="preserve"> </w:t>
      </w:r>
      <w:r>
        <w:t xml:space="preserve">suspensions should be weighed against that consumer cost, and alternatives such as the</w:t>
      </w:r>
      <w:r>
        <w:t xml:space="preserve"> </w:t>
      </w:r>
      <w:r>
        <w:t xml:space="preserve">RCEF productivity programmes, which this study does not evaluate, deserve evaluation.</w:t>
      </w:r>
    </w:p>
    <w:bookmarkEnd w:id="228"/>
    <w:bookmarkStart w:id="229" w:name="further-research"/>
    <w:p>
      <w:pPr>
        <w:pStyle w:val="Heading3"/>
      </w:pPr>
      <w:r>
        <w:t xml:space="preserve">6.4 Further research</w:t>
      </w:r>
    </w:p>
    <w:p>
      <w:pPr>
        <w:pStyle w:val="FirstParagraph"/>
      </w:pPr>
      <w:r>
        <w:t xml:space="preserve">Household-level data from the Family Income and Expenditure Survey would show net</w:t>
      </w:r>
      <w:r>
        <w:t xml:space="preserve"> </w:t>
      </w:r>
      <w:r>
        <w:t xml:space="preserve">buyers and net sellers directly; import volumes and margins by stage would show where</w:t>
      </w:r>
      <w:r>
        <w:t xml:space="preserve"> </w:t>
      </w:r>
      <w:r>
        <w:t xml:space="preserve">the tariff cut was absorbed; and a longer post-2026 sample will allow the indexed tariff</w:t>
      </w:r>
      <w:r>
        <w:t xml:space="preserve"> </w:t>
      </w:r>
      <w:r>
        <w:t xml:space="preserve">to be evaluated.</w:t>
      </w:r>
    </w:p>
    <w:bookmarkEnd w:id="229"/>
    <w:bookmarkEnd w:id="230"/>
    <w:bookmarkStart w:id="231" w:name="references"/>
    <w:p>
      <w:pPr>
        <w:pStyle w:val="Heading2"/>
      </w:pPr>
      <w:r>
        <w:t xml:space="preserve">References</w:t>
      </w:r>
    </w:p>
    <w:bookmarkEnd w:id="231"/>
    <w:bookmarkEnd w:id="232"/>
    <w:bookmarkStart w:id="250" w:name="appendix-h.-journal-manuscript"/>
    <w:p>
      <w:pPr>
        <w:pStyle w:val="Heading1"/>
      </w:pPr>
      <w:r>
        <w:t xml:space="preserve">Appendix H. Journal manuscript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paper/manuscript.md</w:t>
      </w:r>
    </w:p>
    <w:p>
      <w:pPr>
        <w:pStyle w:val="BodyText"/>
      </w:pPr>
      <w:r>
        <w:rPr>
          <w:b/>
          <w:bCs/>
        </w:rPr>
        <w:t xml:space="preserve">Abstract.</w:t>
      </w:r>
      <w:r>
        <w:t xml:space="preserve"> </w:t>
      </w:r>
      <w:r>
        <w:t xml:space="preserve">The Philippines replaced quantitative restrictions on rice imports with a</w:t>
      </w:r>
      <w:r>
        <w:t xml:space="preserve"> </w:t>
      </w:r>
      <w:r>
        <w:t xml:space="preserve">35% tariff in March 2019. Using monthly official data for 17 regions from 1995 to</w:t>
      </w:r>
      <w:r>
        <w:t xml:space="preserve"> </w:t>
      </w:r>
      <w:r>
        <w:t xml:space="preserve">September 2026 and local projections, we estimate how much of a world rice price change</w:t>
      </w:r>
      <w:r>
        <w:t xml:space="preserve"> </w:t>
      </w:r>
      <w:r>
        <w:t xml:space="preserve">reaches domestic prices before and after the reform. We first reproduce the data and the</w:t>
      </w:r>
      <w:r>
        <w:t xml:space="preserve"> </w:t>
      </w:r>
      <w:r>
        <w:t xml:space="preserve">main impulse response of Antonio et al. (2025) exactly; one pre-registered criterion on</w:t>
      </w:r>
      <w:r>
        <w:t xml:space="preserve"> </w:t>
      </w:r>
      <w:r>
        <w:t xml:space="preserve">region groups fails. Six-month pass-through to regional rice consumer prices rises from</w:t>
      </w:r>
      <w:r>
        <w:t xml:space="preserve"> </w:t>
      </w:r>
      <w:r>
        <w:t xml:space="preserve">0.16 to 0.46 percentage points per 1%, a change significant</w:t>
      </w:r>
      <w:r>
        <w:t xml:space="preserve"> </w:t>
      </w:r>
      <w:r>
        <w:t xml:space="preserve">only at the 10% level and sensitive to the sample end and to macroeconomic controls.</w:t>
      </w:r>
      <w:r>
        <w:t xml:space="preserve"> </w:t>
      </w:r>
      <w:r>
        <w:t xml:space="preserve">Along the supply chain, pass-through rises from about zero to 0.74</w:t>
      </w:r>
      <w:r>
        <w:t xml:space="preserve"> </w:t>
      </w:r>
      <w:r>
        <w:t xml:space="preserve">(farmgate), 0.61 (wholesale) and 0.53</w:t>
      </w:r>
      <w:r>
        <w:t xml:space="preserve"> </w:t>
      </w:r>
      <w:r>
        <w:t xml:space="preserve">(retail). World rice shocks raise the bottom-30% consumer price index 2.4</w:t>
      </w:r>
      <w:r>
        <w:t xml:space="preserve"> </w:t>
      </w:r>
      <w:r>
        <w:t xml:space="preserve">times as much as the all-income index. An out-of-sample test shows that the 2024 tariff</w:t>
      </w:r>
      <w:r>
        <w:t xml:space="preserve"> </w:t>
      </w:r>
      <w:r>
        <w:t xml:space="preserve">cut from 35% to 15% did not reach consumers within a year, and the domestic–world price</w:t>
      </w:r>
      <w:r>
        <w:t xml:space="preserve"> </w:t>
      </w:r>
      <w:r>
        <w:t xml:space="preserve">gap widened.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rice; tariffication; price transmission; local projections; Philippines.</w:t>
      </w:r>
      <w:r>
        <w:t xml:space="preserve"> </w:t>
      </w:r>
      <w:r>
        <w:rPr>
          <w:b/>
          <w:bCs/>
        </w:rPr>
        <w:t xml:space="preserve">JEL:</w:t>
      </w:r>
      <w:r>
        <w:t xml:space="preserve"> </w:t>
      </w:r>
      <w:r>
        <w:t xml:space="preserve">F13, Q17, Q18, E31.</w:t>
      </w:r>
    </w:p>
    <w:bookmarkStart w:id="23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Rice takes 8.9% of the average Filipino household’s consumer basket and</w:t>
      </w:r>
      <w:r>
        <w:t xml:space="preserve"> </w:t>
      </w:r>
      <w:r>
        <w:t xml:space="preserve">17.9% of the poorest 30% households’ basket. For decades, quantitative</w:t>
      </w:r>
      <w:r>
        <w:t xml:space="preserve"> </w:t>
      </w:r>
      <w:r>
        <w:t xml:space="preserve">restrictions (QR) and a state importer insulated domestic prices from the world market.</w:t>
      </w:r>
      <w:r>
        <w:t xml:space="preserve"> </w:t>
      </w:r>
      <w:r>
        <w:t xml:space="preserve">Republic Act 11203, the Rice Tariffication Law (RTL), replaced them with a 35% tariff</w:t>
      </w:r>
      <w:r>
        <w:t xml:space="preserve"> </w:t>
      </w:r>
      <w:r>
        <w:t xml:space="preserve">from March 2019. Later measures moved the border back and forth: a 15% tariff from July</w:t>
      </w:r>
      <w:r>
        <w:t xml:space="preserve"> </w:t>
      </w:r>
      <w:r>
        <w:t xml:space="preserve">2024, an import suspension from September to December 2025, and a price-indexed tariff</w:t>
      </w:r>
      <w:r>
        <w:t xml:space="preserve"> </w:t>
      </w:r>
      <w:r>
        <w:t xml:space="preserve">from January 2026.</w:t>
      </w:r>
    </w:p>
    <w:p>
      <w:pPr>
        <w:pStyle w:val="BodyText"/>
      </w:pPr>
      <w:r>
        <w:t xml:space="preserve">Each measure assumes something about pass-through, the share of a change in the cost</w:t>
      </w:r>
      <w:r>
        <w:t xml:space="preserve"> </w:t>
      </w:r>
      <w:r>
        <w:t xml:space="preserve">of imported rice that reaches domestic prices. The trade-reform literature predicts</w:t>
      </w:r>
      <w:r>
        <w:t xml:space="preserve"> </w:t>
      </w:r>
      <w:r>
        <w:t xml:space="preserve">that replacing quotas with tariffs raises pass-through</w:t>
      </w:r>
      <w:r>
        <w:t xml:space="preserve"> </w:t>
      </w:r>
      <w:r>
        <w:t xml:space="preserve">(Baffes and Gardner 2003; Mundlak and Larson 1992)</w:t>
      </w:r>
      <w:r>
        <w:t xml:space="preserve">.</w:t>
      </w:r>
      <w:r>
        <w:t xml:space="preserve"> </w:t>
      </w:r>
      <w:r>
        <w:t xml:space="preserve">Studies of the Philippine chain since 2019 find weak links to world prices and market</w:t>
      </w:r>
      <w:r>
        <w:t xml:space="preserve"> </w:t>
      </w:r>
      <w:r>
        <w:t xml:space="preserve">power downstream</w:t>
      </w:r>
      <w:r>
        <w:t xml:space="preserve"> </w:t>
      </w:r>
      <w:r>
        <w:t xml:space="preserve">(Bathan et al. 2025; Trinidad et al. 2026)</w:t>
      </w:r>
      <w:r>
        <w:t xml:space="preserve">. Antonio et al.</w:t>
      </w:r>
      <w:r>
        <w:t xml:space="preserve"> </w:t>
      </w:r>
      <w:r>
        <w:t xml:space="preserve">(2025)</w:t>
      </w:r>
      <w:r>
        <w:t xml:space="preserve"> </w:t>
      </w:r>
      <w:r>
        <w:t xml:space="preserve">show that</w:t>
      </w:r>
      <w:r>
        <w:t xml:space="preserve"> </w:t>
      </w:r>
      <w:r>
        <w:t xml:space="preserve">world rice prices are the main driver of regional rice inflation, but do not test for a</w:t>
      </w:r>
      <w:r>
        <w:t xml:space="preserve"> </w:t>
      </w:r>
      <w:r>
        <w:t xml:space="preserve">change with the law.</w:t>
      </w:r>
    </w:p>
    <w:p>
      <w:pPr>
        <w:pStyle w:val="BodyText"/>
      </w:pPr>
      <w:r>
        <w:t xml:space="preserve">We make three contributions. First, we replicate Antonio et al. on the same public</w:t>
      </w:r>
      <w:r>
        <w:t xml:space="preserve"> </w:t>
      </w:r>
      <w:r>
        <w:t xml:space="preserve">data, with pass criteria fixed in advance, and report one failure. Second, we estimate</w:t>
      </w:r>
      <w:r>
        <w:t xml:space="preserve"> </w:t>
      </w:r>
      <w:r>
        <w:t xml:space="preserve">the change in pass-through with the law for consumer, retail, wholesale and farmgate</w:t>
      </w:r>
      <w:r>
        <w:t xml:space="preserve"> </w:t>
      </w:r>
      <w:r>
        <w:t xml:space="preserve">prices, and for the consumer price index (CPI) of the poorest 30%. Third, we test the</w:t>
      </w:r>
      <w:r>
        <w:t xml:space="preserve"> </w:t>
      </w:r>
      <w:r>
        <w:t xml:space="preserve">2024 tariff cut out of sample.</w:t>
      </w:r>
    </w:p>
    <w:bookmarkEnd w:id="233"/>
    <w:bookmarkStart w:id="234" w:name="methods"/>
    <w:p>
      <w:pPr>
        <w:pStyle w:val="Heading2"/>
      </w:pPr>
      <w:r>
        <w:t xml:space="preserve">2. Methods</w:t>
      </w:r>
    </w:p>
    <w:p>
      <w:pPr>
        <w:pStyle w:val="FirstParagraph"/>
      </w:pPr>
      <w:r>
        <w:rPr>
          <w:b/>
          <w:bCs/>
        </w:rPr>
        <w:t xml:space="preserve">Data.</w:t>
      </w:r>
      <w:r>
        <w:t xml:space="preserve"> </w:t>
      </w:r>
      <w:r>
        <w:t xml:space="preserve">Philippine Statistics Authority (PSA) regional rice CPI (2018 = 100, item</w:t>
      </w:r>
      <w:r>
        <w:t xml:space="preserve"> </w:t>
      </w:r>
      <w:r>
        <w:t xml:space="preserve">01.1.1.12), all-income and bottom-30% CPIs and weights, and national retail, wholesale</w:t>
      </w:r>
      <w:r>
        <w:t xml:space="preserve"> </w:t>
      </w:r>
      <w:r>
        <w:t xml:space="preserve">and farmgate rice prices; World Bank Pink Sheet rice prices (Thai 5%); Bangko Sentral ng</w:t>
      </w:r>
      <w:r>
        <w:t xml:space="preserve"> </w:t>
      </w:r>
      <w:r>
        <w:t xml:space="preserve">Pilipinas (BSP) exchange rates. The shock is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 </m:t>
        </m:r>
        <m:r>
          <m:rPr>
            <m:sty m:val="p"/>
          </m:rPr>
          <m:t>Δ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the world</w:t>
      </w:r>
      <w:r>
        <w:t xml:space="preserve"> </w:t>
      </w:r>
      <w:r>
        <w:t xml:space="preserve">price in pesos. The 17-region panel uses the PSA’s old geographic code, extended to 2026</w:t>
      </w:r>
      <w:r>
        <w:t xml:space="preserve"> </w:t>
      </w:r>
      <w:r>
        <w:t xml:space="preserve">with new-code growth; the rice CPI and the separate retail price survey correlate at</w:t>
      </w:r>
      <w:r>
        <w:t xml:space="preserve"> </w:t>
      </w:r>
      <w:r>
        <w:t xml:space="preserve">0.98 in monthly changes.</w:t>
      </w:r>
    </w:p>
    <w:p>
      <w:pPr>
        <w:pStyle w:val="BodyText"/>
      </w:pPr>
      <w:r>
        <w:rPr>
          <w:b/>
          <w:bCs/>
        </w:rPr>
        <w:t xml:space="preserve">Specification.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12</m:t>
        </m:r>
      </m:oMath>
      <w:r>
        <w:t xml:space="preserve"> </w:t>
      </w:r>
      <w:r>
        <w:t xml:space="preserve">we regress cumulative rice inflation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≤</m:t>
            </m:r>
            <m:r>
              <m:t>h</m:t>
            </m:r>
          </m:sub>
          <m:sup>
            <m:r>
              <m:t>​</m:t>
            </m:r>
          </m:sup>
          <m:e>
            <m:sSub>
              <m:e>
                <m:r>
                  <m:t>π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(post = 1 from March 2019),</w:t>
      </w:r>
      <w:r>
        <w:t xml:space="preserve"> </w:t>
      </w:r>
      <w:r>
        <w:t xml:space="preserve">twelve lags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Teulings–Zubanov leads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(Teulings and Zubanov 2014)</w:t>
      </w:r>
      <w:r>
        <w:t xml:space="preserve">, a trend and region fixed effects</w:t>
      </w:r>
      <w:r>
        <w:t xml:space="preserve"> </w:t>
      </w:r>
      <w:r>
        <w:t xml:space="preserve">(Jordà 2005)</w:t>
      </w:r>
      <w:r>
        <w:t xml:space="preserve">.</w:t>
      </w:r>
      <w:r>
        <w:t xml:space="preserve"> </w:t>
      </w:r>
      <m:oMath>
        <m:sSub>
          <m:e>
            <m:r>
              <m:t>B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cumulative</w:t>
      </w:r>
      <w:r>
        <w:t xml:space="preserve"> </w:t>
      </w:r>
      <w:r>
        <w:t xml:space="preserve">pass-through and</w:t>
      </w:r>
      <w:r>
        <w:t xml:space="preserve"> </w:t>
      </w:r>
      <m:oMath>
        <m:sSub>
          <m:e>
            <m:r>
              <m:t>θ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its change. Panel standard errors are Driscoll–Kraay</w:t>
      </w:r>
      <w:r>
        <w:t xml:space="preserve"> </w:t>
      </w:r>
      <w:r>
        <w:t xml:space="preserve">(Driscoll and Kraay 1998)</w:t>
      </w:r>
      <w:r>
        <w:t xml:space="preserve">; national ones Newey–West. Decisive horizons,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12</m:t>
        </m:r>
      </m:oMath>
      <w:r>
        <w:t xml:space="preserve">, and</w:t>
      </w:r>
      <w:r>
        <w:t xml:space="preserve"> </w:t>
      </w:r>
      <w:r>
        <w:t xml:space="preserve">a fifteen-item robustness menu were fixed before estimation.</w:t>
      </w:r>
    </w:p>
    <w:p>
      <w:pPr>
        <w:pStyle w:val="BodyText"/>
      </w:pPr>
      <w:r>
        <w:rPr>
          <w:b/>
          <w:bCs/>
        </w:rPr>
        <w:t xml:space="preserve">Validation.</w:t>
      </w:r>
      <w:r>
        <w:t xml:space="preserve"> </w:t>
      </w:r>
      <w:r>
        <w:t xml:space="preserve">Before downloading data we registered a replication gate (Table 1). Our</w:t>
      </w:r>
      <w:r>
        <w:t xml:space="preserve"> </w:t>
      </w:r>
      <w:r>
        <w:t xml:space="preserve">rice CPI statistics match Antonio et al.’s Table 1 exactly in all 17 regions; a panel VAR</w:t>
      </w:r>
      <w:r>
        <w:t xml:space="preserve"> </w:t>
      </w:r>
      <w:r>
        <w:t xml:space="preserve">replica reproduces their response to a world price shock (0.256 at one month,</w:t>
      </w:r>
      <w:r>
        <w:t xml:space="preserve"> </w:t>
      </w:r>
      <w:r>
        <w:t xml:space="preserve">fading by month six). The ratio of peak responses in rice-deficit to surplus regions is</w:t>
      </w:r>
      <w:r>
        <w:t xml:space="preserve"> </w:t>
      </w:r>
      <w:r>
        <w:t xml:space="preserve">1.26, below the registered range [1.3, 3.0], and the poverty ordering is</w:t>
      </w:r>
      <w:r>
        <w:t xml:space="preserve"> </w:t>
      </w:r>
      <w:r>
        <w:t xml:space="preserve">not reproduced. We proceed, with region-group results labelled as not validated.</w:t>
      </w:r>
    </w:p>
    <w:p>
      <w:pPr>
        <w:pStyle w:val="TableCaption"/>
      </w:pPr>
      <w:r>
        <w:t xml:space="preserve">Table 1. Pre-registered replication gate against Antonio et al. (2024 working paper version).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Pre-registered replication gate against Antonio et al. (2024 working paper version)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means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rice CPI SDs within 0.5 of 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of 17 (median |dev| 0.000)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G1b fuel CPI means within 0.5 (better candidate)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15 of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cpi_fuel_tr: 17 of 17 (median |dev| 0.000; other cpi_fuel_hh: 6.338)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G2(i) THAI-&gt;RPI 95% band above zero at h=1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irf 0.256 [0.215, 0.303]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G2(ii) THAI-&gt;RPI peaks at h=1 or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in {1,2}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at h=1 (0.256)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G2(iii) THAI-&gt;RPI below 25% of peak by h=6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h=6: 0.002 (0.01 of peak)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G2(iv) FPI-&gt;RPI positive at h=0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0.143 [0.143, 0.143]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G2(v) FPI-&gt;RPI below 25% of impact by h=3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0.25 x 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h=3: -0.006 (-0.04 of impact)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ratio insufficient/sufficient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[1.3, 3.0]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 (0.296 / 0.235)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 peak high poverty &lt; low poverty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&lt;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0.260 vs low 0.255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Border gap and episode.</w:t>
      </w:r>
      <w:r>
        <w:t xml:space="preserve"> </w:t>
      </w:r>
      <w:r>
        <w:t xml:space="preserve">The gap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ln</m:t>
        </m:r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dom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t</m:t>
            </m:r>
          </m:sub>
        </m:sSub>
        <m:sSubSup>
          <m:e>
            <m:r>
              <m:t>P</m:t>
            </m:r>
          </m:e>
          <m:sub>
            <m:r>
              <m:t>t</m:t>
            </m:r>
          </m:sub>
          <m:sup>
            <m:r>
              <m:t>W</m:t>
            </m:r>
          </m:sup>
        </m:sSubSup>
        <m:r>
          <m:rPr>
            <m:sty m:val="p"/>
          </m:rPr>
          <m:t>/</m:t>
        </m:r>
        <m:r>
          <m:t>1000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regressed on dummies for the law, the 15% tariff and the suspension, with month dummies.</w:t>
      </w:r>
      <w:r>
        <w:t xml:space="preserve"> </w:t>
      </w:r>
      <w:r>
        <w:t xml:space="preserve">For the 2024 cut we apply post-law pass-through estimated on data ending June 2024 to</w:t>
      </w:r>
      <w:r>
        <w:t xml:space="preserve"> </w:t>
      </w:r>
      <w:r>
        <w:t xml:space="preserve">world shocks and to the tariff shock</w:t>
      </w:r>
      <w:r>
        <w:t xml:space="preserve"> </w:t>
      </w:r>
      <m:oMath>
        <m:r>
          <m:t>100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1.15</m:t>
        </m:r>
        <m:r>
          <m:rPr>
            <m:sty m:val="p"/>
          </m:rPr>
          <m:t>/</m:t>
        </m:r>
        <m:r>
          <m:t>1.35</m:t>
        </m:r>
        <m:r>
          <m:rPr>
            <m:sty m:val="p"/>
          </m:rPr>
          <m:t>)</m:t>
        </m:r>
      </m:oMath>
      <w:r>
        <w:t xml:space="preserve"> </w:t>
      </w:r>
      <w:r>
        <w:t xml:space="preserve">= −16.0.</w:t>
      </w:r>
    </w:p>
    <w:bookmarkEnd w:id="234"/>
    <w:bookmarkStart w:id="235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rPr>
          <w:b/>
          <w:bCs/>
        </w:rPr>
        <w:t xml:space="preserve">Pass-through to consumers.</w:t>
      </w:r>
      <w:r>
        <w:t xml:space="preserve"> </w:t>
      </w:r>
      <w:r>
        <w:t xml:space="preserve">Table 2 reports cumulative pass-through to regional rice</w:t>
      </w:r>
      <w:r>
        <w:t xml:space="preserve"> </w:t>
      </w:r>
      <w:r>
        <w:t xml:space="preserve">CPIs. The change at six months, 0.30 (0.16), is significant at</w:t>
      </w:r>
      <w:r>
        <w:t xml:space="preserve"> </w:t>
      </w:r>
      <w:r>
        <w:t xml:space="preserve">10% (p = 0.06); at twelve months, 0.20 (0.21), it</w:t>
      </w:r>
      <w:r>
        <w:t xml:space="preserve"> </w:t>
      </w:r>
      <w:r>
        <w:t xml:space="preserve">is not.</w:t>
      </w:r>
    </w:p>
    <w:p>
      <w:pPr>
        <w:pStyle w:val="TableCaption"/>
      </w:pPr>
      <w:r>
        <w:t xml:space="preserve">Table 2. Cumulative pass-through to regional rice CPIs (pp per 1%), 1995M1–2026M9; Driscoll–Kraay standard errors; * p&lt;0.10, ** p&lt;0.05, *** p&lt;0.01.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Cumulative pass-through to regional rice CPIs (pp per 1%), 1995M1–2026M9; Driscoll–Kraay standard errors; * p&lt;0.10, ** p&lt;0.05, *** p&lt;0.01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Months (h)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the law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the law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 (0.02)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0.07** (0.03)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(0.04)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0.15** (0.06)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0.30*** (0.10)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0.16***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0.46***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0.17*** (0.05)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0.48***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0.20*** (0.07)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0.40**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6256</w:t>
            </w:r>
          </w:p>
        </w:tc>
      </w:tr>
    </w:tbl>
    <w:p>
      <w:pPr>
        <w:pStyle w:val="BodyText"/>
      </w:pPr>
      <w:r>
        <w:rPr>
          <w:b/>
          <w:bCs/>
        </w:rPr>
        <w:t xml:space="preserve">Robustness.</w:t>
      </w:r>
      <w:r>
        <w:t xml:space="preserve"> </w:t>
      </w:r>
      <w:r>
        <w:t xml:space="preserve">Across checks the six-month change ranges from 0.13 to</w:t>
      </w:r>
      <w:r>
        <w:t xml:space="preserve"> </w:t>
      </w:r>
      <w:r>
        <w:t xml:space="preserve">0.44. It is larger in a symmetric 2012–2026 window (0.44)</w:t>
      </w:r>
      <w:r>
        <w:t xml:space="preserve"> </w:t>
      </w:r>
      <w:r>
        <w:t xml:space="preserve">and without the 2007–08 crisis (0.37), but only</w:t>
      </w:r>
      <w:r>
        <w:t xml:space="preserve"> </w:t>
      </w:r>
      <w:r>
        <w:t xml:space="preserve">0.13 (0.18) with data ending June 2024, and the</w:t>
      </w:r>
      <w:r>
        <w:t xml:space="preserve"> </w:t>
      </w:r>
      <w:r>
        <w:t xml:space="preserve">twelve-month change is 0.06 with macroeconomic controls. A</w:t>
      </w:r>
      <w:r>
        <w:t xml:space="preserve"> </w:t>
      </w:r>
      <w:r>
        <w:t xml:space="preserve">placebo law date in 2016 gives 0.07 (0.10). Full results</w:t>
      </w:r>
      <w:r>
        <w:t xml:space="preserve"> </w:t>
      </w:r>
      <w:r>
        <w:t xml:space="preserve">are in Table 3.</w:t>
      </w:r>
    </w:p>
    <w:p>
      <w:pPr>
        <w:pStyle w:val="TableCaption"/>
      </w:pPr>
      <w:r>
        <w:t xml:space="preserve">Table 3. Change in pass-through after the law, θ, across robustness checks.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Change in pass-through after the law, θ, across robustness check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θ, h =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 θ, h =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Real shock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Viet 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USD price + FX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(0.26)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 Macro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 (0.16)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6 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18 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(f) Without 2007–08 crisis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(g) Without 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0.39**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 (0.22)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(h) Ending June 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 (0.18)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(i) 2012–2026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0.44**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 (0.24)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(j) Asymmetry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0.33** (0.15)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 (0.20)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(k) Drop chained 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(0.21)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(o) Clustered 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0.30*** (0.03)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0.20*** (0.03)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(l) Leave one region out (range)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 to 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 to 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(m) Separate pre/post models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0.25*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 (0.10)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Along the chain.</w:t>
      </w:r>
      <w:r>
        <w:t xml:space="preserve"> </w:t>
      </w:r>
      <w:r>
        <w:t xml:space="preserve">From 2011 to February 2019 pass-through was statistically zero at</w:t>
      </w:r>
      <w:r>
        <w:t xml:space="preserve"> </w:t>
      </w:r>
      <w:r>
        <w:t xml:space="preserve">the farmgate, wholesale and retail levels; after the law it is large and significant at</w:t>
      </w:r>
      <w:r>
        <w:t xml:space="preserve"> </w:t>
      </w:r>
      <w:r>
        <w:t xml:space="preserve">six months (Table 4), and largest at the farmgate.</w:t>
      </w:r>
    </w:p>
    <w:p>
      <w:pPr>
        <w:pStyle w:val="TableCaption"/>
      </w:pPr>
      <w:r>
        <w:t xml:space="preserve">Table 4. Pass-through to national farmgate, wholesale and retail rice prices, 2011M1–2026M9; Newey–West standard errors.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Pass-through to national farmgate, wholesale and retail rice prices, 2011M1–2026M9; Newey–West standard error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h=6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After, h=12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Change, h=12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Farmgate palay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 (0.22)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0.74*** (0.25)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0.74** (0.35)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 (0.29)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0.59***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 (0.39)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Wholesale RMR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−0.16 (0.19)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0.61***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0.77*** (0.26)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−0.11 (0.29)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 (0.39)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RMR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0.53*** (0.13)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0.56*** (0.19)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 (0.20)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0.49* (0.29)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Rice CPI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−0.03 (0.11)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0.45*** (0.12)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0.48*** (0.17)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 (0.16)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0.40*** (0.14)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0.44* (0.24)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Regions (not validated).</w:t>
      </w:r>
      <w:r>
        <w:t xml:space="preserve"> </w:t>
      </w:r>
      <w:r>
        <w:t xml:space="preserve">The extra post-law change is −0.05</w:t>
      </w:r>
      <w:r>
        <w:t xml:space="preserve"> </w:t>
      </w:r>
      <w:r>
        <w:t xml:space="preserve">(0.07) in rice-deficit and 0.06 (0.05)</w:t>
      </w:r>
      <w:r>
        <w:t xml:space="preserve"> </w:t>
      </w:r>
      <w:r>
        <w:t xml:space="preserve">in high-poverty regions at twelve months, neither significant.</w:t>
      </w:r>
    </w:p>
    <w:p>
      <w:pPr>
        <w:pStyle w:val="BodyText"/>
      </w:pPr>
      <w:r>
        <w:rPr>
          <w:b/>
          <w:bCs/>
        </w:rPr>
        <w:t xml:space="preserve">The poor.</w:t>
      </w:r>
      <w:r>
        <w:t xml:space="preserve"> </w:t>
      </w:r>
      <w:r>
        <w:t xml:space="preserve">A 1% world price rise raises the all-items CPI by 0.045 pp for all</w:t>
      </w:r>
      <w:r>
        <w:t xml:space="preserve"> </w:t>
      </w:r>
      <w:r>
        <w:t xml:space="preserve">households and 0.110 pp for the bottom 30% within six months; the gap falls by</w:t>
      </w:r>
      <w:r>
        <w:t xml:space="preserve"> </w:t>
      </w:r>
      <w:r>
        <w:t xml:space="preserve">−0.060 (0.010). Rice weights explain about 36%</w:t>
      </w:r>
      <w:r>
        <w:t xml:space="preserve"> </w:t>
      </w:r>
      <w:r>
        <w:t xml:space="preserve">of the gap. The pattern did not change with the law.</w:t>
      </w:r>
    </w:p>
    <w:p>
      <w:pPr>
        <w:pStyle w:val="BodyText"/>
      </w:pPr>
      <w:r>
        <w:rPr>
          <w:b/>
          <w:bCs/>
        </w:rPr>
        <w:t xml:space="preserve">Border gap.</w:t>
      </w:r>
      <w:r>
        <w:t xml:space="preserve"> </w:t>
      </w:r>
      <w:r>
        <w:t xml:space="preserve">The wholesale gap fell −11.2 log points after the</w:t>
      </w:r>
      <w:r>
        <w:t xml:space="preserve"> </w:t>
      </w:r>
      <w:r>
        <w:t xml:space="preserve">law (p = 0.089) and rose 10.6 after</w:t>
      </w:r>
      <w:r>
        <w:t xml:space="preserve"> </w:t>
      </w:r>
      <w:r>
        <w:t xml:space="preserve">the 2024 tariff cut (p = 0.020); controlling for the world</w:t>
      </w:r>
      <w:r>
        <w:t xml:space="preserve"> </w:t>
      </w:r>
      <w:r>
        <w:t xml:space="preserve">price, the rise is 15.2 (Table 5).</w:t>
      </w:r>
    </w:p>
    <w:p>
      <w:pPr>
        <w:pStyle w:val="TableCaption"/>
      </w:pPr>
      <w:r>
        <w:t xml:space="preserve">Table 5. Border gap regressions, 2010M1–2026M9; Newey–West standard errors.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Border gap regressions, 2010M1–2026M9; Newey–West standard error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Wholesale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Wholesale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Retail (2)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in force (from Mar 2019)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−11.2* (6.6)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 (5.4)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−11.4 (7.2)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 (5.1)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15% tariff (from Jul 2024)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15.2*** (4.5)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9.4** (4.8)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14.6*** (3.6)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suspension (Sep–Dec 2025)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(4.3)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−13.8*** (4.2)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 (4.0)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−15.4*** (3.5)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price (log × 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−0.83*** (0.18)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−0.93*** (0.17)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2024 tariff cut.</w:t>
      </w:r>
      <w:r>
        <w:t xml:space="preserve"> </w:t>
      </w:r>
      <w:r>
        <w:t xml:space="preserve">The model predicted a fall of −21.3 log points</w:t>
      </w:r>
      <w:r>
        <w:t xml:space="preserve"> </w:t>
      </w:r>
      <w:r>
        <w:t xml:space="preserve">in the rice CPI from June 2024 to June 2025 (−15.0 from world prices,</w:t>
      </w:r>
      <w:r>
        <w:t xml:space="preserve"> </w:t>
      </w:r>
      <w:r>
        <w:t xml:space="preserve">−6.3 from the tariff). The actual fall, −15.4,</w:t>
      </w:r>
      <w:r>
        <w:t xml:space="preserve"> </w:t>
      </w:r>
      <w:r>
        <w:t xml:space="preserve">matches the world-price part alone. For a poverty-line family of five the forgone saving</w:t>
      </w:r>
      <w:r>
        <w:t xml:space="preserve"> </w:t>
      </w:r>
      <w:r>
        <w:t xml:space="preserve">is about PHP 151 a month on predicted pass-through, out of a</w:t>
      </w:r>
      <w:r>
        <w:t xml:space="preserve"> </w:t>
      </w:r>
      <w:r>
        <w:t xml:space="preserve">full tariff wedge of PHP 367.</w:t>
      </w:r>
    </w:p>
    <w:p>
      <w:pPr>
        <w:pStyle w:val="BodyText"/>
      </w:pPr>
      <w:r>
        <w:rPr>
          <w:b/>
          <w:bCs/>
        </w:rPr>
        <w:t xml:space="preserve">The 2025 suspension (exploratory).</w:t>
      </w:r>
      <w:r>
        <w:t xml:space="preserve"> </w:t>
      </w:r>
      <w:r>
        <w:t xml:space="preserve">Between November 2025 and April 2026 the rice CPI</w:t>
      </w:r>
      <w:r>
        <w:t xml:space="preserve"> </w:t>
      </w:r>
      <w:r>
        <w:t xml:space="preserve">rose 21.1% while the world price in pesos rose</w:t>
      </w:r>
      <w:r>
        <w:t xml:space="preserve"> </w:t>
      </w:r>
      <w:r>
        <w:t xml:space="preserve">11.4%.</w:t>
      </w:r>
    </w:p>
    <w:bookmarkEnd w:id="235"/>
    <w:bookmarkStart w:id="236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law opened the border most visibly for farmers: farmgate prices now follow world</w:t>
      </w:r>
      <w:r>
        <w:t xml:space="preserve"> </w:t>
      </w:r>
      <w:r>
        <w:t xml:space="preserve">prices closely, which is the intended transmission of a tariff regime and the source of</w:t>
      </w:r>
      <w:r>
        <w:t xml:space="preserve"> </w:t>
      </w:r>
      <w:r>
        <w:t xml:space="preserve">farmers’ complaints about low palay prices. For consumers the evidence of higher</w:t>
      </w:r>
      <w:r>
        <w:t xml:space="preserve"> </w:t>
      </w:r>
      <w:r>
        <w:t xml:space="preserve">pass-through is suggestive rather than conclusive, and later tariff cuts appear to have</w:t>
      </w:r>
      <w:r>
        <w:t xml:space="preserve"> </w:t>
      </w:r>
      <w:r>
        <w:t xml:space="preserve">been absorbed along the chain, consistent with Trinidad, Ravago and Balisacan</w:t>
      </w:r>
      <w:r>
        <w:t xml:space="preserve"> </w:t>
      </w:r>
      <w:r>
        <w:t xml:space="preserve">(2026)</w:t>
      </w:r>
      <w:r>
        <w:t xml:space="preserve">. World rice shocks remain regressive.</w:t>
      </w:r>
    </w:p>
    <w:p>
      <w:pPr>
        <w:pStyle w:val="BodyText"/>
      </w:pPr>
      <w:r>
        <w:rPr>
          <w:b/>
          <w:bCs/>
        </w:rPr>
        <w:t xml:space="preserve">Policy.</w:t>
      </w:r>
      <w:r>
        <w:t xml:space="preserve"> </w:t>
      </w:r>
      <w:r>
        <w:t xml:space="preserve">Tariff changes should be judged by measured pass-through, not by the size of</w:t>
      </w:r>
      <w:r>
        <w:t xml:space="preserve"> </w:t>
      </w:r>
      <w:r>
        <w:t xml:space="preserve">the tariff change; the chain’s margins after the 2024 cut deserve scrutiny by competition</w:t>
      </w:r>
      <w:r>
        <w:t xml:space="preserve"> </w:t>
      </w:r>
      <w:r>
        <w:t xml:space="preserve">authorities; and support during world price spikes is best targeted at poor households.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law is a single national event, so</w:t>
      </w:r>
      <w:r>
        <w:t xml:space="preserve"> </w:t>
      </w:r>
      <w:r>
        <w:t xml:space="preserve">“after the law”</w:t>
      </w:r>
      <w:r>
        <w:t xml:space="preserve"> </w:t>
      </w:r>
      <w:r>
        <w:t xml:space="preserve">mixes the law with</w:t>
      </w:r>
      <w:r>
        <w:t xml:space="preserve"> </w:t>
      </w:r>
      <w:r>
        <w:t xml:space="preserve">the pandemic, the 2023 world price spike and the 2024 tariff cut. The replication failed</w:t>
      </w:r>
      <w:r>
        <w:t xml:space="preserve"> </w:t>
      </w:r>
      <w:r>
        <w:t xml:space="preserve">on region groups. The 2025–26 episode is descriptive. The policy calculations use 2018</w:t>
      </w:r>
      <w:r>
        <w:t xml:space="preserve"> </w:t>
      </w:r>
      <w:r>
        <w:t xml:space="preserve">basket weights and the 2023 poverty threshold.</w:t>
      </w:r>
    </w:p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Tariffication tied Philippine rice prices more closely to the world</w:t>
      </w:r>
      <w:r>
        <w:t xml:space="preserve"> </w:t>
      </w:r>
      <w:r>
        <w:t xml:space="preserve">market, especially at the farmgate, but tariff cuts after 2019 did not lower consumer</w:t>
      </w:r>
      <w:r>
        <w:t xml:space="preserve"> </w:t>
      </w:r>
      <w:r>
        <w:t xml:space="preserve">prices as intended.</w:t>
      </w:r>
    </w:p>
    <w:bookmarkEnd w:id="236"/>
    <w:bookmarkStart w:id="237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[to be completed].</w:t>
      </w:r>
      <w:r>
        <w:t xml:space="preserve"> </w:t>
      </w:r>
      <w:r>
        <w:rPr>
          <w:b/>
          <w:bCs/>
        </w:rPr>
        <w:t xml:space="preserve">Competing interests:</w:t>
      </w:r>
      <w:r>
        <w:t xml:space="preserve"> </w:t>
      </w:r>
      <w:r>
        <w:t xml:space="preserve">none declared.</w:t>
      </w:r>
      <w:r>
        <w:t xml:space="preserve"> </w:t>
      </w:r>
      <w:r>
        <w:rPr>
          <w:b/>
          <w:bCs/>
        </w:rPr>
        <w:t xml:space="preserve">Data and code</w:t>
      </w:r>
      <w:r>
        <w:rPr>
          <w:b/>
          <w:bCs/>
        </w:rPr>
        <w:t xml:space="preserve"> </w:t>
      </w:r>
      <w:r>
        <w:rPr>
          <w:b/>
          <w:bCs/>
        </w:rPr>
        <w:t xml:space="preserve">availability:</w:t>
      </w:r>
      <w:r>
        <w:t xml:space="preserve"> </w:t>
      </w:r>
      <w:r>
        <w:t xml:space="preserve">all data are public (PSA OpenSTAT, World Bank, BSP, NOAA); raw files,</w:t>
      </w:r>
      <w:r>
        <w:t xml:space="preserve"> </w:t>
      </w:r>
      <w:r>
        <w:t xml:space="preserve">code and a one-command rebuild are in the replication package.</w:t>
      </w:r>
      <w:r>
        <w:t xml:space="preserve"> </w:t>
      </w:r>
      <w:r>
        <w:rPr>
          <w:b/>
          <w:bCs/>
        </w:rPr>
        <w:t xml:space="preserve">Author contributions:</w:t>
      </w:r>
      <w:r>
        <w:t xml:space="preserve"> </w:t>
      </w:r>
      <w:r>
        <w:t xml:space="preserve">[to be completed].</w:t>
      </w:r>
    </w:p>
    <w:bookmarkEnd w:id="237"/>
    <w:bookmarkStart w:id="238" w:name="references-1"/>
    <w:p>
      <w:pPr>
        <w:pStyle w:val="Heading2"/>
      </w:pPr>
      <w:r>
        <w:t xml:space="preserve">References</w:t>
      </w:r>
    </w:p>
    <w:bookmarkEnd w:id="238"/>
    <w:bookmarkStart w:id="249" w:name="figures"/>
    <w:p>
      <w:pPr>
        <w:pStyle w:val="Heading2"/>
      </w:pPr>
      <w:r>
        <w:t xml:space="preserve">Figures</w:t>
      </w:r>
    </w:p>
    <w:p>
      <w:pPr>
        <w:pStyle w:val="CaptionedFigure"/>
      </w:pPr>
      <w:r>
        <w:drawing>
          <wp:inline>
            <wp:extent cx="4267200" cy="2742994"/>
            <wp:effectExtent b="0" l="0" r="0" t="0"/>
            <wp:docPr descr="Figure 1. Cumulative response of regional rice CPIs to a 1% world rice price rise (pesos), before the law (solid, grey 90% band) and after it (dashed, dotted 90% band), percentage points." title="" id="239" name="Picture"/>
            <a:graphic>
              <a:graphicData uri="http://schemas.openxmlformats.org/drawingml/2006/picture">
                <pic:pic>
                  <pic:nvPicPr>
                    <pic:cNvPr descr="../output/figures/fig04_rq1_passthrough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4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Cumulative response of regional rice CPIs to a 1% world rice price rise (pesos), before the law (solid, grey 90% band) and after it (dashed, dotted 90% band), percentage points.</w:t>
      </w:r>
    </w:p>
    <w:p>
      <w:pPr>
        <w:pStyle w:val="CaptionedFigure"/>
      </w:pPr>
      <w:r>
        <w:drawing>
          <wp:inline>
            <wp:extent cx="5334000" cy="2473954"/>
            <wp:effectExtent b="0" l="0" r="0" t="0"/>
            <wp:docPr descr="Figure 2. Cumulative response of national farmgate palay, wholesale and retail regular-milled rice prices to a 1% world rice price rise, before (solid) and after (dashed) the law, 90% bands." title="" id="241" name="Picture"/>
            <a:graphic>
              <a:graphicData uri="http://schemas.openxmlformats.org/drawingml/2006/picture">
                <pic:pic>
                  <pic:nvPicPr>
                    <pic:cNvPr descr="../output/figures/fig05_rq2_chain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Cumulative response of national farmgate palay, wholesale and retail regular-milled rice prices to a 1% world rice price rise, before (solid) and after (dashed) the law, 90% bands.</w:t>
      </w:r>
    </w:p>
    <w:p>
      <w:pPr>
        <w:pStyle w:val="CaptionedFigure"/>
      </w:pPr>
      <w:r>
        <w:drawing>
          <wp:inline>
            <wp:extent cx="5067300" cy="2347707"/>
            <wp:effectExtent b="0" l="0" r="0" t="0"/>
            <wp:docPr descr="Figure 3. Left: response of the all-items CPI for all income households (solid) and the bottom 30% (dashed). Right: response of the inflation gap, all income minus bottom 30%. Percentage points per 1%, 90% bands." title="" id="243" name="Picture"/>
            <a:graphic>
              <a:graphicData uri="http://schemas.openxmlformats.org/drawingml/2006/picture">
                <pic:pic>
                  <pic:nvPicPr>
                    <pic:cNvPr descr="../output/figures/fig06_rq5_poor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347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Left: response of the all-items CPI for all income households (solid) and the bottom 30% (dashed). Right: response of the inflation gap, all income minus bottom 30%. Percentage points per 1%, 90% bands.</w:t>
      </w:r>
    </w:p>
    <w:p>
      <w:pPr>
        <w:pStyle w:val="CaptionedFigure"/>
      </w:pPr>
      <w:r>
        <w:drawing>
          <wp:inline>
            <wp:extent cx="4267200" cy="2604100"/>
            <wp:effectExtent b="0" l="0" r="0" t="0"/>
            <wp:docPr descr="Figure 4. Change in the national rice CPI since June 2024 (log points): actual, predicted from world prices only, and predicted from world prices plus the July 2024 tariff cut, using post-law pass-through estimated on data ending June 2024." title="" id="245" name="Picture"/>
            <a:graphic>
              <a:graphicData uri="http://schemas.openxmlformats.org/drawingml/2006/picture">
                <pic:pic>
                  <pic:nvPicPr>
                    <pic:cNvPr descr="../output/figures/fig09_episode_tariff_cut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0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Change in the national rice CPI since June 2024 (log points): actual, predicted from world prices only, and predicted from world prices plus the July 2024 tariff cut, using post-law pass-through estimated on data ending June 2024.</w:t>
      </w:r>
    </w:p>
    <w:p>
      <w:pPr>
        <w:pStyle w:val="CaptionedFigure"/>
      </w:pPr>
      <w:r>
        <w:drawing>
          <wp:inline>
            <wp:extent cx="5067300" cy="2748849"/>
            <wp:effectExtent b="0" l="0" r="0" t="0"/>
            <wp:docPr descr="Figure 5. Change in cumulative pass-through after the law across robustness checks, at 6 and 12 months, with 90% intervals." title="" id="247" name="Picture"/>
            <a:graphic>
              <a:graphicData uri="http://schemas.openxmlformats.org/drawingml/2006/picture">
                <pic:pic>
                  <pic:nvPicPr>
                    <pic:cNvPr descr="../output/figures/fig08_robustness.pn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748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Change in cumulative pass-through after the law across robustness checks, at 6 and 12 months, with 90% intervals.</w:t>
      </w:r>
    </w:p>
    <w:bookmarkEnd w:id="249"/>
    <w:bookmarkEnd w:id="250"/>
    <w:bookmarkStart w:id="252" w:name="appendix-i.-submission-checklist"/>
    <w:p>
      <w:pPr>
        <w:pStyle w:val="Heading1"/>
      </w:pPr>
      <w:r>
        <w:t xml:space="preserve">Appendix I. Submission checklist</w:t>
      </w:r>
    </w:p>
    <w:p>
      <w:pPr>
        <w:pStyle w:val="FirstParagraph"/>
      </w:pPr>
      <w:r>
        <w:rPr>
          <w:i/>
          <w:iCs/>
        </w:rPr>
        <w:t xml:space="preserve">Source 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paper/SUBMISSION_CHECKLIST.md</w:t>
      </w:r>
    </w:p>
    <w:bookmarkStart w:id="251" w:name="submission-checklist-manuscript"/>
    <w:p>
      <w:pPr>
        <w:pStyle w:val="Heading2"/>
      </w:pPr>
      <w:r>
        <w:t xml:space="preserve">Submission checklist (manuscript)</w:t>
      </w:r>
    </w:p>
    <w:p>
      <w:pPr>
        <w:pStyle w:val="FirstParagraph"/>
      </w:pPr>
      <w:r>
        <w:t xml:space="preserve">Items that remain before the manuscript can be submitted.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Target journal and format.</w:t>
      </w:r>
      <w:r>
        <w:t xml:space="preserve"> </w:t>
      </w:r>
      <w:r>
        <w:t xml:space="preserve">None chosen yet. Candidates that fit the topic:</w:t>
      </w:r>
      <w:r>
        <w:t xml:space="preserve"> </w:t>
      </w:r>
      <w:r>
        <w:rPr>
          <w:i/>
          <w:iCs/>
        </w:rPr>
        <w:t xml:space="preserve">Food</w:t>
      </w:r>
      <w:r>
        <w:rPr>
          <w:i/>
          <w:iCs/>
        </w:rPr>
        <w:t xml:space="preserve"> </w:t>
      </w:r>
      <w:r>
        <w:rPr>
          <w:i/>
          <w:iCs/>
        </w:rPr>
        <w:t xml:space="preserve">Policy</w:t>
      </w:r>
      <w:r>
        <w:t xml:space="preserve">,</w:t>
      </w:r>
      <w:r>
        <w:t xml:space="preserve"> </w:t>
      </w:r>
      <w:r>
        <w:rPr>
          <w:i/>
          <w:iCs/>
        </w:rPr>
        <w:t xml:space="preserve">Journal of Agricultural Economics</w:t>
      </w:r>
      <w:r>
        <w:t xml:space="preserve">,</w:t>
      </w:r>
      <w:r>
        <w:t xml:space="preserve"> </w:t>
      </w:r>
      <w:r>
        <w:rPr>
          <w:i/>
          <w:iCs/>
        </w:rPr>
        <w:t xml:space="preserve">Australian Journal of Agricultural and</w:t>
      </w:r>
      <w:r>
        <w:rPr>
          <w:i/>
          <w:iCs/>
        </w:rPr>
        <w:t xml:space="preserve"> </w:t>
      </w:r>
      <w:r>
        <w:rPr>
          <w:i/>
          <w:iCs/>
        </w:rPr>
        <w:t xml:space="preserve">Resource Economics</w:t>
      </w:r>
      <w:r>
        <w:t xml:space="preserve">,</w:t>
      </w:r>
      <w:r>
        <w:t xml:space="preserve"> </w:t>
      </w:r>
      <w:r>
        <w:rPr>
          <w:i/>
          <w:iCs/>
        </w:rPr>
        <w:t xml:space="preserve">Philippine Review of Economics</w:t>
      </w:r>
      <w:r>
        <w:t xml:space="preserve">. Then apply the journal’s</w:t>
      </w:r>
      <w:r>
        <w:t xml:space="preserve"> </w:t>
      </w:r>
      <w:r>
        <w:t xml:space="preserve">template (word limit, reference style, title page, figure format).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Authors and declarations.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[Name 1]</w:t>
      </w:r>
      <w:r>
        <w:t xml:space="preserve">–</w:t>
      </w:r>
      <w:r>
        <w:rPr>
          <w:rStyle w:val="VerbatimChar"/>
        </w:rPr>
        <w:t xml:space="preserve">[Name 3]</w:t>
      </w:r>
      <w:r>
        <w:t xml:space="preserve">; complete funding and</w:t>
      </w:r>
      <w:r>
        <w:t xml:space="preserve"> </w:t>
      </w:r>
      <w:r>
        <w:t xml:space="preserve">author contributions.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Tables and figures at the end.</w:t>
      </w:r>
      <w:r>
        <w:t xml:space="preserve"> </w:t>
      </w:r>
      <w:r>
        <w:t xml:space="preserve">The draft keeps tables in the text; move them</w:t>
      </w:r>
      <w:r>
        <w:t xml:space="preserve"> </w:t>
      </w:r>
      <w:r>
        <w:t xml:space="preserve">after the references if the journal requires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Replication gate.</w:t>
      </w:r>
      <w:r>
        <w:t xml:space="preserve"> </w:t>
      </w:r>
      <w:r>
        <w:t xml:space="preserve">Disclose the failed criterion G3 (done in the text) and keep</w:t>
      </w:r>
      <w:r>
        <w:t xml:space="preserve"> </w:t>
      </w:r>
      <w:r>
        <w:t xml:space="preserve">the region-group results labelled as not validated, or drop them.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Reference version.</w:t>
      </w:r>
      <w:r>
        <w:t xml:space="preserve"> </w:t>
      </w:r>
      <w:r>
        <w:t xml:space="preserve">Targets come from the MPRA working-paper version of Antonio</w:t>
      </w:r>
      <w:r>
        <w:t xml:space="preserve"> </w:t>
      </w:r>
      <w:r>
        <w:t xml:space="preserve">et al. (2024); the published version (AJARE 2025, 69(2): 440–452) was not read.</w:t>
      </w:r>
      <w:r>
        <w:t xml:space="preserve"> </w:t>
      </w:r>
      <w:r>
        <w:t xml:space="preserve">Check that its Table 1 and figures are unchanged.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References not on Crossref.</w:t>
      </w:r>
      <w:r>
        <w:t xml:space="preserve"> </w:t>
      </w:r>
      <w:r>
        <w:t xml:space="preserve">Bathan, Daloonpate and Mahathanseth (2025, J. ISSAAS)</w:t>
      </w:r>
      <w:r>
        <w:t xml:space="preserve"> </w:t>
      </w:r>
      <w:r>
        <w:t xml:space="preserve">and the MPRA paper were verified from their PDFs. Clarete (2022): add the book</w:t>
      </w:r>
      <w:r>
        <w:t xml:space="preserve"> </w:t>
      </w:r>
      <w:r>
        <w:t xml:space="preserve">editors.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Policy facts.</w:t>
      </w:r>
      <w:r>
        <w:t xml:space="preserve"> </w:t>
      </w:r>
      <w:r>
        <w:t xml:space="preserve">Confirm the Official Gazette publication date of RA 11203 and the</w:t>
      </w:r>
      <w:r>
        <w:t xml:space="preserve"> </w:t>
      </w:r>
      <w:r>
        <w:t xml:space="preserve">applied rice tariff in 2026 (</w:t>
      </w:r>
      <w:r>
        <w:rPr>
          <w:rStyle w:val="VerbatimChar"/>
        </w:rPr>
        <w:t xml:space="preserve">policy_context.md</w:t>
      </w:r>
      <w:r>
        <w:t xml:space="preserve">, open items).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Cover letter and data statement.</w:t>
      </w:r>
      <w:r>
        <w:t xml:space="preserve"> </w:t>
      </w:r>
      <w:r>
        <w:t xml:space="preserve">Not written yet. The data statement can say</w:t>
      </w:r>
      <w:r>
        <w:t xml:space="preserve"> </w:t>
      </w:r>
      <w:r>
        <w:t xml:space="preserve">that all data are public and that</w:t>
      </w:r>
      <w:r>
        <w:t xml:space="preserve"> </w:t>
      </w:r>
      <w:r>
        <w:rPr>
          <w:rStyle w:val="VerbatimChar"/>
        </w:rPr>
        <w:t xml:space="preserve">./run_all.sh --download</w:t>
      </w:r>
      <w:r>
        <w:t xml:space="preserve"> </w:t>
      </w:r>
      <w:r>
        <w:t xml:space="preserve">rebuilds everything.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Language check</w:t>
      </w:r>
      <w:r>
        <w:t xml:space="preserve"> </w:t>
      </w:r>
      <w:r>
        <w:t xml:space="preserve">against the house style of the chosen journal.</w:t>
      </w:r>
    </w:p>
    <w:bookmarkEnd w:id="251"/>
    <w:bookmarkEnd w:id="252"/>
    <w:bookmarkStart w:id="278" w:name="appendix-j.-all-code"/>
    <w:p>
      <w:pPr>
        <w:pStyle w:val="Heading1"/>
      </w:pPr>
      <w:r>
        <w:t xml:space="preserve">Appendix J. All code</w:t>
      </w:r>
    </w:p>
    <w:bookmarkStart w:id="253" w:name="run_all.sh"/>
    <w:p>
      <w:pPr>
        <w:pStyle w:val="Heading2"/>
      </w:pPr>
      <w:r>
        <w:rPr>
          <w:rStyle w:val="VerbatimChar"/>
        </w:rPr>
        <w:t xml:space="preserve">run_all.sh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Rebuild the whole study from data/raw/. Add --download to refresh the raw files first.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${PYTHON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.venv/bin/python</w:t>
      </w:r>
      <w:r>
        <w:rPr>
          <w:rStyle w:val="VariableTok"/>
        </w:rPr>
        <w:t xml:space="preserve">}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python3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"--download"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scripts/01_download_psa.py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scripts/01_download_world.py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scripts/02_clean_world.py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scripts/02_clean_psa.py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scripts/03_build_panel.py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scripts/04_replicate.py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scripts/05_estimate.py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scripts/07_episode_2024.py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scripts/09_descriptive.py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scripts/06_figures.py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scripts/08_paper.py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scripts/10_analysis_report.py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tests</w:t>
      </w:r>
      <w:r>
        <w:br/>
      </w:r>
      <w:r>
        <w:rPr>
          <w:rStyle w:val="VariableTok"/>
        </w:rPr>
        <w:t xml:space="preserve">$PY</w:t>
      </w:r>
      <w:r>
        <w:rPr>
          <w:rStyle w:val="NormalTok"/>
        </w:rPr>
        <w:t xml:space="preserve"> scripts/11_master_document.py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"run_all: done"</w:t>
      </w:r>
    </w:p>
    <w:bookmarkEnd w:id="253"/>
    <w:bookmarkStart w:id="254" w:name="rtl__init__.py"/>
    <w:p>
      <w:pPr>
        <w:pStyle w:val="Heading2"/>
      </w:pPr>
      <w:r>
        <w:rPr>
          <w:rStyle w:val="VerbatimChar"/>
        </w:rPr>
        <w:t xml:space="preserve">rtl/__init__.py</w:t>
      </w:r>
    </w:p>
    <w:p>
      <w:pPr>
        <w:pStyle w:val="SourceCode"/>
      </w:pPr>
    </w:p>
    <w:bookmarkEnd w:id="254"/>
    <w:bookmarkStart w:id="255" w:name="rtlcrossref_check.py"/>
    <w:p>
      <w:pPr>
        <w:pStyle w:val="Heading2"/>
      </w:pPr>
      <w:r>
        <w:rPr>
          <w:rStyle w:val="VerbatimChar"/>
        </w:rPr>
        <w:t xml:space="preserve">rtl/crossref_check.py</w:t>
      </w:r>
    </w:p>
    <w:p>
      <w:pPr>
        <w:pStyle w:val="SourceCode"/>
      </w:pPr>
      <w:r>
        <w:rPr>
          <w:rStyle w:val="CommentTok"/>
        </w:rPr>
        <w:t xml:space="preserve">"""Check references against Crossref before citing them.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python crossref_check.py "Rice prices and income distribution in Thailand" "The economic effects of energy price shocks"</w:t>
      </w:r>
      <w:r>
        <w:br/>
      </w:r>
      <w:r>
        <w:rPr>
          <w:rStyle w:val="CommentTok"/>
        </w:rPr>
        <w:t xml:space="preserve">  python crossref_check.py --bib paper/references.bib     # checks every title in a .bib file</w:t>
      </w:r>
      <w:r>
        <w:br/>
      </w:r>
      <w:r>
        <w:br/>
      </w:r>
      <w:r>
        <w:rPr>
          <w:rStyle w:val="CommentTok"/>
        </w:rPr>
        <w:t xml:space="preserve">Prints the top matches (title, authors, journal, volume(issue), pages, year, DOI)</w:t>
      </w:r>
      <w:r>
        <w:br/>
      </w:r>
      <w:r>
        <w:rPr>
          <w:rStyle w:val="CommentTok"/>
        </w:rPr>
        <w:t xml:space="preserve">so you can compare them with the citation. Flag any reference with no match in</w:t>
      </w:r>
      <w:r>
        <w:br/>
      </w:r>
      <w:r>
        <w:rPr>
          <w:rStyle w:val="CommentTok"/>
        </w:rPr>
        <w:t xml:space="preserve">the .bib `note` field and in the submission checklist; never invent details.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urllib.parse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lookup(q,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"https://api.crossref.org/works?rows=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&amp;query.bibliographic=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(rows, urllib.parse.quote(q))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"reference-check (mailto:none@example.org)"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r.raise_for_status()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r.json()[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authors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.join(a.get(</w:t>
      </w:r>
      <w:r>
        <w:rPr>
          <w:rStyle w:val="StringTok"/>
        </w:rPr>
        <w:t xml:space="preserve">"family"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it.get(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(it.get(</w:t>
      </w:r>
      <w:r>
        <w:rPr>
          <w:rStyle w:val="StringTok"/>
        </w:rPr>
        <w:t xml:space="preserve">"issued"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"date-parts"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(it.get(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'?'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authors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(it.get(</w:t>
      </w:r>
      <w:r>
        <w:rPr>
          <w:rStyle w:val="StringTok"/>
        </w:rPr>
        <w:t xml:space="preserve">'container-title'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'volume'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'issue'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doi: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'DOI'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main(argv):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argv[: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"--bib"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title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=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[{</w:t>
      </w:r>
      <w:r>
        <w:rPr>
          <w:rStyle w:val="CharTok"/>
        </w:rPr>
        <w:t xml:space="preserve">\"</w:t>
      </w:r>
      <w:r>
        <w:rPr>
          <w:rStyle w:val="PreprocessorTok"/>
        </w:rPr>
        <w:t xml:space="preserve">]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+?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[}</w:t>
      </w:r>
      <w:r>
        <w:rPr>
          <w:rStyle w:val="CharTok"/>
        </w:rPr>
        <w:t xml:space="preserve">\"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,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]).read(),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titles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titles: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[{}</w:t>
      </w:r>
      <w:r>
        <w:rPr>
          <w:rStyle w:val="CharTok"/>
        </w:rPr>
        <w:t xml:space="preserve">\\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lookup(t)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</w:t>
      </w:r>
      <w:r>
        <w:rPr>
          <w:rStyle w:val="CommentTok"/>
        </w:rPr>
        <w:t xml:space="preserve"># noqa: BLE001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! lookup failed:"</w:t>
      </w:r>
      <w:r>
        <w:rPr>
          <w:rStyle w:val="NormalTok"/>
        </w:rPr>
        <w:t xml:space="preserve">, e)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</w:p>
    <w:bookmarkEnd w:id="255"/>
    <w:bookmarkStart w:id="256" w:name="rtlfig_style.py"/>
    <w:p>
      <w:pPr>
        <w:pStyle w:val="Heading2"/>
      </w:pPr>
      <w:r>
        <w:rPr>
          <w:rStyle w:val="VerbatimChar"/>
        </w:rPr>
        <w:t xml:space="preserve">rtl/fig_style.py</w:t>
      </w:r>
    </w:p>
    <w:p>
      <w:pPr>
        <w:pStyle w:val="SourceCode"/>
      </w:pPr>
      <w:r>
        <w:rPr>
          <w:rStyle w:val="CommentTok"/>
        </w:rPr>
        <w:t xml:space="preserve">"""Black-and-white journal figure style.</w:t>
      </w:r>
      <w:r>
        <w:br/>
      </w:r>
      <w:r>
        <w:br/>
      </w:r>
      <w:r>
        <w:rPr>
          <w:rStyle w:val="CommentTok"/>
        </w:rPr>
        <w:t xml:space="preserve">No colour: series differ by line style and marker; bands are light grey fill</w:t>
      </w:r>
      <w:r>
        <w:br/>
      </w:r>
      <w:r>
        <w:rPr>
          <w:rStyle w:val="CommentTok"/>
        </w:rPr>
        <w:t xml:space="preserve">(series 1) or dotted bounds (series 2); serif font; no title inside the image</w:t>
      </w:r>
      <w:r>
        <w:br/>
      </w:r>
      <w:r>
        <w:rPr>
          <w:rStyle w:val="CommentTok"/>
        </w:rPr>
        <w:t xml:space="preserve">(captions belong in the document). save() writes 300-dpi PNG and TIFF and a</w:t>
      </w:r>
      <w:r>
        <w:br/>
      </w:r>
      <w:r>
        <w:rPr>
          <w:rStyle w:val="CommentTok"/>
        </w:rPr>
        <w:t xml:space="preserve">vector PDF without CreationDate, so reruns are byte-identical.</w:t>
      </w:r>
      <w:r>
        <w:br/>
      </w:r>
      <w:r>
        <w:br/>
      </w:r>
      <w:r>
        <w:rPr>
          <w:rStyle w:val="CommentTok"/>
        </w:rPr>
        <w:t xml:space="preserve">    from fig_style import setup, save, irf, A, B</w:t>
      </w:r>
      <w:r>
        <w:br/>
      </w:r>
      <w:r>
        <w:rPr>
          <w:rStyle w:val="CommentTok"/>
        </w:rPr>
        <w:t xml:space="preserve">    setup()</w:t>
      </w:r>
      <w:r>
        <w:br/>
      </w:r>
      <w:r>
        <w:rPr>
          <w:rStyle w:val="CommentTok"/>
        </w:rPr>
        <w:t xml:space="preserve">    fig, ax = plt.subplots(figsize=(5.5, 3.2))</w:t>
      </w:r>
      <w:r>
        <w:br/>
      </w:r>
      <w:r>
        <w:rPr>
          <w:rStyle w:val="CommentTok"/>
        </w:rPr>
        <w:t xml:space="preserve">    irf(ax, df_all, A, "All income"); irf(ax, df_b30, B, "Bottom 30%", band="lines")</w:t>
      </w:r>
      <w:r>
        <w:br/>
      </w:r>
      <w:r>
        <w:rPr>
          <w:rStyle w:val="CommentTok"/>
        </w:rPr>
        <w:t xml:space="preserve">    ax.set_ylabel("Percentage points"); ax.legend(); save(fig, "fig1_rq1", outdir)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BLACK, DARK, MID, 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"0.55"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"0.85"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markerfacecolor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BLACK)     </w:t>
      </w:r>
      <w:r>
        <w:rPr>
          <w:rStyle w:val="CommentTok"/>
        </w:rPr>
        <w:t xml:space="preserve"># series 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series 2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DARK,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"^"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series 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setup():</w:t>
      </w:r>
      <w:r>
        <w:br/>
      </w:r>
      <w:r>
        <w:rPr>
          <w:rStyle w:val="NormalTok"/>
        </w:rPr>
        <w:t xml:space="preserve">    plt.rcParams.update({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"font.family"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"DejaVu Serif"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"font.size"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"axes.edgecolor"</w:t>
      </w:r>
      <w:r>
        <w:rPr>
          <w:rStyle w:val="NormalTok"/>
        </w:rPr>
        <w:t xml:space="preserve">: BLACK, </w:t>
      </w:r>
      <w:r>
        <w:rPr>
          <w:rStyle w:val="StringTok"/>
        </w:rPr>
        <w:t xml:space="preserve">"axes.labelcolor"</w:t>
      </w:r>
      <w:r>
        <w:rPr>
          <w:rStyle w:val="NormalTok"/>
        </w:rPr>
        <w:t xml:space="preserve">: BLACK,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"xtick.color"</w:t>
      </w:r>
      <w:r>
        <w:rPr>
          <w:rStyle w:val="NormalTok"/>
        </w:rPr>
        <w:t xml:space="preserve">: BLACK, </w:t>
      </w:r>
      <w:r>
        <w:rPr>
          <w:rStyle w:val="StringTok"/>
        </w:rPr>
        <w:t xml:space="preserve">"ytick.color"</w:t>
      </w:r>
      <w:r>
        <w:rPr>
          <w:rStyle w:val="NormalTok"/>
        </w:rPr>
        <w:t xml:space="preserve">: BLACK, </w:t>
      </w:r>
      <w:r>
        <w:rPr>
          <w:rStyle w:val="StringTok"/>
        </w:rPr>
        <w:t xml:space="preserve">"axes.spines.top"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"axes.spines.right"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"axes.grid"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"legend.frameon"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"figure.dpi"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"hatch.linewidth"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"lines.linewidth"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save(fig, name, outdir):</w:t>
      </w:r>
      <w:r>
        <w:br/>
      </w:r>
      <w:r>
        <w:rPr>
          <w:rStyle w:val="NormalTok"/>
        </w:rPr>
        <w:t xml:space="preserve">    outdir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Path(outdir)</w:t>
      </w:r>
      <w:r>
        <w:br/>
      </w:r>
      <w:r>
        <w:rPr>
          <w:rStyle w:val="NormalTok"/>
        </w:rPr>
        <w:t xml:space="preserve">    outdir.mkdir(parents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fig.savefig(outdir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fig.savefig(outdir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.tiff"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, pil_kwargs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"compression"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"tiff_lzw"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fig.savefig(outdir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.pdf"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"tight"</w:t>
      </w:r>
      <w:r>
        <w:rPr>
          <w:rStyle w:val="NormalTok"/>
        </w:rPr>
        <w:t xml:space="preserve">,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"CreationDate"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plt.close(fig)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zero(ax, horizontal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(ax.axhline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horizontal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ax.axvline)(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BLACK,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irf(ax, q, style,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band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"""Plot an impulse response from a frame with columns h, beta, lo, hi."""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ax.fill_between(q.h, q.lo, q.hi,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LIGHT,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ax.plot(q.h, q[col],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BLACK,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ax.plot(q.h, q.beta,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style)</w:t>
      </w:r>
      <w:r>
        <w:br/>
      </w:r>
      <w:r>
        <w:rPr>
          <w:rStyle w:val="NormalTok"/>
        </w:rPr>
        <w:t xml:space="preserve">    zero(ax)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"Months after the shock"</w:t>
      </w:r>
      <w:r>
        <w:rPr>
          <w:rStyle w:val="NormalTok"/>
        </w:rPr>
        <w:t xml:space="preserve">)</w:t>
      </w:r>
    </w:p>
    <w:bookmarkEnd w:id="256"/>
    <w:bookmarkStart w:id="257" w:name="rtllp.py"/>
    <w:p>
      <w:pPr>
        <w:pStyle w:val="Heading2"/>
      </w:pPr>
      <w:r>
        <w:rPr>
          <w:rStyle w:val="VerbatimChar"/>
        </w:rPr>
        <w:t xml:space="preserve">rtl/lp.py</w:t>
      </w:r>
    </w:p>
    <w:p>
      <w:pPr>
        <w:pStyle w:val="SourceCode"/>
      </w:pPr>
      <w:r>
        <w:rPr>
          <w:rStyle w:val="CommentTok"/>
        </w:rPr>
        <w:t xml:space="preserve">"""Local projections with the Teulings-Zubanov correction (as in Kpodar and Liu 2022, eq. 1).</w:t>
      </w:r>
      <w:r>
        <w:br/>
      </w:r>
      <w:r>
        <w:br/>
      </w:r>
      <w:r>
        <w:rPr>
          <w:rStyle w:val="CommentTok"/>
        </w:rPr>
        <w:t xml:space="preserve">For each horizon h the outcome y_{t+h} is regressed on p lags of y and of the</w:t>
      </w:r>
      <w:r>
        <w:br/>
      </w:r>
      <w:r>
        <w:rPr>
          <w:rStyle w:val="CommentTok"/>
        </w:rPr>
        <w:t xml:space="preserve">shock x, the shock x_t, the Teulings-Zubanov leads x_{t+1}, ..., x_{t+h-1},</w:t>
      </w:r>
      <w:r>
        <w:br/>
      </w:r>
      <w:r>
        <w:rPr>
          <w:rStyle w:val="CommentTok"/>
        </w:rPr>
        <w:t xml:space="preserve">optional controls (contemporaneous plus p lags), a linear time trend and,</w:t>
      </w:r>
      <w:r>
        <w:br/>
      </w:r>
      <w:r>
        <w:rPr>
          <w:rStyle w:val="CommentTok"/>
        </w:rPr>
        <w:t xml:space="preserve">for panels, unit fixed effects. beta_h is the coefficient on x_t.</w:t>
      </w:r>
      <w:r>
        <w:br/>
      </w:r>
      <w:r>
        <w:br/>
      </w:r>
      <w:r>
        <w:rPr>
          <w:rStyle w:val="CommentTok"/>
        </w:rPr>
        <w:t xml:space="preserve">The lead set follows Annex Tables 1-2 of the reference paper: no lead at h = 0</w:t>
      </w:r>
      <w:r>
        <w:br/>
      </w:r>
      <w:r>
        <w:rPr>
          <w:rStyle w:val="CommentTok"/>
        </w:rPr>
        <w:t xml:space="preserve">or h = 1, leads 1..h-1 thereafter. Change the lead range in _design() if your</w:t>
      </w:r>
      <w:r>
        <w:br/>
      </w:r>
      <w:r>
        <w:rPr>
          <w:rStyle w:val="CommentTok"/>
        </w:rPr>
        <w:t xml:space="preserve">reference paper differs, and log it in the decisions log.</w:t>
      </w:r>
      <w:r>
        <w:br/>
      </w:r>
      <w:r>
        <w:br/>
      </w:r>
      <w:r>
        <w:rPr>
          <w:rStyle w:val="CommentTok"/>
        </w:rPr>
        <w:t xml:space="preserve">Copy into the project package (e.g. &lt;pkg&gt;/lp.py). Requires pandas, numpy,</w:t>
      </w:r>
      <w:r>
        <w:br/>
      </w:r>
      <w:r>
        <w:rPr>
          <w:rStyle w:val="CommentTok"/>
        </w:rPr>
        <w:t xml:space="preserve">statsmodels, linearmodels, scipy.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linearmodels.panel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PanelOLS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_design(df, y, x, unit, time, h, p, controls, interact, cumulative, tz,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df.groupby(unit, sort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shift(col, k):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g[col].shift(k)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df[col].shift(k)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df.index)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cumulative:</w:t>
      </w:r>
      <w:r>
        <w:br/>
      </w:r>
      <w:r>
        <w:rPr>
          <w:rStyle w:val="NormalTok"/>
        </w:rPr>
        <w:t xml:space="preserve">        out[</w:t>
      </w:r>
      <w:r>
        <w:rPr>
          <w:rStyle w:val="StringTok"/>
        </w:rPr>
        <w:t xml:space="preserve">"dep"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(shift(y,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out[</w:t>
      </w:r>
      <w:r>
        <w:rPr>
          <w:rStyle w:val="StringTok"/>
        </w:rPr>
        <w:t xml:space="preserve">"dep"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shift(y,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h)</w:t>
      </w:r>
      <w:r>
        <w:br/>
      </w:r>
      <w:r>
        <w:rPr>
          <w:rStyle w:val="NormalTok"/>
        </w:rPr>
        <w:t xml:space="preserve">    out[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df[x]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interact:</w:t>
      </w:r>
      <w:r>
        <w:br/>
      </w:r>
      <w:r>
        <w:rPr>
          <w:rStyle w:val="NormalTok"/>
        </w:rPr>
        <w:t xml:space="preserve">        out[</w:t>
      </w:r>
      <w:r>
        <w:rPr>
          <w:rStyle w:val="SpecialStringTok"/>
        </w:rPr>
        <w:t xml:space="preserve">f"shock_x_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df[x]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df[name]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out[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shift(y, q)</w:t>
      </w:r>
      <w:r>
        <w:br/>
      </w:r>
      <w:r>
        <w:rPr>
          <w:rStyle w:val="NormalTok"/>
        </w:rPr>
        <w:t xml:space="preserve">        out[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shift(x, 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tz: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h):</w:t>
      </w:r>
      <w:r>
        <w:br/>
      </w:r>
      <w:r>
        <w:rPr>
          <w:rStyle w:val="NormalTok"/>
        </w:rPr>
        <w:t xml:space="preserve">            out[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_f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shift(x,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controls:</w:t>
      </w:r>
      <w:r>
        <w:br/>
      </w:r>
      <w:r>
        <w:rPr>
          <w:rStyle w:val="NormalTok"/>
        </w:rPr>
        <w:t xml:space="preserve">        out[c]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out[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shift(c, q)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exog:</w:t>
      </w:r>
      <w:r>
        <w:br/>
      </w:r>
      <w:r>
        <w:rPr>
          <w:rStyle w:val="NormalTok"/>
        </w:rPr>
        <w:t xml:space="preserve">        out[c]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df[c]</w:t>
      </w:r>
      <w:r>
        <w:br/>
      </w:r>
      <w:r>
        <w:rPr>
          <w:rStyle w:val="NormalTok"/>
        </w:rPr>
        <w:t xml:space="preserve">    out[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df[time]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local_projection(</w:t>
      </w:r>
      <w:r>
        <w:br/>
      </w:r>
      <w:r>
        <w:rPr>
          <w:rStyle w:val="NormalTok"/>
        </w:rPr>
        <w:t xml:space="preserve">    df: pd.DataFrame,</w:t>
      </w:r>
      <w:r>
        <w:br/>
      </w:r>
      <w:r>
        <w:rPr>
          <w:rStyle w:val="NormalTok"/>
        </w:rPr>
        <w:t xml:space="preserve">    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horizons: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controls: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(),</w:t>
      </w:r>
      <w:r>
        <w:br/>
      </w:r>
      <w:r>
        <w:rPr>
          <w:rStyle w:val="NormalTok"/>
        </w:rPr>
        <w:t xml:space="preserve">    interact: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(),</w:t>
      </w:r>
      <w:r>
        <w:br/>
      </w:r>
      <w:r>
        <w:rPr>
          <w:rStyle w:val="NormalTok"/>
        </w:rPr>
        <w:t xml:space="preserve">    exog: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...]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(),</w:t>
      </w:r>
      <w:r>
        <w:br/>
      </w:r>
      <w:r>
        <w:rPr>
          <w:rStyle w:val="NormalTok"/>
        </w:rPr>
        <w:t xml:space="preserve">    sample: pd.Series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cumulative: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tz: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trend: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"""Estimate beta_h for h = 0..horizons.</w:t>
      </w:r>
      <w:r>
        <w:br/>
      </w:r>
      <w:r>
        <w:br/>
      </w:r>
      <w:r>
        <w:rPr>
          <w:rStyle w:val="CommentTok"/>
        </w:rPr>
        <w:t xml:space="preserve">    df must be sorted by unit then time with consecutive months (gaps as NaN).</w:t>
      </w:r>
      <w:r>
        <w:br/>
      </w:r>
      <w:r>
        <w:rPr>
          <w:rStyle w:val="CommentTok"/>
        </w:rPr>
        <w:t xml:space="preserve">    `time` is an integer month counter used for the trend and panel index.</w:t>
      </w:r>
      <w:r>
        <w:br/>
      </w:r>
      <w:r>
        <w:rPr>
          <w:rStyle w:val="CommentTok"/>
        </w:rPr>
        <w:t xml:space="preserve">    controls enter with p lags; exog (e.g. dummies) enter contemporaneously only.</w:t>
      </w:r>
      <w:r>
        <w:br/>
      </w:r>
      <w:r>
        <w:rPr>
          <w:rStyle w:val="CommentTok"/>
        </w:rPr>
        <w:t xml:space="preserve">    sample: boolean mask on df rows; observations outside it are dropped after</w:t>
      </w:r>
      <w:r>
        <w:br/>
      </w:r>
      <w:r>
        <w:rPr>
          <w:rStyle w:val="CommentTok"/>
        </w:rPr>
        <w:t xml:space="preserve">    lags and leads are built, so pre-sample data still supply the lags.</w:t>
      </w:r>
      <w:r>
        <w:br/>
      </w:r>
      <w:r>
        <w:rPr>
          <w:rStyle w:val="CommentTok"/>
        </w:rPr>
        <w:t xml:space="preserve">    se: 'cluster' (by unit), 'robust', 'driscoll_kraay' (panels) or</w:t>
      </w:r>
      <w:r>
        <w:br/>
      </w:r>
      <w:r>
        <w:rPr>
          <w:rStyle w:val="CommentTok"/>
        </w:rPr>
        <w:t xml:space="preserve">    'newey_west' (single series, h + 1 lags).</w:t>
      </w:r>
      <w:r>
        <w:br/>
      </w:r>
      <w:r>
        <w:rPr>
          <w:rStyle w:val="CommentTok"/>
        </w:rPr>
        <w:t xml:space="preserve">    Returns one row per horizon and coefficient of interest ('shock' and each</w:t>
      </w:r>
      <w:r>
        <w:br/>
      </w:r>
      <w:r>
        <w:rPr>
          <w:rStyle w:val="CommentTok"/>
        </w:rPr>
        <w:t xml:space="preserve">    'shock_x_&lt;name&gt;').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stats.norm.ppf(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(horizons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_design(df, y, x, unit, time, h, p,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(controls),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(interact), cumulative, tz,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(exog))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d[sample.reindex(d.index).fillna(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trend: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d.drop(columns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unit:</w:t>
      </w:r>
      <w:r>
        <w:br/>
      </w:r>
      <w:r>
        <w:rPr>
          <w:rStyle w:val="NormalTok"/>
        </w:rPr>
        <w:t xml:space="preserve">            d[unit]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df[unit]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d.dropna()</w:t>
      </w:r>
      <w:r>
        <w:br/>
      </w:r>
      <w:r>
        <w:rPr>
          <w:rStyle w:val="NormalTok"/>
        </w:rPr>
        <w:t xml:space="preserve">        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"dep"</w:t>
      </w:r>
      <w:r>
        <w:rPr>
          <w:rStyle w:val="NormalTok"/>
        </w:rPr>
        <w:t xml:space="preserve">, unit)]</w:t>
      </w:r>
      <w:r>
        <w:br/>
      </w:r>
      <w:r>
        <w:rPr>
          <w:rStyle w:val="NormalTok"/>
        </w:rPr>
        <w:t xml:space="preserve">        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d[c].nunique()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drop dummies with no variation in sample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unit: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pd.MultiIndex.from_arrays([d[unit], df.loc[d.index, time]])</w:t>
      </w:r>
      <w:r>
        <w:br/>
      </w:r>
      <w:r>
        <w:rPr>
          <w:rStyle w:val="NormalTok"/>
        </w:rPr>
        <w:t xml:space="preserve">           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PanelOLS(d[</w:t>
      </w:r>
      <w:r>
        <w:rPr>
          <w:rStyle w:val="StringTok"/>
        </w:rPr>
        <w:t xml:space="preserve">"dep"</w:t>
      </w:r>
      <w:r>
        <w:rPr>
          <w:rStyle w:val="NormalTok"/>
        </w:rPr>
        <w:t xml:space="preserve">].set_axis(idx), d[regs].set_axis(idx).assign(const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entity_effects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drop_absorbed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(cov_type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"clustered"</w:t>
      </w:r>
      <w:r>
        <w:rPr>
          <w:rStyle w:val="NormalTok"/>
        </w:rPr>
        <w:t xml:space="preserve">, cluster_entity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"robust"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(cov_type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"robust"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"driscoll_kraay"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(cov_type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"kernel"</w:t>
      </w:r>
      <w:r>
        <w:rPr>
          <w:rStyle w:val="NormalTok"/>
        </w:rPr>
        <w:t xml:space="preserve">, kernel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"bartlett"</w:t>
      </w:r>
      <w:r>
        <w:rPr>
          <w:rStyle w:val="NormalTok"/>
        </w:rPr>
        <w:t xml:space="preserve">, bandwidth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)}[se]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mod.fit(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            params, ses, nobs,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res.params, res.std_errors, res.nobs, res.rsquared_within</w:t>
      </w:r>
      <w:r>
        <w:br/>
      </w:r>
      <w:r>
        <w:rPr>
          <w:rStyle w:val="NormalTok"/>
        </w:rPr>
        <w:t xml:space="preserve">            n_units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d[unit].nunique()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sm.add_constant(d[regs])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"newey_west"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sm.OLS(d[</w:t>
      </w:r>
      <w:r>
        <w:rPr>
          <w:rStyle w:val="StringTok"/>
        </w:rPr>
        <w:t xml:space="preserve">"dep"</w:t>
      </w:r>
      <w:r>
        <w:rPr>
          <w:rStyle w:val="NormalTok"/>
        </w:rPr>
        <w:t xml:space="preserve">], X).fit(cov_type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"HAC"</w:t>
      </w:r>
      <w:r>
        <w:rPr>
          <w:rStyle w:val="NormalTok"/>
        </w:rPr>
        <w:t xml:space="preserve">, cov_kwds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"maxlags"</w:t>
      </w:r>
      <w:r>
        <w:rPr>
          <w:rStyle w:val="NormalTok"/>
        </w:rPr>
        <w:t xml:space="preserve">: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sm.OLS(d[</w:t>
      </w:r>
      <w:r>
        <w:rPr>
          <w:rStyle w:val="StringTok"/>
        </w:rPr>
        <w:t xml:space="preserve">"dep"</w:t>
      </w:r>
      <w:r>
        <w:rPr>
          <w:rStyle w:val="NormalTok"/>
        </w:rPr>
        <w:t xml:space="preserve">], X).fit(cov_type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"HC1"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params, ses, nobs,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res.params, res.bse,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(res.nobs), res.rsquared_adj</w:t>
      </w:r>
      <w:r>
        <w:br/>
      </w:r>
      <w:r>
        <w:rPr>
          <w:rStyle w:val="NormalTok"/>
        </w:rPr>
        <w:t xml:space="preserve">            n_units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f"shock_x_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interact]:</w:t>
      </w:r>
      <w:r>
        <w:br/>
      </w:r>
      <w:r>
        <w:rPr>
          <w:rStyle w:val="NormalTok"/>
        </w:rPr>
        <w:t xml:space="preserve">            b,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params[term], ses[term]</w:t>
      </w:r>
      <w:r>
        <w:br/>
      </w:r>
      <w:r>
        <w:rPr>
          <w:rStyle w:val="NormalTok"/>
        </w:rPr>
        <w:t xml:space="preserve">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s, hi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             nobs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nobs, n_units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n_units, 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r2))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pd.DataFrame(rows)</w:t>
      </w:r>
    </w:p>
    <w:bookmarkEnd w:id="257"/>
    <w:bookmarkStart w:id="258" w:name="rtlnumbers.py"/>
    <w:p>
      <w:pPr>
        <w:pStyle w:val="Heading2"/>
      </w:pPr>
      <w:r>
        <w:rPr>
          <w:rStyle w:val="VerbatimChar"/>
        </w:rPr>
        <w:t xml:space="preserve">rtl/numbers.py</w:t>
      </w:r>
    </w:p>
    <w:p>
      <w:pPr>
        <w:pStyle w:val="SourceCode"/>
      </w:pPr>
      <w:r>
        <w:rPr>
          <w:rStyle w:val="CommentTok"/>
        </w:rPr>
        <w:t xml:space="preserve">"""Build the numbers dictionary n and the markdown tables t used by every document.</w:t>
      </w:r>
      <w:r>
        <w:br/>
      </w:r>
      <w:r>
        <w:br/>
      </w:r>
      <w:r>
        <w:rPr>
          <w:rStyle w:val="CommentTok"/>
        </w:rPr>
        <w:t xml:space="preserve">Nothing in a document is typed by hand: each number comes from output/tables/*.csv or</w:t>
      </w:r>
      <w:r>
        <w:br/>
      </w:r>
      <w:r>
        <w:rPr>
          <w:rStyle w:val="CommentTok"/>
        </w:rPr>
        <w:t xml:space="preserve">*.json through this module and is saved to output/tables/paper_numbers.json.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f2(x,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</w:t>
      </w:r>
      <w:r>
        <w:rPr>
          <w:rStyle w:val="NormalTok"/>
        </w:rPr>
        <w:t xml:space="preserve">{d}f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s.lstrip(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s.replace(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"−"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stars(b, 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np.isnan(se)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pval(b, se):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se)))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md_table(header, rows, align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align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(header)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"---:"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":---"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align]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.join(header)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.join(sep)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(c).replace(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|"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build():</w:t>
      </w:r>
      <w:r>
        <w:br/>
      </w:r>
      <w:r>
        <w:rPr>
          <w:rStyle w:val="NormalTok"/>
        </w:rPr>
        <w:t xml:space="preserve">    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n,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get(spec, h, term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, outcome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est[(est.spec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(est.h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(est.term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term)]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d[d.outcome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outcome]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(r.beta),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(r.se),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(r.nobs)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put(key, spec, h, term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, outcome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b, s, nobs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get(spec, h, term, outcome)</w:t>
      </w:r>
      <w:r>
        <w:br/>
      </w:r>
      <w:r>
        <w:rPr>
          <w:rStyle w:val="NormalTok"/>
        </w:rPr>
        <w:t xml:space="preserve">        n[key]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f2(b, d)</w:t>
      </w:r>
      <w:r>
        <w:br/>
      </w:r>
      <w:r>
        <w:rPr>
          <w:rStyle w:val="NormalTok"/>
        </w:rPr>
        <w:t xml:space="preserve">        n[key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f2(s, d)</w:t>
      </w:r>
      <w:r>
        <w:br/>
      </w:r>
      <w:r>
        <w:rPr>
          <w:rStyle w:val="NormalTok"/>
        </w:rPr>
        <w:t xml:space="preserve">        n[key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f2(pval(b, 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n[key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stars(b, s)</w:t>
      </w:r>
      <w:r>
        <w:br/>
      </w:r>
      <w:r>
        <w:rPr>
          <w:rStyle w:val="NormalTok"/>
        </w:rPr>
        <w:t xml:space="preserve">        n[key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"_raw"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    n[key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"_nobs"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nobs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b, 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RQ1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f"rq1_full_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"full_sample"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f"rq1_pre_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f"rq1_post_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"main_postparam"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f"rq1_th_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f"rq1_nat_pre_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f"rq1_nat_post_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"national_postparam"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f"rq1_nat_th_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"rq1_ratio6"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f2(n[</w:t>
      </w:r>
      <w:r>
        <w:rPr>
          <w:rStyle w:val="StringTok"/>
        </w:rPr>
        <w:t xml:space="preserve">"rq1_post_6_raw"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n[</w:t>
      </w:r>
      <w:r>
        <w:rPr>
          <w:rStyle w:val="StringTok"/>
        </w:rPr>
        <w:t xml:space="preserve">"rq1_pre_6_raw"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"rq1_nobs"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n[</w:t>
      </w:r>
      <w:r>
        <w:rPr>
          <w:rStyle w:val="StringTok"/>
        </w:rPr>
        <w:t xml:space="preserve">"rq1_pre_6_nobs"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pre, post,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 h), get(</w:t>
      </w:r>
      <w:r>
        <w:rPr>
          <w:rStyle w:val="StringTok"/>
        </w:rPr>
        <w:t xml:space="preserve">"main_postparam"</w:t>
      </w:r>
      <w:r>
        <w:rPr>
          <w:rStyle w:val="NormalTok"/>
        </w:rPr>
        <w:t xml:space="preserve">, h), get(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rows.append([h,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f2(pre[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f2(pre[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f2(post[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post[: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f2(post[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f2(th[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f2(th[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pre[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"rq1"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"Months (h)"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"Before the law"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 the law"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 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"Observations"</w:t>
      </w:r>
      <w:r>
        <w:rPr>
          <w:rStyle w:val="NormalTok"/>
        </w:rPr>
        <w:t xml:space="preserve">], rows)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RQ2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"dl_farmgate_palay"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"Farmgate 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"dl_wholesale_rmr"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"Wholesale RMR"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"dl_retail_rmr"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"Retail 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"Rice CPI"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y, lab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labels.items():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y.replace(</w:t>
      </w:r>
      <w:r>
        <w:rPr>
          <w:rStyle w:val="StringTok"/>
        </w:rPr>
        <w:t xml:space="preserve">"dl_"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put(</w:t>
      </w:r>
      <w:r>
        <w:rPr>
          <w:rStyle w:val="SpecialStringTok"/>
        </w:rPr>
        <w:t xml:space="preserve">f"rq2_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"chain_national"</w:t>
      </w:r>
      <w:r>
        <w:rPr>
          <w:rStyle w:val="NormalTok"/>
        </w:rPr>
        <w:t xml:space="preserve">, h,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        put(</w:t>
      </w:r>
      <w:r>
        <w:rPr>
          <w:rStyle w:val="SpecialStringTok"/>
        </w:rPr>
        <w:t xml:space="preserve">f"rq2_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"chain_national_postparam"</w:t>
      </w:r>
      <w:r>
        <w:rPr>
          <w:rStyle w:val="NormalTok"/>
        </w:rPr>
        <w:t xml:space="preserve">, h,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        put(</w:t>
      </w:r>
      <w:r>
        <w:rPr>
          <w:rStyle w:val="SpecialStringTok"/>
        </w:rPr>
        <w:t xml:space="preserve">f"rq2_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_th_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"chain_national"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pre, post,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(get(</w:t>
      </w:r>
      <w:r>
        <w:rPr>
          <w:rStyle w:val="StringTok"/>
        </w:rPr>
        <w:t xml:space="preserve">"chain_national"</w:t>
      </w:r>
      <w:r>
        <w:rPr>
          <w:rStyle w:val="NormalTok"/>
        </w:rPr>
        <w:t xml:space="preserve">, h,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y), get(</w:t>
      </w:r>
      <w:r>
        <w:rPr>
          <w:rStyle w:val="StringTok"/>
        </w:rPr>
        <w:t xml:space="preserve">"chain_national_postparam"</w:t>
      </w:r>
      <w:r>
        <w:rPr>
          <w:rStyle w:val="NormalTok"/>
        </w:rPr>
        <w:t xml:space="preserve">, h,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y),</w:t>
      </w:r>
      <w:r>
        <w:br/>
      </w:r>
      <w:r>
        <w:rPr>
          <w:rStyle w:val="NormalTok"/>
        </w:rPr>
        <w:t xml:space="preserve">                             get(</w:t>
      </w:r>
      <w:r>
        <w:rPr>
          <w:rStyle w:val="StringTok"/>
        </w:rPr>
        <w:t xml:space="preserve">"chain_national"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y))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f2(pre[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f2(pre[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f2(post[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post[: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f2(post[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f2(th[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f2(th[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rows.append(r)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"rq2"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"Before, h=6"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"After, h=6"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"Change, h=6"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"Before, h=12"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"After, h=12"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"Change, h=12"</w:t>
      </w:r>
      <w:r>
        <w:rPr>
          <w:rStyle w:val="NormalTok"/>
        </w:rPr>
        <w:t xml:space="preserve">], rows)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f"rq2_farmreg_post_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"farmgate_regional_postparam"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f"rq2_farmreg_th_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"farmgate_regional"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f"rq2_retreg_th_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"retail_regional"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RQ3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"rq3_gap.csv"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"Law in force (from Mar 2019)"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"tariff15"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"15% tariff (from Jul 2024)"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"Import suspension (Sep–Dec 2025)"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"ln_world"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"World price (log × 100)"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g.iterrows():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f"rq3_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replace(</w:t>
      </w:r>
      <w:r>
        <w:rPr>
          <w:rStyle w:val="StringTok"/>
        </w:rPr>
        <w:t xml:space="preserve">'gap_'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n[k], n[k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"_se"</w:t>
      </w:r>
      <w:r>
        <w:rPr>
          <w:rStyle w:val="NormalTok"/>
        </w:rPr>
        <w:t xml:space="preserve">], n[k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"_p"</w:t>
      </w:r>
      <w:r>
        <w:rPr>
          <w:rStyle w:val="NormalTok"/>
        </w:rPr>
        <w:t xml:space="preserve">], n[k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f2(r.beta,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f2(r.se,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stars(r.beta, r.se)</w:t>
      </w:r>
      <w:r>
        <w:br/>
      </w:r>
      <w:r>
        <w:rPr>
          <w:rStyle w:val="NormalTok"/>
        </w:rPr>
        <w:t xml:space="preserve">        n[k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"_raw"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(r.beta)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"tariff15"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"ln_world"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[names[term]]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"gap_wholesale"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"gap_retail"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"its_world"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g[(g.outcome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yv)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(g.spec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(g.term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term)]</w:t>
      </w:r>
      <w:r>
        <w:br/>
      </w:r>
      <w:r>
        <w:rPr>
          <w:rStyle w:val="NormalTok"/>
        </w:rPr>
        <w:t xml:space="preserve">                row.append(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d.empty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f2(d.beta.iloc[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'ln_world'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stars(d.beta.iloc[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d.se.iloc[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f2(d.se.iloc[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'ln_world'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rows.append(row)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"rq3"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 (1)"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 (2)"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 (1)"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 (2)"</w:t>
      </w:r>
      <w:r>
        <w:rPr>
          <w:rStyle w:val="NormalTok"/>
        </w:rPr>
        <w:t xml:space="preserve">], rows)</w:t>
      </w:r>
      <w:r>
        <w:br/>
      </w:r>
      <w:r>
        <w:rPr>
          <w:rStyle w:val="NormalTok"/>
        </w:rPr>
        <w:t xml:space="preserve">    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"rq3_gap_series.csv"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gs[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pd.cut(pd.PeriodIndex(gs.month,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).to_timestamp(),</w:t>
      </w:r>
      <w:r>
        <w:br/>
      </w:r>
      <w:r>
        <w:rPr>
          <w:rStyle w:val="NormalTok"/>
        </w:rPr>
        <w:t xml:space="preserve">                          [pd.Timestamp(</w:t>
      </w:r>
      <w:r>
        <w:rPr>
          <w:rStyle w:val="StringTok"/>
        </w:rPr>
        <w:t xml:space="preserve">"2009-12-01"</w:t>
      </w:r>
      <w:r>
        <w:rPr>
          <w:rStyle w:val="NormalTok"/>
        </w:rPr>
        <w:t xml:space="preserve">), pd.Timestamp(</w:t>
      </w:r>
      <w:r>
        <w:rPr>
          <w:rStyle w:val="StringTok"/>
        </w:rPr>
        <w:t xml:space="preserve">"2019-02-28"</w:t>
      </w:r>
      <w:r>
        <w:rPr>
          <w:rStyle w:val="NormalTok"/>
        </w:rPr>
        <w:t xml:space="preserve">), pd.Timestamp(</w:t>
      </w:r>
      <w:r>
        <w:rPr>
          <w:rStyle w:val="StringTok"/>
        </w:rPr>
        <w:t xml:space="preserve">"2024-06-30"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pd.Timestamp(</w:t>
      </w:r>
      <w:r>
        <w:rPr>
          <w:rStyle w:val="StringTok"/>
        </w:rPr>
        <w:t xml:space="preserve">"2026-10-01"</w:t>
      </w:r>
      <w:r>
        <w:rPr>
          <w:rStyle w:val="NormalTok"/>
        </w:rPr>
        <w:t xml:space="preserve">)],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"tariff35"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"after2024"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gs.groupby(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, observed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).gap_wholesale.mean().items():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f"rq3_mean_gap_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f2(v,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RQ4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"insuff"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"highpov"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put(</w:t>
      </w:r>
      <w:r>
        <w:rPr>
          <w:rStyle w:val="SpecialStringTok"/>
        </w:rPr>
        <w:t xml:space="preserve">f"rq4_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f"het_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h, </w:t>
      </w:r>
      <w:r>
        <w:rPr>
          <w:rStyle w:val="SpecialStringTok"/>
        </w:rPr>
        <w:t xml:space="preserve">f"shock_x_post_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put(</w:t>
      </w:r>
      <w:r>
        <w:rPr>
          <w:rStyle w:val="SpecialStringTok"/>
        </w:rPr>
        <w:t xml:space="preserve">f"rq4_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_level_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f"het_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h, </w:t>
      </w:r>
      <w:r>
        <w:rPr>
          <w:rStyle w:val="SpecialStringTok"/>
        </w:rPr>
        <w:t xml:space="preserve">f"shock_x_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g_, lab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"insuff"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"Rice-deficit regions"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"highpov"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"High-poverty regions"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b, 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</w:t>
      </w:r>
      <w:r>
        <w:rPr>
          <w:rStyle w:val="SpecialStringTok"/>
        </w:rPr>
        <w:t xml:space="preserve">f"het_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h, </w:t>
      </w:r>
      <w:r>
        <w:rPr>
          <w:rStyle w:val="SpecialStringTok"/>
        </w:rPr>
        <w:t xml:space="preserve">f"shock_x_post_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f2(b)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stars(b, 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r.append(f2(pval(b, s),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rows.append(r)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"rq4"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"θ post×G, h=6"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"θ post×G, h=12"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], rows)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RQ5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f"rq5_gap_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"gap_full"</w:t>
      </w:r>
      <w:r>
        <w:rPr>
          <w:rStyle w:val="NormalTok"/>
        </w:rPr>
        <w:t xml:space="preserve">, h,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f"rq5_all_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"all_items"</w:t>
      </w:r>
      <w:r>
        <w:rPr>
          <w:rStyle w:val="NormalTok"/>
        </w:rPr>
        <w:t xml:space="preserve">, h,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f"rq5_b30_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"all_items_b30"</w:t>
      </w:r>
      <w:r>
        <w:rPr>
          <w:rStyle w:val="NormalTok"/>
        </w:rPr>
        <w:t xml:space="preserve">, h,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f"rq5_gapth_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,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f"rq5_rice_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"rice_national_2001"</w:t>
      </w:r>
      <w:r>
        <w:rPr>
          <w:rStyle w:val="NormalTok"/>
        </w:rPr>
        <w:t xml:space="preserve">, h,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"episode_numbers.json"</w:t>
      </w:r>
      <w:r>
        <w:rPr>
          <w:rStyle w:val="NormalTok"/>
        </w:rPr>
        <w:t xml:space="preserve">).read_text())</w:t>
      </w:r>
      <w:r>
        <w:br/>
      </w:r>
      <w:r>
        <w:rPr>
          <w:rStyle w:val="NormalTok"/>
        </w:rPr>
        <w:t xml:space="preserve">    wa,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ep[</w:t>
      </w:r>
      <w:r>
        <w:rPr>
          <w:rStyle w:val="StringTok"/>
        </w:rPr>
        <w:t xml:space="preserve">"w_rice_all"</w:t>
      </w:r>
      <w:r>
        <w:rPr>
          <w:rStyle w:val="NormalTok"/>
        </w:rPr>
        <w:t xml:space="preserve">], ep[</w:t>
      </w:r>
      <w:r>
        <w:rPr>
          <w:rStyle w:val="StringTok"/>
        </w:rPr>
        <w:t xml:space="preserve">"w_rice_b30"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"w_rice_all"</w:t>
      </w:r>
      <w:r>
        <w:rPr>
          <w:rStyle w:val="NormalTok"/>
        </w:rPr>
        <w:t xml:space="preserve">], n[</w:t>
      </w:r>
      <w:r>
        <w:rPr>
          <w:rStyle w:val="StringTok"/>
        </w:rPr>
        <w:t xml:space="preserve">"w_rice_b30"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f2(wa,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f2(wb,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n[</w:t>
      </w:r>
      <w:r>
        <w:rPr>
          <w:rStyle w:val="StringTok"/>
        </w:rPr>
        <w:t xml:space="preserve">"rq5_rice_6_raw"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(wa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"rq5_mech6"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f2(mech,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"rq5_mech_share"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n[</w:t>
      </w:r>
      <w:r>
        <w:rPr>
          <w:rStyle w:val="StringTok"/>
        </w:rPr>
        <w:t xml:space="preserve">'rq5_gap_6_raw'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"rq5_ratio6"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f2(n[</w:t>
      </w:r>
      <w:r>
        <w:rPr>
          <w:rStyle w:val="StringTok"/>
        </w:rPr>
        <w:t xml:space="preserve">"rq5_b30_6_raw"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n[</w:t>
      </w:r>
      <w:r>
        <w:rPr>
          <w:rStyle w:val="StringTok"/>
        </w:rPr>
        <w:t xml:space="preserve">"rq5_all_6_raw"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spec, lab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"all_items"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"All-items CPI, all income"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"all_items_b30"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"All-items CPI, bottom 30%"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(</w:t>
      </w:r>
      <w:r>
        <w:rPr>
          <w:rStyle w:val="StringTok"/>
        </w:rPr>
        <w:t xml:space="preserve">"gap_full"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 ΔD (all income − bottom 30%)"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"rice_national_2001"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CPI (national)"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b, 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get(spec, h)</w:t>
      </w:r>
      <w:r>
        <w:br/>
      </w:r>
      <w:r>
        <w:rPr>
          <w:rStyle w:val="NormalTok"/>
        </w:rPr>
        <w:t xml:space="preserve">            r.append(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f2(b,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stars(b, 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rows.append(r)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"rq5"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 = 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 = 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 = 12"</w:t>
      </w:r>
      <w:r>
        <w:rPr>
          <w:rStyle w:val="NormalTok"/>
        </w:rPr>
        <w:t xml:space="preserve">], rows)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robustness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"robustness_theta.csv"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rb.label.unique():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[lab]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rb[(rb.label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lab)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(rb.h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h)].iloc[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np.isnan(d.se):</w:t>
      </w:r>
      <w:r>
        <w:br/>
      </w:r>
      <w:r>
        <w:rPr>
          <w:rStyle w:val="NormalTok"/>
        </w:rPr>
        <w:t xml:space="preserve">                r.append(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f2(d.lo)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f2(d.hi)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f2(d.beta)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stars(d.beta, d.se)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f2(d.se)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rows.append(r)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"robust"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 θ, h = 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"Change θ, h = 12"</w:t>
      </w:r>
      <w:r>
        <w:rPr>
          <w:rStyle w:val="NormalTok"/>
        </w:rPr>
        <w:t xml:space="preserve">], rows)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rb.iterrows():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f"rob_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f2(d.beta)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np.isnan(d.se):</w:t>
      </w:r>
      <w:r>
        <w:br/>
      </w:r>
      <w:r>
        <w:rPr>
          <w:rStyle w:val="NormalTok"/>
        </w:rPr>
        <w:t xml:space="preserve">            n[</w:t>
      </w:r>
      <w:r>
        <w:rPr>
          <w:rStyle w:val="SpecialStringTok"/>
        </w:rPr>
        <w:t xml:space="preserve">f"rob_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f2(d.se)</w:t>
      </w:r>
      <w:r>
        <w:br/>
      </w:r>
      <w:r>
        <w:rPr>
          <w:rStyle w:val="NormalTok"/>
        </w:rPr>
        <w:t xml:space="preserve">    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rb[rb.se.notna()]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f"rob_min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f2(nl[nl.h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h].beta.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f"rob_max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f2(nl[nl.h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h].beta.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loo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rb[rb.spec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"l_loo"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loo.iterrows():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f"rob_loo_lo_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 n[</w:t>
      </w:r>
      <w:r>
        <w:rPr>
          <w:rStyle w:val="SpecialStringTok"/>
        </w:rPr>
        <w:t xml:space="preserve">f"rob_loo_hi_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f2(d.lo), f2(d.hi)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f"rob_placebo_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"n_placebo_2016m3"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f"rob_sep_pre_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"m_separate_pre"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f"rob_sep_post_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"m_separate_post"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put(</w:t>
      </w:r>
      <w:r>
        <w:rPr>
          <w:rStyle w:val="SpecialStringTok"/>
        </w:rPr>
        <w:t xml:space="preserve">f"rob_asym_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"j_asymmetry"</w:t>
      </w:r>
      <w:r>
        <w:rPr>
          <w:rStyle w:val="NormalTok"/>
        </w:rPr>
        <w:t xml:space="preserve">, h, </w:t>
      </w:r>
      <w:r>
        <w:rPr>
          <w:rStyle w:val="StringTok"/>
        </w:rPr>
        <w:t xml:space="preserve">"shock_x_fpos"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"h_end_2024m6"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"i_symmetric_2012"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"b_viet5"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"d_macro_controls"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put(</w:t>
      </w:r>
      <w:r>
        <w:rPr>
          <w:rStyle w:val="SpecialStringTok"/>
        </w:rPr>
        <w:t xml:space="preserve">f"rob_post_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spec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"_postparam"</w:t>
      </w:r>
      <w:r>
        <w:rPr>
          <w:rStyle w:val="NormalTok"/>
        </w:rPr>
        <w:t xml:space="preserve">, h)</w:t>
      </w:r>
      <w:r>
        <w:br/>
      </w:r>
      <w:r>
        <w:rPr>
          <w:rStyle w:val="NormalTok"/>
        </w:rPr>
        <w:t xml:space="preserve">            put(</w:t>
      </w:r>
      <w:r>
        <w:rPr>
          <w:rStyle w:val="SpecialStringTok"/>
        </w:rPr>
        <w:t xml:space="preserve">f"rob_pre_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spec, h)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"rob_n_sig6"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rb[(rb.h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rb.se.notna()].iterrows()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d.lo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"rob_n_checks6"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(rb[(rb.h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rb.se.notna()].shape[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"rob_n_sig12"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rb[(rb.h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rb.se.notna()].iterrows()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d.lo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replication gate</w:t>
      </w:r>
      <w:r>
        <w:br/>
      </w:r>
      <w:r>
        <w:rPr>
          <w:rStyle w:val="NormalTok"/>
        </w:rPr>
        <w:t xml:space="preserve">   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"replication_gate.csv"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"gate"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"Criterion"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[[r.criterion, r.target, r.estimate,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"**no**"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gate.itertuples()],</w:t>
      </w:r>
      <w:r>
        <w:br/>
      </w:r>
      <w:r>
        <w:rPr>
          <w:rStyle w:val="NormalTok"/>
        </w:rPr>
        <w:t xml:space="preserve">                         [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"gate_n_pass"</w:t>
      </w:r>
      <w:r>
        <w:rPr>
          <w:rStyle w:val="NormalTok"/>
        </w:rPr>
        <w:t xml:space="preserve">], n[</w:t>
      </w:r>
      <w:r>
        <w:rPr>
          <w:rStyle w:val="StringTok"/>
        </w:rPr>
        <w:t xml:space="preserve">"gate_n"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(gate.passed.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(gate)</w:t>
      </w:r>
      <w:r>
        <w:br/>
      </w:r>
      <w:r>
        <w:rPr>
          <w:rStyle w:val="NormalTok"/>
        </w:rPr>
        <w:t xml:space="preserve">    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"replication_g3_diagnostic.csv"</w:t>
      </w:r>
      <w:r>
        <w:rPr>
          <w:rStyle w:val="NormalTok"/>
        </w:rPr>
        <w:t xml:space="preserve">).query(</w:t>
      </w:r>
      <w:r>
        <w:rPr>
          <w:rStyle w:val="StringTok"/>
        </w:rPr>
        <w:t xml:space="preserve">"p == 1"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"g3_peak_ratio"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f2(diag.loc[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diag.loc[</w:t>
      </w:r>
      <w:r>
        <w:rPr>
          <w:rStyle w:val="StringTok"/>
        </w:rPr>
        <w:t xml:space="preserve">"sufficient"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"peak"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"g3_impact_ratio"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f2(diag.loc[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"impact_h0"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diag.loc[</w:t>
      </w:r>
      <w:r>
        <w:rPr>
          <w:rStyle w:val="StringTok"/>
        </w:rPr>
        <w:t xml:space="preserve">"sufficient"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"impact_h0"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"low_poverty"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"high_poverty"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f"g3_peak_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f2(diag.loc[s_, </w:t>
      </w:r>
      <w:r>
        <w:rPr>
          <w:rStyle w:val="StringTok"/>
        </w:rPr>
        <w:t xml:space="preserve">"peak"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f"g3_impact_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f2(diag.loc[s_, </w:t>
      </w:r>
      <w:r>
        <w:rPr>
          <w:rStyle w:val="StringTok"/>
        </w:rPr>
        <w:t xml:space="preserve">"impact_h0"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f"g3_cum_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f2(diag.loc[s_, </w:t>
      </w:r>
      <w:r>
        <w:rPr>
          <w:rStyle w:val="StringTok"/>
        </w:rPr>
        <w:t xml:space="preserve">"cum_h0_5"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"replication_g3_diagnostic.csv"</w:t>
      </w:r>
      <w:r>
        <w:rPr>
          <w:rStyle w:val="NormalTok"/>
        </w:rPr>
        <w:t xml:space="preserve">).query(</w:t>
      </w:r>
      <w:r>
        <w:rPr>
          <w:rStyle w:val="StringTok"/>
        </w:rPr>
        <w:t xml:space="preserve">"p == 2"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"g3_peak_ratio_p2"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f2(d2.loc[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d2.loc[</w:t>
      </w:r>
      <w:r>
        <w:rPr>
          <w:rStyle w:val="StringTok"/>
        </w:rPr>
        <w:t xml:space="preserve">"sufficient"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"peak"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"replication_pvar_irf.csv"</w:t>
      </w:r>
      <w:r>
        <w:rPr>
          <w:rStyle w:val="NormalTok"/>
        </w:rPr>
        <w:t xml:space="preserve">).query(</w:t>
      </w:r>
      <w:r>
        <w:rPr>
          <w:rStyle w:val="StringTok"/>
        </w:rPr>
        <w:t xml:space="preserve">"sample == 'all' and response == 'RPI'"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pv[pv.shock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"THAI"</w:t>
      </w:r>
      <w:r>
        <w:rPr>
          <w:rStyle w:val="NormalTok"/>
        </w:rPr>
        <w:t xml:space="preserve">].set_index(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"g2_h1"</w:t>
      </w:r>
      <w:r>
        <w:rPr>
          <w:rStyle w:val="NormalTok"/>
        </w:rPr>
        <w:t xml:space="preserve">], n[</w:t>
      </w:r>
      <w:r>
        <w:rPr>
          <w:rStyle w:val="StringTok"/>
        </w:rPr>
        <w:t xml:space="preserve">"g2_h1_lo"</w:t>
      </w:r>
      <w:r>
        <w:rPr>
          <w:rStyle w:val="NormalTok"/>
        </w:rPr>
        <w:t xml:space="preserve">], n[</w:t>
      </w:r>
      <w:r>
        <w:rPr>
          <w:rStyle w:val="StringTok"/>
        </w:rPr>
        <w:t xml:space="preserve">"g2_h1_hi"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f2(th.irf[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f2(th.lo[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f2(th.hi[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"g2_h0"</w:t>
      </w:r>
      <w:r>
        <w:rPr>
          <w:rStyle w:val="NormalTok"/>
        </w:rPr>
        <w:t xml:space="preserve">], n[</w:t>
      </w:r>
      <w:r>
        <w:rPr>
          <w:rStyle w:val="StringTok"/>
        </w:rPr>
        <w:t xml:space="preserve">"g2_h6"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f2(th.irf[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f2(th.irf[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"replication_lp_indicative.csv"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f"ind_lp_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f2(lp.beta[h])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"replication_table1.csv"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"g1_max_dev"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f2(t1[t1.variable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].dev_mean.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"replication_choice.json"</w:t>
      </w:r>
      <w:r>
        <w:rPr>
          <w:rStyle w:val="NormalTok"/>
        </w:rPr>
        <w:t xml:space="preserve">).read_text())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"g1b_other_dev"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f2(ch[</w:t>
      </w:r>
      <w:r>
        <w:rPr>
          <w:rStyle w:val="StringTok"/>
        </w:rPr>
        <w:t xml:space="preserve">"fuel_median_abs_dev"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"cpi_fuel_hh"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episode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ep.items():</w:t>
      </w:r>
      <w:r>
        <w:br/>
      </w:r>
      <w:r>
        <w:rPr>
          <w:rStyle w:val="NormalTok"/>
        </w:rPr>
        <w:t xml:space="preserve">        n[</w:t>
      </w:r>
      <w:r>
        <w:rPr>
          <w:rStyle w:val="StringTok"/>
        </w:rPr>
        <w:t xml:space="preserve">"ep_"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(f2(v,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(v)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f2(v,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"ep_e1_share_world_m12"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ep[</w:t>
      </w:r>
      <w:r>
        <w:rPr>
          <w:rStyle w:val="StringTok"/>
        </w:rPr>
        <w:t xml:space="preserve">'e1_actual_m12'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ep[</w:t>
      </w:r>
      <w:r>
        <w:rPr>
          <w:rStyle w:val="StringTok"/>
        </w:rPr>
        <w:t xml:space="preserve">'e1_pred_world_m12'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"ep_e1_share_total_m12"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ep[</w:t>
      </w:r>
      <w:r>
        <w:rPr>
          <w:rStyle w:val="StringTok"/>
        </w:rPr>
        <w:t xml:space="preserve">'e1_actual_m12'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ep[</w:t>
      </w:r>
      <w:r>
        <w:rPr>
          <w:rStyle w:val="StringTok"/>
        </w:rPr>
        <w:t xml:space="preserve">'e1_pred_total_m12'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"ep_e1_share_total_m6"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ep[</w:t>
      </w:r>
      <w:r>
        <w:rPr>
          <w:rStyle w:val="StringTok"/>
        </w:rPr>
        <w:t xml:space="preserve">'e1_actual_m6'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ep[</w:t>
      </w:r>
      <w:r>
        <w:rPr>
          <w:rStyle w:val="StringTok"/>
        </w:rPr>
        <w:t xml:space="preserve">'e1_pred_total_m6'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"ep_e1_missing_m12"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f2(ep[</w:t>
      </w:r>
      <w:r>
        <w:rPr>
          <w:rStyle w:val="StringTok"/>
        </w:rPr>
        <w:t xml:space="preserve">"e1_actual_m12"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ep[</w:t>
      </w:r>
      <w:r>
        <w:rPr>
          <w:rStyle w:val="StringTok"/>
        </w:rPr>
        <w:t xml:space="preserve">"e1_pred_total_m12"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"ep_e3_rice_spend"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ep[</w:t>
      </w:r>
      <w:r>
        <w:rPr>
          <w:rStyle w:val="StringTok"/>
        </w:rPr>
        <w:t xml:space="preserve">'e3_rice_spend'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"ep_e3_saving_tariff_m12"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ep[</w:t>
      </w:r>
      <w:r>
        <w:rPr>
          <w:rStyle w:val="StringTok"/>
        </w:rPr>
        <w:t xml:space="preserve">'e3_saving_tariff_m12'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"ep_e3_full_tariff_wedge"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ep[</w:t>
      </w:r>
      <w:r>
        <w:rPr>
          <w:rStyle w:val="StringTok"/>
        </w:rPr>
        <w:t xml:space="preserve">'e3_full_tariff_wedge'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"ep_e3_saving_actual_m12"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ep[</w:t>
      </w:r>
      <w:r>
        <w:rPr>
          <w:rStyle w:val="StringTok"/>
        </w:rPr>
        <w:t xml:space="preserve">'e3_saving_actual_m12'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"ep_threshold"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ep[</w:t>
      </w:r>
      <w:r>
        <w:rPr>
          <w:rStyle w:val="StringTok"/>
        </w:rPr>
        <w:t xml:space="preserve">'threshold'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"episode_e2_regions.csv"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"ep_regions"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"Actual change, 6 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"Actual change, 12 months"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"Predicted, 12 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"Actual − predicted"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[[r.region, f2(r.actual_m6,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f2(r.actual_m12,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f2(r.pred_total_m12,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f2(r.unexplained_m12,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e2.itertuples()])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"ep_n_regions_below_pred"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((e2.actual_m12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e2.pred_total_m12).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descriptive</w:t>
      </w:r>
      <w:r>
        <w:br/>
      </w:r>
      <w:r>
        <w:rPr>
          <w:rStyle w:val="NormalTok"/>
        </w:rPr>
        <w:t xml:space="preserve">    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"desc_subperiods.csv"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sp.period.unique():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sp[sp.period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per].set_index(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rows.append([per, f2(d.loc[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"annualised_mean"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f2(d.loc[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f2(d.loc[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"annualised_mean"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f2(d.loc[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(d.loc[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])])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"desc_periods"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CPI, % a 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CPI, SD monthly"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"World rice (PHP), % a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"World, SD monthly"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], rows)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per,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"2009M1-2019M2 (quotas)"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"quota"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"2019M3-2024M6 (35% tariff)"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"tariff35"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(</w:t>
      </w:r>
      <w:r>
        <w:rPr>
          <w:rStyle w:val="StringTok"/>
        </w:rPr>
        <w:t xml:space="preserve">"2024M7-2026M9 (15% tariff, suspension, indexed tariff)"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"late"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"1995M1-2007M9"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"early"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sp[sp.period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per].set_index(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f"desc_sd_rice_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f2(d.loc[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f"desc_mean_rice_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f2(d.loc[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"annualised_mean"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"desc_annual.csv"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"rice_all"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"headline_all"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"headline_b30"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"rice_contrib_all"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"rice_contrib_b30"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n[</w:t>
      </w:r>
      <w:r>
        <w:rPr>
          <w:rStyle w:val="SpecialStringTok"/>
        </w:rPr>
        <w:t xml:space="preserve">f"ann_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f2(an.loc[y, c],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an.index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np.isnan(an.loc[y, c])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"n.a."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[[y, f2(r.rice_all,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f2(r.rice_b30,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f2(r.headline_all,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f2(r.headline_b30,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f2(r.world_rice_php,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f2(r.rice_contrib_all,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f2(r.rice_contrib_b30,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an.loc[</w:t>
      </w:r>
      <w:r>
        <w:rPr>
          <w:rStyle w:val="DecValTok"/>
        </w:rPr>
        <w:t xml:space="preserve">2012</w:t>
      </w:r>
      <w:r>
        <w:rPr>
          <w:rStyle w:val="NormalTok"/>
        </w:rPr>
        <w:t xml:space="preserve">:].iterrows()]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"desc_annual"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"Rice, 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"Rice, bottom 30%"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"Headline, 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"Headline, bottom 30%"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"World rice (PHP)"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contribution, 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contribution, bottom 30%"</w:t>
      </w:r>
      <w:r>
        <w:rPr>
          <w:rStyle w:val="NormalTok"/>
        </w:rPr>
        <w:t xml:space="preserve">], rows)</w:t>
      </w:r>
      <w:r>
        <w:br/>
      </w:r>
      <w:r>
        <w:rPr>
          <w:rStyle w:val="NormalTok"/>
        </w:rPr>
        <w:t xml:space="preserve">    epi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"desc_episodes.csv"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epi[epi.start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"1995-01"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"desc_episodes"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"Peak 12-month rise, world 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"World change (log pts)"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"Rice CPI change (log pts)"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[[r.start, r.end, r.months, f2(r.peak_world_yoy,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f2(r.world_change,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f2(r.rice_cpi_change,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epi.itertuples()])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"desc_n_episodes"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(epi)</w:t>
      </w:r>
      <w:r>
        <w:br/>
      </w:r>
      <w:r>
        <w:rPr>
          <w:rStyle w:val="NormalTok"/>
        </w:rPr>
        <w:t xml:space="preserve">    disp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"desc_dispersion.csv"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"cv_2015_17"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f2(disp.loc[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"cv_retail_rmr_level_across_regions"</w:t>
      </w:r>
      <w:r>
        <w:rPr>
          <w:rStyle w:val="NormalTok"/>
        </w:rPr>
        <w:t xml:space="preserve">].mean(),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"cv_2021_24"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f2(disp.loc[</w:t>
      </w:r>
      <w:r>
        <w:rPr>
          <w:rStyle w:val="DecValTok"/>
        </w:rPr>
        <w:t xml:space="preserve">2021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"cv_retail_rmr_level_across_regions"</w:t>
      </w:r>
      <w:r>
        <w:rPr>
          <w:rStyle w:val="NormalTok"/>
        </w:rPr>
        <w:t xml:space="preserve">].mean(),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"cv_2026"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f2(disp.loc[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"cv_retail_rmr_level_across_regions"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"desc_crosscorr.csv"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cc[(cc.regime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reg)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(cc.k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f"cc_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_max"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f2(d[</w:t>
      </w:r>
      <w:r>
        <w:rPr>
          <w:rStyle w:val="StringTok"/>
        </w:rPr>
        <w:t xml:space="preserve">"corr"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n[</w:t>
      </w:r>
      <w:r>
        <w:rPr>
          <w:rStyle w:val="SpecialStringTok"/>
        </w:rPr>
        <w:t xml:space="preserve">f"cc_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_kmax"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(d.loc[d[</w:t>
      </w:r>
      <w:r>
        <w:rPr>
          <w:rStyle w:val="StringTok"/>
        </w:rPr>
        <w:t xml:space="preserve">"corr"</w:t>
      </w:r>
      <w:r>
        <w:rPr>
          <w:rStyle w:val="NormalTok"/>
        </w:rPr>
        <w:t xml:space="preserve">].idxmax(), 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pv_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"proxy_validation.csv"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"val_thai_viet"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f2(pv_.corr_monthly_change.iloc[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"val_cpi_retail"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f2(pv_.corr_monthly_change.iloc[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"val_all_b30"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f2(pv_.corr_monthly_change.iloc[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"desc_adf.csv"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"adf_rice_level_p"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f2(adf.p_value.iloc[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"region_groups.csv"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t[</w:t>
      </w:r>
      <w:r>
        <w:rPr>
          <w:rStyle w:val="StringTok"/>
        </w:rPr>
        <w:t xml:space="preserve">"groups"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md_table([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"Poverty 2015 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"Poverty class"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"Self-sufficiency 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supply"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"Rice weight, all 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weight, bottom 30% (%)"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[[r.region, f2(r.poverty_2015,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r.poverty_class, f2(r.self_sufficiency_index),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"deficit"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r.insuff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"surplus"</w:t>
      </w:r>
      <w:r>
        <w:rPr>
          <w:rStyle w:val="NormalTok"/>
        </w:rPr>
        <w:t xml:space="preserve">, f2(r.w_rice_all,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f2(r.w_rice_b30,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groups.itertuples()])</w:t>
      </w:r>
      <w:r>
        <w:br/>
      </w:r>
      <w:r>
        <w:rPr>
          <w:rStyle w:val="NormalTok"/>
        </w:rPr>
        <w:t xml:space="preserve">    n[</w:t>
      </w:r>
      <w:r>
        <w:rPr>
          <w:rStyle w:val="StringTok"/>
        </w:rPr>
        <w:t xml:space="preserve">"n_insuff"</w:t>
      </w:r>
      <w:r>
        <w:rPr>
          <w:rStyle w:val="NormalTok"/>
        </w:rPr>
        <w:t xml:space="preserve">], n[</w:t>
      </w:r>
      <w:r>
        <w:rPr>
          <w:rStyle w:val="StringTok"/>
        </w:rPr>
        <w:t xml:space="preserve">"n_highpov"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(groups.insuff.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(groups.highpov.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strip raw helper floats before saving</w:t>
      </w:r>
      <w:r>
        <w:br/>
      </w:r>
      <w:r>
        <w:rPr>
          <w:rStyle w:val="NormalTok"/>
        </w:rPr>
        <w:t xml:space="preserve">    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k.endswith(</w:t>
      </w:r>
      <w:r>
        <w:rPr>
          <w:rStyle w:val="StringTok"/>
        </w:rPr>
        <w:t xml:space="preserve">"_raw"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"paper_numbers.json"</w:t>
      </w:r>
      <w:r>
        <w:rPr>
          <w:rStyle w:val="NormalTok"/>
        </w:rPr>
        <w:t xml:space="preserve">).write_text(json.dumps(clean,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"paper_tables.json"</w:t>
      </w:r>
      <w:r>
        <w:rPr>
          <w:rStyle w:val="NormalTok"/>
        </w:rPr>
        <w:t xml:space="preserve">).write_text(json.dumps(t,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clean, t</w:t>
      </w:r>
    </w:p>
    <w:bookmarkEnd w:id="258"/>
    <w:bookmarkStart w:id="259" w:name="rtlpvar.py"/>
    <w:p>
      <w:pPr>
        <w:pStyle w:val="Heading2"/>
      </w:pPr>
      <w:r>
        <w:rPr>
          <w:rStyle w:val="VerbatimChar"/>
        </w:rPr>
        <w:t xml:space="preserve">rtl/pvar.py</w:t>
      </w:r>
    </w:p>
    <w:p>
      <w:pPr>
        <w:pStyle w:val="SourceCode"/>
      </w:pPr>
      <w:r>
        <w:rPr>
          <w:rStyle w:val="CommentTok"/>
        </w:rPr>
        <w:t xml:space="preserve">"""Panel vector autoregression as in Love and Zicchino (2006) and Abrigo and Love (2016).</w:t>
      </w:r>
      <w:r>
        <w:br/>
      </w:r>
      <w:r>
        <w:br/>
      </w:r>
      <w:r>
        <w:rPr>
          <w:rStyle w:val="CommentTok"/>
        </w:rPr>
        <w:t xml:space="preserve">Fixed effects are removed with forward orthogonal deviations (the Helmert</w:t>
      </w:r>
      <w:r>
        <w:br/>
      </w:r>
      <w:r>
        <w:rPr>
          <w:rStyle w:val="CommentTok"/>
        </w:rPr>
        <w:t xml:space="preserve">transformation): each observation is replaced by its scaled deviation from the mean of</w:t>
      </w:r>
      <w:r>
        <w:br/>
      </w:r>
      <w:r>
        <w:rPr>
          <w:rStyle w:val="CommentTok"/>
        </w:rPr>
        <w:t xml:space="preserve">all *future* observations of the same unit, so the transformed error stays</w:t>
      </w:r>
      <w:r>
        <w:br/>
      </w:r>
      <w:r>
        <w:rPr>
          <w:rStyle w:val="CommentTok"/>
        </w:rPr>
        <w:t xml:space="preserve">uncorrelated with past values. The transformed lags are then instrumented with the</w:t>
      </w:r>
      <w:r>
        <w:br/>
      </w:r>
      <w:r>
        <w:rPr>
          <w:rStyle w:val="CommentTok"/>
        </w:rPr>
        <w:t xml:space="preserve">untransformed lags (just-identified GMM, which equals two-stage least squares).</w:t>
      </w:r>
      <w:r>
        <w:br/>
      </w:r>
      <w:r>
        <w:rPr>
          <w:rStyle w:val="CommentTok"/>
        </w:rPr>
        <w:t xml:space="preserve">Orthogonalized impulse responses use the Cholesky factor of the residual covariance,</w:t>
      </w:r>
      <w:r>
        <w:br/>
      </w:r>
      <w:r>
        <w:rPr>
          <w:rStyle w:val="CommentTok"/>
        </w:rPr>
        <w:t xml:space="preserve">in the order the variables are given; confidence bands come from Monte Carlo draws</w:t>
      </w:r>
      <w:r>
        <w:br/>
      </w:r>
      <w:r>
        <w:rPr>
          <w:rStyle w:val="CommentTok"/>
        </w:rPr>
        <w:t xml:space="preserve">of the coefficients from their estimated normal distribution.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_fod(a: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"""Forward orthogonal deviations of a (T, k) array; the last row is lost (NaN)."""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np.full_like(a, np.nan,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np.cumsum(a[::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csum[t] = sum_{s&gt;=t} a[s]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n_fut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fut_mean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csum[t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n_fut</w:t>
      </w:r>
      <w:r>
        <w:br/>
      </w:r>
      <w:r>
        <w:rPr>
          <w:rStyle w:val="NormalTok"/>
        </w:rPr>
        <w:t xml:space="preserve">        out[t]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np.sqrt(n_fut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(n_fut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fut_mean)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fit_pvar(df: pd.DataFrame, variables: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unit: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time: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"""Estimate a PVAR(p). df: one row per unit-time, sorted, no gaps within units.</w:t>
      </w:r>
      <w:r>
        <w:br/>
      </w:r>
      <w:r>
        <w:br/>
      </w:r>
      <w:r>
        <w:rPr>
          <w:rStyle w:val="CommentTok"/>
        </w:rPr>
        <w:t xml:space="preserve">    Returns dict with A (list of p (K,K) matrices, A[q][i, j] = effect of var j at lag q+1</w:t>
      </w:r>
      <w:r>
        <w:br/>
      </w:r>
      <w:r>
        <w:rPr>
          <w:rStyle w:val="CommentTok"/>
        </w:rPr>
        <w:t xml:space="preserve">    on var i), Sigma (residual covariance), V (covariance of vec of the stacked</w:t>
      </w:r>
      <w:r>
        <w:br/>
      </w:r>
      <w:r>
        <w:rPr>
          <w:rStyle w:val="CommentTok"/>
        </w:rPr>
        <w:t xml:space="preserve">    coefficient matrix, rows = equations), n (observations used).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(variables)</w:t>
      </w:r>
      <w:r>
        <w:br/>
      </w:r>
      <w:r>
        <w:rPr>
          <w:rStyle w:val="NormalTok"/>
        </w:rPr>
        <w:t xml:space="preserve">    Ys, Xs, Zs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df.sort_values([unit, time]).groupby(unit, sort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g[variables].to_numpy(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np.hstack([y[p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(p)])  </w:t>
      </w:r>
      <w:r>
        <w:rPr>
          <w:rStyle w:val="CommentTok"/>
        </w:rPr>
        <w:t xml:space="preserve"># rows t = p..T-1</w:t>
      </w:r>
      <w:r>
        <w:br/>
      </w:r>
      <w:r>
        <w:rPr>
          <w:rStyle w:val="NormalTok"/>
        </w:rPr>
        <w:t xml:space="preserve">    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y[p:]</w:t>
      </w:r>
      <w:r>
        <w:br/>
      </w:r>
      <w:r>
        <w:rPr>
          <w:rStyle w:val="NormalTok"/>
        </w:rPr>
        <w:t xml:space="preserve">  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np.isnan(cur).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np.isnan(lags).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cur, 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cur[ok], lags[ok]</w:t>
      </w:r>
      <w:r>
        <w:br/>
      </w:r>
      <w:r>
        <w:rPr>
          <w:rStyle w:val="NormalTok"/>
        </w:rPr>
        <w:t xml:space="preserve">        Ys.append(_fod(cur)[: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Xs.append(_fod(lags)[: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Zs.append(lags[: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Y, X,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np.vstack(Ys), np.vstack(Xs), np.vstack(Zs)</w:t>
      </w:r>
      <w:r>
        <w:br/>
      </w:r>
      <w:r>
        <w:rPr>
          <w:rStyle w:val="NormalTok"/>
        </w:rPr>
        <w:t xml:space="preserve">    ZX_inv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np.linalg.inv(Z.T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ZX_inv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(Z.T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  </w:t>
      </w:r>
      <w:r>
        <w:rPr>
          <w:rStyle w:val="CommentTok"/>
        </w:rPr>
        <w:t xml:space="preserve"># (K*p, K): column k = equation k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ZX_inv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(Z.T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Z)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ZX_inv.T  </w:t>
      </w:r>
      <w:r>
        <w:rPr>
          <w:rStyle w:val="CommentTok"/>
        </w:rPr>
        <w:t xml:space="preserve"># (Kp, Kp)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np.kron(Sigma, Q)  </w:t>
      </w:r>
      <w:r>
        <w:rPr>
          <w:rStyle w:val="CommentTok"/>
        </w:rPr>
        <w:t xml:space="preserve"># covariance of vec(B) stacked by equation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[B[q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K:(q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K].T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Sigma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Sigma, 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V, 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variables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(variables),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_oirf(A, Sigma, H):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np.linalg.cholesky(Sigma)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 coefficients</w:t>
      </w:r>
      <w:r>
        <w:br/>
      </w:r>
      <w:r>
        <w:rPr>
          <w:rStyle w:val="NormalTok"/>
        </w:rPr>
        <w:t xml:space="preserve">    Phi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[np.eye(K)]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Phi.append(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(A[q]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Phi[h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(p, h))))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np.array([ph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Phi])  </w:t>
      </w:r>
      <w:r>
        <w:rPr>
          <w:rStyle w:val="CommentTok"/>
        </w:rPr>
        <w:t xml:space="preserve"># (H+1, K, K): [h, response, shock]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irf(res, H: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draws: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"""Orthogonalized IRFs with Monte Carlo bands. Returns long DataFrame."""</w:t>
      </w:r>
      <w:r>
        <w:br/>
      </w:r>
      <w:r>
        <w:rPr>
          <w:rStyle w:val="NormalTok"/>
        </w:rPr>
        <w:t xml:space="preserve">    K,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(res[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]), res[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_oirf(res[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res[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], H)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vecB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].T.reshape(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equation-major, matches kron(Sigma, Q)</w:t>
      </w:r>
      <w:r>
        <w:br/>
      </w:r>
      <w:r>
        <w:rPr>
          <w:rStyle w:val="NormalTok"/>
        </w:rPr>
        <w:t xml:space="preserve">    sims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np.linalg.cholesky(res[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np.eye(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(vecB)))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(draws):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(vecB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Lv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rng.standard_normal(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(vecB))).reshape(K,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p).T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[b[q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K:(q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K].T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(p)]</w:t>
      </w:r>
      <w:r>
        <w:br/>
      </w:r>
      <w:r>
        <w:rPr>
          <w:rStyle w:val="NormalTok"/>
        </w:rPr>
        <w:t xml:space="preserve">        sims.append(_oirf(A, res[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], H))</w:t>
      </w:r>
      <w:r>
        <w:br/>
      </w:r>
      <w:r>
        <w:rPr>
          <w:rStyle w:val="NormalTok"/>
        </w:rPr>
        <w:t xml:space="preserve">    sims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np.array(sims)</w:t>
      </w:r>
      <w:r>
        <w:br/>
      </w:r>
      <w:r>
        <w:rPr>
          <w:rStyle w:val="NormalTok"/>
        </w:rPr>
        <w:t xml:space="preserve">   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np.percentile(sims,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np.percentile(sims,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(names):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(names):</w:t>
      </w:r>
      <w:r>
        <w:br/>
      </w:r>
      <w:r>
        <w:rPr>
          <w:rStyle w:val="NormalTok"/>
        </w:rPr>
        <w:t xml:space="preserve">    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response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shock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irf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point[h, i, j], 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lo[h, i, j], hi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hi[h, i, j]))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pd.DataFrame(rows)</w:t>
      </w:r>
    </w:p>
    <w:bookmarkEnd w:id="259"/>
    <w:bookmarkStart w:id="260" w:name="rtlpxweb_download.py"/>
    <w:p>
      <w:pPr>
        <w:pStyle w:val="Heading2"/>
      </w:pPr>
      <w:r>
        <w:rPr>
          <w:rStyle w:val="VerbatimChar"/>
        </w:rPr>
        <w:t xml:space="preserve">rtl/pxweb_download.py</w:t>
      </w:r>
    </w:p>
    <w:p>
      <w:pPr>
        <w:pStyle w:val="SourceCode"/>
      </w:pPr>
      <w:r>
        <w:rPr>
          <w:rStyle w:val="CommentTok"/>
        </w:rPr>
        <w:t xml:space="preserve">r"""Download a PxWeb table (PSA OpenSTAT and other statistics offices) unchanged to a gzipped CSV.</w:t>
      </w:r>
      <w:r>
        <w:br/>
      </w:r>
      <w:r>
        <w:br/>
      </w:r>
      <w:r>
        <w:rPr>
          <w:rStyle w:val="CommentTok"/>
        </w:rPr>
        <w:t xml:space="preserve">Pulls every value of every variable, one geography at a time to stay under the</w:t>
      </w:r>
      <w:r>
        <w:br/>
      </w:r>
      <w:r>
        <w:rPr>
          <w:rStyle w:val="CommentTok"/>
        </w:rPr>
        <w:t xml:space="preserve">PxWeb cell limit, retries with exponential backoff, and decodes Latin-1 when</w:t>
      </w:r>
      <w:r>
        <w:br/>
      </w:r>
      <w:r>
        <w:rPr>
          <w:rStyle w:val="CommentTok"/>
        </w:rPr>
        <w:t xml:space="preserve">UTF-8 fails. The API's CSV responses are stacked but otherwise unchanged, so the</w:t>
      </w:r>
      <w:r>
        <w:br/>
      </w:r>
      <w:r>
        <w:rPr>
          <w:rStyle w:val="CommentTok"/>
        </w:rPr>
        <w:t xml:space="preserve">file is a faithful raw download. Log it in data/raw/source_log.md afterwards.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python pxweb_download.py &lt;api_base&gt; &lt;table_path&gt; &lt;out.csv.gz&gt; [--geo-regex REGEX] [--force]</w:t>
      </w:r>
      <w:r>
        <w:br/>
      </w:r>
      <w:r>
        <w:br/>
      </w:r>
      <w:r>
        <w:rPr>
          <w:rStyle w:val="CommentTok"/>
        </w:rPr>
        <w:t xml:space="preserve">Example (PSA, bottom-30% CPI, 2018=100):</w:t>
      </w:r>
      <w:r>
        <w:br/>
      </w:r>
      <w:r>
        <w:rPr>
          <w:rStyle w:val="CommentTok"/>
        </w:rPr>
        <w:t xml:space="preserve">  python pxweb_download.py https://openstat.psa.gov.ph/PXWeb/api/v1/en/DB/2M/PI/ </w:t>
      </w:r>
      <w:r>
        <w:rPr>
          <w:rStyle w:val="OperatorTok"/>
        </w:rPr>
        <w:t xml:space="preserve">\</w:t>
      </w:r>
      <w:r>
        <w:br/>
      </w:r>
      <w:r>
        <w:rPr>
          <w:rStyle w:val="CommentTok"/>
        </w:rPr>
        <w:t xml:space="preserve">      BIH/2018NEW/0022M4ABIR1.px data/raw/psa/cpi_b30_2018new_2018_2026.csv.gz </w:t>
      </w:r>
      <w:r>
        <w:rPr>
          <w:rStyle w:val="OperatorTok"/>
        </w:rPr>
        <w:t xml:space="preserve">\</w:t>
      </w:r>
      <w:r>
        <w:br/>
      </w:r>
      <w:r>
        <w:rPr>
          <w:rStyle w:val="CommentTok"/>
        </w:rPr>
        <w:t xml:space="preserve">      --geo-regex '^(PHILIPPINES|</w:t>
      </w:r>
      <w:r>
        <w:rPr>
          <w:rStyle w:val="ErrorTok"/>
        </w:rPr>
        <w:t xml:space="preserve">\</w:t>
      </w:r>
      <w:r>
        <w:rPr>
          <w:rStyle w:val="CommentTok"/>
        </w:rPr>
        <w:t xml:space="preserve">.</w:t>
      </w:r>
      <w:r>
        <w:rPr>
          <w:rStyle w:val="ErrorTok"/>
        </w:rPr>
        <w:t xml:space="preserve">\</w:t>
      </w:r>
      <w:r>
        <w:rPr>
          <w:rStyle w:val="CommentTok"/>
        </w:rPr>
        <w:t xml:space="preserve">.[^.].*)$'</w:t>
      </w:r>
      <w:r>
        <w:br/>
      </w:r>
      <w:r>
        <w:br/>
      </w:r>
      <w:r>
        <w:rPr>
          <w:rStyle w:val="CommentTok"/>
        </w:rPr>
        <w:t xml:space="preserve">--geo-regex keeps only geography labels that match (e.g. country and regions,</w:t>
      </w:r>
      <w:r>
        <w:br/>
      </w:r>
      <w:r>
        <w:rPr>
          <w:rStyle w:val="CommentTok"/>
        </w:rPr>
        <w:t xml:space="preserve">not provinces). Check the number of geographies printed against what you expect.</w:t>
      </w:r>
      <w:r>
        <w:br/>
      </w:r>
      <w:r>
        <w:rPr>
          <w:rStyle w:val="CommentTok"/>
        </w:rPr>
        <w:t xml:space="preserve">--select CODE=REGEX (repeatable) keeps only the values of variable CODE whose label</w:t>
      </w:r>
      <w:r>
        <w:br/>
      </w:r>
      <w:r>
        <w:rPr>
          <w:rStyle w:val="CommentTok"/>
        </w:rPr>
        <w:t xml:space="preserve">matches REGEX (e.g. the rice item of a 354-item CPI table), to stay under the cell</w:t>
      </w:r>
      <w:r>
        <w:br/>
      </w:r>
      <w:r>
        <w:rPr>
          <w:rStyle w:val="CommentTok"/>
        </w:rPr>
        <w:t xml:space="preserve">limit. Values themselves are never altered; log the selection in source_log.md.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GEO_CODES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"Geolocation"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"Geography"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post(url, query):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query,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r.raise_for_status()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r.content.decode(</w:t>
      </w:r>
      <w:r>
        <w:rPr>
          <w:rStyle w:val="StringTok"/>
        </w:rPr>
        <w:t xml:space="preserve">"utf-8-sig"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UnicodeDecodeError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r.content.decode(</w:t>
      </w:r>
      <w:r>
        <w:rPr>
          <w:rStyle w:val="StringTok"/>
        </w:rPr>
        <w:t xml:space="preserve">"latin-1"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f"[retry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"api_base"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"--geo-regex"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"--force"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"append"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"CODE=REGEX on value labels"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ap.parse_args(argv)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Path(a.out)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a.force: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"exists:"</w:t>
      </w:r>
      <w:r>
        <w:rPr>
          <w:rStyle w:val="NormalTok"/>
        </w:rPr>
        <w:t xml:space="preserve">, out)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a.api_base.rstrip(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a.table</w:t>
      </w:r>
      <w:r>
        <w:br/>
      </w:r>
      <w:r>
        <w:rPr>
          <w:rStyle w:val="NormalTok"/>
        </w:rPr>
        <w:t xml:space="preserve">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).json()</w:t>
      </w:r>
      <w:r>
        <w:br/>
      </w:r>
      <w:r>
        <w:rPr>
          <w:rStyle w:val="NormalTok"/>
        </w:rPr>
        <w:t xml:space="preserve">    geo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GEO_CODES),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sel_rx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(x.split(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a.select)</w:t>
      </w:r>
      <w:r>
        <w:br/>
      </w:r>
      <w:r>
        <w:rPr>
          <w:rStyle w:val="NormalTok"/>
        </w:rPr>
        <w:t xml:space="preserve">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"variables"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geo: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sel_rx:</w:t>
      </w:r>
      <w:r>
        <w:br/>
      </w:r>
      <w:r>
        <w:rPr>
          <w:rStyle w:val="NormalTok"/>
        </w:rPr>
        <w:t xml:space="preserve">            rx_v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(sel_rx[v[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        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(v[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], v[</w:t>
      </w:r>
      <w:r>
        <w:rPr>
          <w:rStyle w:val="StringTok"/>
        </w:rPr>
        <w:t xml:space="preserve">"valueTexts"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rx_v.search(t)]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f"--select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matched nothing"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rest.append({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v[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"selection"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: vals}})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rest.append({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v[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"selection"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]}})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geo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(a.geo_regex, re.I)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a.geo_regex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(geo[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], geo[</w:t>
      </w:r>
      <w:r>
        <w:rPr>
          <w:rStyle w:val="StringTok"/>
        </w:rPr>
        <w:t xml:space="preserve">"valueTexts"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rx.match(t)]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codes:</w:t>
      </w:r>
      <w:r>
        <w:br/>
      </w:r>
      <w:r>
        <w:rPr>
          <w:rStyle w:val="NormalTok"/>
        </w:rPr>
        <w:t xml:space="preserve">        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sel.insert(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geo[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"selection"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"values"</w:t>
      </w:r>
      <w:r>
        <w:rPr>
          <w:rStyle w:val="NormalTok"/>
        </w:rPr>
        <w:t xml:space="preserve">: [code]}})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post(url, 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sel,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        parts.append(pd.read_csv(io.StringIO(text),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keep_default_na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pd.concat(parts,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df.to_csv(out,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geographies,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60"/>
    <w:bookmarkStart w:id="261" w:name="rtlregions.py"/>
    <w:p>
      <w:pPr>
        <w:pStyle w:val="Heading2"/>
      </w:pPr>
      <w:r>
        <w:rPr>
          <w:rStyle w:val="VerbatimChar"/>
        </w:rPr>
        <w:t xml:space="preserve">rtl/regions.py</w:t>
      </w:r>
    </w:p>
    <w:p>
      <w:pPr>
        <w:pStyle w:val="SourceCode"/>
      </w:pPr>
      <w:r>
        <w:rPr>
          <w:rStyle w:val="CommentTok"/>
        </w:rPr>
        <w:t xml:space="preserve">"""Map PSA geography labels (they differ across tables) to one canonical region name.</w:t>
      </w:r>
      <w:r>
        <w:br/>
      </w:r>
      <w:r>
        <w:br/>
      </w:r>
      <w:r>
        <w:rPr>
          <w:rStyle w:val="CommentTok"/>
        </w:rPr>
        <w:t xml:space="preserve">Canonical names follow Antonio et al. (2024), Table 1. 'Philippines' is the national</w:t>
      </w:r>
      <w:r>
        <w:br/>
      </w:r>
      <w:r>
        <w:rPr>
          <w:rStyle w:val="CommentTok"/>
        </w:rPr>
        <w:t xml:space="preserve">aggregate; 'NIR' (Negros Island Region, new geographic code only) and 'AONCR' (areas</w:t>
      </w:r>
      <w:r>
        <w:br/>
      </w:r>
      <w:r>
        <w:rPr>
          <w:rStyle w:val="CommentTok"/>
        </w:rPr>
        <w:t xml:space="preserve">outside NCR) are kept but are not units of the regional panel.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"NCR"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"Ilocos 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"Cagayan Valley"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 Luzon"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"CALABARZON"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"MIMAROPA"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"Bicol 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"Western Visayas"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 Visayas"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"Eastern Visayas"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"Zamboanga Peninsula"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"Northern Mindanao"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"Davao 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"SOCCSKSARGEN"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"Caraga 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"BARMM"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Ordered patterns; the first that matches wins. Matching is case-insensitive on the</w:t>
      </w:r>
      <w:r>
        <w:br/>
      </w:r>
      <w:r>
        <w:rPr>
          <w:rStyle w:val="CommentTok"/>
        </w:rPr>
        <w:t xml:space="preserve"># label with leading dots and spaces removed.</w:t>
      </w:r>
      <w:r>
        <w:br/>
      </w:r>
      <w:r>
        <w:rPr>
          <w:rStyle w:val="NormalTok"/>
        </w:rPr>
        <w:t xml:space="preserve">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philippines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"Philippines"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areas outside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aoncr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"AONCR"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r"negros island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nir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r"national capital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ncr</w:t>
      </w:r>
      <w:r>
        <w:rPr>
          <w:rStyle w:val="DecValTok"/>
        </w:rPr>
        <w:t xml:space="preserve">$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ncr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"NCR"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r"cordillera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car</w:t>
      </w:r>
      <w:r>
        <w:rPr>
          <w:rStyle w:val="DecValTok"/>
        </w:rPr>
        <w:t xml:space="preserve">$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car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r"bangsamoro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autonomous region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armm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barmm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"BARMM"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r"mimaropa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iv-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"MIMAROPA"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r"calabarzon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iv-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a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4a"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"CALABARZON"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r"caraga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xiii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"Caraga Region"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r"soccsksargen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xii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12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reg12"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"SOCCSKSARGEN"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r"davao region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xi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"Davao Region"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r"northern mindanao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x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"Northern Mindanao"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r"zamboanga peninsula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ix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"Zamboanga Peninsula"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r"eastern visayas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viii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"Eastern Visayas"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r"central visayas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vii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 Visayas"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r"western visayas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vi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"Western Visayas"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r"bicol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v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"Bicol Region"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r"central luzon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iii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 Luzon"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r"cagayan valley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ii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"Cagayan Valley"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VerbatimStringTok"/>
        </w:rPr>
        <w:t xml:space="preserve">r"ilocos region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i</w:t>
      </w:r>
      <w:r>
        <w:rPr>
          <w:rStyle w:val="DecValTok"/>
        </w:rPr>
        <w:t xml:space="preserve">\b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"Ilocos Region"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canon(label: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(label).startswith(</w:t>
      </w:r>
      <w:r>
        <w:rPr>
          <w:rStyle w:val="StringTok"/>
        </w:rPr>
        <w:t xml:space="preserve">"...."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provinces and cities are indented four dots in PxWeb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PreprocessorTok"/>
        </w:rPr>
        <w:t xml:space="preserve">[.</w:t>
      </w:r>
      <w:r>
        <w:rPr>
          <w:rStyle w:val="DecValTok"/>
        </w:rPr>
        <w:t xml:space="preserve">\s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(label)).strip().lower()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_PATTERNS: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re.search(pat, 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61"/>
    <w:bookmarkStart w:id="262" w:name="rtlrender_doc.py"/>
    <w:p>
      <w:pPr>
        <w:pStyle w:val="Heading2"/>
      </w:pPr>
      <w:r>
        <w:rPr>
          <w:rStyle w:val="VerbatimChar"/>
        </w:rPr>
        <w:t xml:space="preserve">rtl/render_doc.py</w:t>
      </w:r>
    </w:p>
    <w:p>
      <w:pPr>
        <w:pStyle w:val="SourceCode"/>
      </w:pPr>
      <w:r>
        <w:rPr>
          <w:rStyle w:val="CommentTok"/>
        </w:rPr>
        <w:t xml:space="preserve">r"""Render a Jinja2 markdown template with the numbers dictionary, then convert to .docx with pandoc.</w:t>
      </w:r>
      <w:r>
        <w:br/>
      </w:r>
      <w:r>
        <w:br/>
      </w:r>
      <w:r>
        <w:rPr>
          <w:rStyle w:val="CommentTok"/>
        </w:rPr>
        <w:t xml:space="preserve">Numbers come from output/tables/paper_numbers.json (written by the paper script),</w:t>
      </w:r>
      <w:r>
        <w:br/>
      </w:r>
      <w:r>
        <w:rPr>
          <w:rStyle w:val="CommentTok"/>
        </w:rPr>
        <w:t xml:space="preserve">so no estimate is ever typed by hand. Jinja comment delimiters are changed to</w:t>
      </w:r>
      <w:r>
        <w:br/>
      </w:r>
      <w:r>
        <w:rPr>
          <w:rStyle w:val="CommentTok"/>
        </w:rPr>
        <w:t xml:space="preserve">&lt;#-- --#&gt; because pandoc uses {#refs} for the reference list.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python render_doc.py &lt;template.md&gt; &lt;out.md&gt; [--numbers output/tables/paper_numbers.json]</w:t>
      </w:r>
      <w:r>
        <w:br/>
      </w:r>
      <w:r>
        <w:rPr>
          <w:rStyle w:val="CommentTok"/>
        </w:rPr>
        <w:t xml:space="preserve">                       [--bib paper/references.bib] [--toc] [--resource-path dir1:dir2]</w:t>
      </w:r>
      <w:r>
        <w:br/>
      </w:r>
      <w:r>
        <w:br/>
      </w:r>
      <w:r>
        <w:rPr>
          <w:rStyle w:val="CommentTok"/>
        </w:rPr>
        <w:t xml:space="preserve">In templates: {{ n.rq1_h12 }} for a number; put `::: {#refs}` / `:::` where the</w:t>
      </w:r>
      <w:r>
        <w:br/>
      </w:r>
      <w:r>
        <w:rPr>
          <w:rStyle w:val="CommentTok"/>
        </w:rPr>
        <w:t xml:space="preserve">reference list goes; escape a literal @ as </w:t>
      </w:r>
      <w:r>
        <w:rPr>
          <w:rStyle w:val="ErrorTok"/>
        </w:rPr>
        <w:t xml:space="preserve">\</w:t>
      </w:r>
      <w:r>
        <w:rPr>
          <w:rStyle w:val="CommentTok"/>
        </w:rPr>
        <w:t xml:space="preserve">@; leave blank lines around tables.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jinja2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pypandoc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render(template, out, numbers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bib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toc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resource_path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tables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template,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Path(template), Path(out)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json.loads(Path(numbers).read_text())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jinja2.Environment(loader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jinja2.FileSystemLoader(template.parent), undefined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jinja2.StrictUndefined,</w:t>
      </w:r>
      <w:r>
        <w:br/>
      </w:r>
      <w:r>
        <w:rPr>
          <w:rStyle w:val="NormalTok"/>
        </w:rPr>
        <w:t xml:space="preserve">                             keep_trailing_newline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comment_start_string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"&lt;#--"</w:t>
      </w:r>
      <w:r>
        <w:rPr>
          <w:rStyle w:val="NormalTok"/>
        </w:rPr>
        <w:t xml:space="preserve">, comment_end_string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"--#&gt;"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env.get_template(template.name).render(n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tables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</w:t>
      </w:r>
      <w:r>
        <w:br/>
      </w:r>
      <w:r>
        <w:rPr>
          <w:rStyle w:val="NormalTok"/>
        </w:rPr>
        <w:t xml:space="preserve">    out.write_text(text)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bib: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"--citeproc"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f"--bibliography=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"--metadata=link-citations:true"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toc: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"--toc"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"--toc-depth=2"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args.append(</w:t>
      </w:r>
      <w:r>
        <w:rPr>
          <w:rStyle w:val="SpecialStringTok"/>
        </w:rPr>
        <w:t xml:space="preserve">f"--resource-path=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resource_path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out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pypandoc.convert_file(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, outputfile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(out.with_suffix(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)), extra_args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"wrote"</w:t>
      </w:r>
      <w:r>
        <w:rPr>
          <w:rStyle w:val="NormalTok"/>
        </w:rPr>
        <w:t xml:space="preserve">, out, </w:t>
      </w:r>
      <w:r>
        <w:rPr>
          <w:rStyle w:val="StringTok"/>
        </w:rPr>
        <w:t xml:space="preserve">"and"</w:t>
      </w:r>
      <w:r>
        <w:rPr>
          <w:rStyle w:val="NormalTok"/>
        </w:rPr>
        <w:t xml:space="preserve">, out.with_suffix(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"template"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"--numbers"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"--bib"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"--toc"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ap.add_argument(</w:t>
      </w:r>
      <w:r>
        <w:rPr>
          <w:rStyle w:val="StringTok"/>
        </w:rPr>
        <w:t xml:space="preserve">"--resource-path"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ap.parse_args()</w:t>
      </w:r>
      <w:r>
        <w:br/>
      </w:r>
      <w:r>
        <w:rPr>
          <w:rStyle w:val="NormalTok"/>
        </w:rPr>
        <w:t xml:space="preserve">    render(a.template, a.out, a.numbers, a.bib, a.toc, a.resource_path)</w:t>
      </w:r>
    </w:p>
    <w:bookmarkEnd w:id="262"/>
    <w:bookmarkStart w:id="263" w:name="scripts01_download_psa.py"/>
    <w:p>
      <w:pPr>
        <w:pStyle w:val="Heading2"/>
      </w:pPr>
      <w:r>
        <w:rPr>
          <w:rStyle w:val="VerbatimChar"/>
        </w:rPr>
        <w:t xml:space="preserve">scripts/01_download_psa.py</w:t>
      </w:r>
    </w:p>
    <w:p>
      <w:pPr>
        <w:pStyle w:val="SourceCode"/>
      </w:pPr>
      <w:r>
        <w:rPr>
          <w:rStyle w:val="CommentTok"/>
        </w:rPr>
        <w:t xml:space="preserve">"""Download PSA OpenSTAT tables (CPI, rice retail/wholesale/farmgate prices) unchanged.</w:t>
      </w:r>
      <w:r>
        <w:br/>
      </w:r>
      <w:r>
        <w:br/>
      </w:r>
      <w:r>
        <w:rPr>
          <w:rStyle w:val="CommentTok"/>
        </w:rPr>
        <w:t xml:space="preserve">Each table is saved as a gzipped CSV under data/raw/psa/, national and regional rows</w:t>
      </w:r>
      <w:r>
        <w:br/>
      </w:r>
      <w:r>
        <w:rPr>
          <w:rStyle w:val="CommentTok"/>
        </w:rPr>
        <w:t xml:space="preserve">only, with only the commodities this study uses (the values are never altered).</w:t>
      </w:r>
      <w:r>
        <w:br/>
      </w:r>
      <w:r>
        <w:rPr>
          <w:rStyle w:val="CommentTok"/>
        </w:rPr>
        <w:t xml:space="preserve">Every file is listed in data/raw/source_log.md. Existing files are skipped unless</w:t>
      </w:r>
      <w:r>
        <w:br/>
      </w:r>
      <w:r>
        <w:rPr>
          <w:rStyle w:val="CommentTok"/>
        </w:rPr>
        <w:t xml:space="preserve">--force is given.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rtl.pxweb_download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pxweb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"https://openstat.psa.gov.ph/PXWeb/api/v1/en/DB/2M/"</w:t>
      </w:r>
      <w:r>
        <w:br/>
      </w:r>
      <w:r>
        <w:rPr>
          <w:rStyle w:val="NormalTok"/>
        </w:rPr>
        <w:t xml:space="preserve">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PHILIPPINES</w:t>
      </w:r>
      <w:r>
        <w:rPr>
          <w:rStyle w:val="ControlFlowTok"/>
        </w:rPr>
        <w:t xml:space="preserve">|</w:t>
      </w:r>
      <w:r>
        <w:rPr>
          <w:rStyle w:val="CharTok"/>
        </w:rPr>
        <w:t xml:space="preserve">\.\.</w:t>
      </w:r>
      <w:r>
        <w:rPr>
          <w:rStyle w:val="PreprocessorTok"/>
        </w:rPr>
        <w:t xml:space="preserve">[^.]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NCR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AONCR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CAR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Region 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Reg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*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MIMAROPA REGION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BARMM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CARAGA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NIR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br/>
      </w:r>
      <w:r>
        <w:rPr>
          <w:rStyle w:val="NormalTok"/>
        </w:rPr>
        <w:t xml:space="preserve">CPI_ITEMS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0 - ALL ITEMS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01 - FOOD AND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01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1 - FOOD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01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1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1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12 - Rice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04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5 - 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07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2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2 - 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br/>
      </w:r>
      <w:r>
        <w:rPr>
          <w:rStyle w:val="NormalTok"/>
        </w:rPr>
        <w:t xml:space="preserve">RICE_RETAIL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</w:t>
      </w:r>
      <w:r>
        <w:rPr>
          <w:rStyle w:val="FunctionTok"/>
        </w:rPr>
        <w:t xml:space="preserve">(?i)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rice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milled rice"</w:t>
      </w:r>
      <w:r>
        <w:br/>
      </w:r>
      <w:r>
        <w:rPr>
          <w:rStyle w:val="NormalTok"/>
        </w:rPr>
        <w:t xml:space="preserve">PALAY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</w:t>
      </w:r>
      <w:r>
        <w:rPr>
          <w:rStyle w:val="FunctionTok"/>
        </w:rPr>
        <w:t xml:space="preserve">(?i)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palay"</w:t>
      </w:r>
      <w:r>
        <w:br/>
      </w:r>
      <w:r>
        <w:rPr>
          <w:rStyle w:val="NormalTok"/>
        </w:rPr>
        <w:t xml:space="preserve">COMMODITY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"Commodity Description"</w:t>
      </w:r>
      <w:r>
        <w:br/>
      </w:r>
      <w:r>
        <w:br/>
      </w:r>
      <w:r>
        <w:rPr>
          <w:rStyle w:val="NormalTok"/>
        </w:rPr>
        <w:t xml:space="preserve">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(table path, output name, extra args)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"PI/CPI/2018/0012M4ACP15.px"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"cpi_all_2018old_backcast_1994_2017"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COMMODITY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CPI_ITEMS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"PI/CPI/2018/0012M4ACP09.px"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"cpi_all_2018old_2018_2025"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COMMODITY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CPI_ITEMS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"PI/CPI/2018/0012M4ACP12.px"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"cpi_all_2018old_weights"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"PI/CPI/2018NEW/0012M4ACP22.px"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"cpi_all_2018new_2018_2026"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COMMODITY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CPI_ITEMS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"PI/CPI/2018NEW/0012M4ACP25.px"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"cpi_all_2018new_weights"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"PI/BIH/2018/0022M4ABOT5.px"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"cpi_b30_2018old_backcast_allitems_2000_2011"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"PI/BIH/2018/0022M4ABOT4.px"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"cpi_b30_2018old_backcast_2012_2017"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COMMODITY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CPI_ITEMS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"PI/BIH/2018/0022M4ABOT1.px"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"cpi_b30_2018old_2018_2025"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COMMODITY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CPI_ITEMS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"PI/BIH/2018/0022M4ABOT3.px"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"cpi_b30_2018old_weights"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"PI/BIH/2018NEW/0022M4ABIR1.px"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"cpi_b30_2018new_2018_2026"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COMMODITY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CPI_ITEMS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"RP/0042M4ARP01.px"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"retail_cereals_oldseries_1990_2021"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f"Commodity=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RICE_RETAIL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"NRP/0042M4ARN01.px"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"retail_cereals_2012based_2012_2021"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f"Commodity=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RICE_RETAIL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"2018/0042M4ARA01.px"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"retail_cereals_2018based_oldgeo_2018_2025"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f"Commodity=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RICE_RETAIL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"2018NEW/0042M4ARN01.px"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"retail_cereals_2018based_newgeo_2018_2026"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f"Commodity=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RICE_RETAIL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"NWS/0052M4AWA01.px"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"wholesale_cereals_oldgeo_2010_2025"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f"Commodity=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RICE_RETAIL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"NWSNEW/0052M4AWB01.px"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"wholesale_cereals_newgeo_2010_2026"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f"Commodity=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RICE_RETAIL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"FG/0032M4AFP01.px"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"farmgate_cereals_oldseries_1990_2020"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f"Commodity=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PALAY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"NFG/0032M4AFN01.px"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"farmgate_cereals_newseries_2010_2026"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"--select"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f"Commodity=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PALAY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table, name, extra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only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only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"data/raw/psa"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.csv.gz"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[API, table,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 </w:t>
      </w:r>
      <w:r>
        <w:rPr>
          <w:rStyle w:val="StringTok"/>
        </w:rPr>
        <w:t xml:space="preserve">"--geo-regex"</w:t>
      </w:r>
      <w:r>
        <w:rPr>
          <w:rStyle w:val="NormalTok"/>
        </w:rPr>
        <w:t xml:space="preserve">, REGIONS]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extra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([</w:t>
      </w:r>
      <w:r>
        <w:rPr>
          <w:rStyle w:val="StringTok"/>
        </w:rPr>
        <w:t xml:space="preserve">"--force"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force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"&gt;&gt;"</w:t>
      </w:r>
      <w:r>
        <w:rPr>
          <w:rStyle w:val="NormalTok"/>
        </w:rPr>
        <w:t xml:space="preserve">, table)</w:t>
      </w:r>
      <w:r>
        <w:br/>
      </w:r>
      <w:r>
        <w:rPr>
          <w:rStyle w:val="NormalTok"/>
        </w:rPr>
        <w:t xml:space="preserve">        pxweb(args)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((a.split(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a.startswith(</w:t>
      </w:r>
      <w:r>
        <w:rPr>
          <w:rStyle w:val="StringTok"/>
        </w:rPr>
        <w:t xml:space="preserve">"--only="</w:t>
      </w:r>
      <w:r>
        <w:rPr>
          <w:rStyle w:val="NormalTok"/>
        </w:rPr>
        <w:t xml:space="preserve">)),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run(force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"--force"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sys.argv, 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only)</w:t>
      </w:r>
    </w:p>
    <w:bookmarkEnd w:id="263"/>
    <w:bookmarkStart w:id="264" w:name="scripts01_download_world.py"/>
    <w:p>
      <w:pPr>
        <w:pStyle w:val="Heading2"/>
      </w:pPr>
      <w:r>
        <w:rPr>
          <w:rStyle w:val="VerbatimChar"/>
        </w:rPr>
        <w:t xml:space="preserve">scripts/01_download_world.py</w:t>
      </w:r>
    </w:p>
    <w:p>
      <w:pPr>
        <w:pStyle w:val="SourceCode"/>
      </w:pPr>
      <w:r>
        <w:rPr>
          <w:rStyle w:val="CommentTok"/>
        </w:rPr>
        <w:t xml:space="preserve">"""Download non-PSA sources unchanged: World Bank Pink Sheet, BSP peso-dollar rate, NOAA ONI.</w:t>
      </w:r>
      <w:r>
        <w:br/>
      </w:r>
      <w:r>
        <w:br/>
      </w:r>
      <w:r>
        <w:rPr>
          <w:rStyle w:val="CommentTok"/>
        </w:rPr>
        <w:t xml:space="preserve">Files go to data/raw/&lt;source&gt;/ exactly as served (the xlsx files are binary copies,</w:t>
      </w:r>
      <w:r>
        <w:br/>
      </w:r>
      <w:r>
        <w:rPr>
          <w:rStyle w:val="CommentTok"/>
        </w:rPr>
        <w:t xml:space="preserve">the ONI text file is gzipped). Every file is listed in data/raw/source_log.md.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gzip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"https://thedocs.worldbank.org/en/doc/74e8be41ceb20fa0da750cda2f6b9e4e-0050012026/related/CMO-Historical-Data-Monthly.xlsx"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"worldbank/CMO-Historical-Data-Monthly_2026-10.xlsx"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"https://www.bsp.gov.ph/Statistics/External/pesodollar.xlsx"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"bsp/pesodollar_2026-10.xlsx"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"https://www.cpc.ncep.noaa.gov/data/indices/oni.ascii.txt"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"noaa/oni_ascii_2026-10.txt.gz"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get(url):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"curl/8.5.0"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r.raise_for_status()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requests.RequestException: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run(force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url, rel, gz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"data/raw"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force: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"exists:"</w:t>
      </w:r>
      <w:r>
        <w:rPr>
          <w:rStyle w:val="NormalTok"/>
        </w:rPr>
        <w:t xml:space="preserve">, out)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out.parent.mkdir(parents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get(url)</w:t>
      </w:r>
      <w:r>
        <w:br/>
      </w:r>
      <w:r>
        <w:rPr>
          <w:rStyle w:val="NormalTok"/>
        </w:rPr>
        <w:t xml:space="preserve">        out.write_bytes(gzip.compress(body, mtime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gz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body)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(body)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bytes)"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run(force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"--force"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sys.argv)</w:t>
      </w:r>
    </w:p>
    <w:bookmarkEnd w:id="264"/>
    <w:bookmarkStart w:id="265" w:name="scripts02_clean_psa.py"/>
    <w:p>
      <w:pPr>
        <w:pStyle w:val="Heading2"/>
      </w:pPr>
      <w:r>
        <w:rPr>
          <w:rStyle w:val="VerbatimChar"/>
        </w:rPr>
        <w:t xml:space="preserve">scripts/02_clean_psa.py</w:t>
      </w:r>
    </w:p>
    <w:p>
      <w:pPr>
        <w:pStyle w:val="SourceCode"/>
      </w:pPr>
      <w:r>
        <w:rPr>
          <w:rStyle w:val="CommentTok"/>
        </w:rPr>
        <w:t xml:space="preserve">"""Clean the raw PSA downloads into long tables (geography x item x month).</w:t>
      </w:r>
      <w:r>
        <w:br/>
      </w:r>
      <w:r>
        <w:br/>
      </w:r>
      <w:r>
        <w:rPr>
          <w:rStyle w:val="CommentTok"/>
        </w:rPr>
        <w:t xml:space="preserve">Writes to data/processed/:</w:t>
      </w:r>
      <w:r>
        <w:br/>
      </w:r>
      <w:r>
        <w:rPr>
          <w:rStyle w:val="CommentTok"/>
        </w:rPr>
        <w:t xml:space="preserve">  cpi_long.parquet     geo, coding (old/new geographic code), group (all/b30), item, month, value</w:t>
      </w:r>
      <w:r>
        <w:br/>
      </w:r>
      <w:r>
        <w:rPr>
          <w:rStyle w:val="CommentTok"/>
        </w:rPr>
        <w:t xml:space="preserve">  cpi_weights.parquet  geo, coding, group, item, weight (2018 basket, percent of all items)</w:t>
      </w:r>
      <w:r>
        <w:br/>
      </w:r>
      <w:r>
        <w:rPr>
          <w:rStyle w:val="CommentTok"/>
        </w:rPr>
        <w:t xml:space="preserve">  prices_long.parquet  level (retail/wholesale/farmgate), source (raw file), commodity, geo, month, value (PHP/kg)</w:t>
      </w:r>
      <w:r>
        <w:br/>
      </w:r>
      <w:r>
        <w:rPr>
          <w:rStyle w:val="CommentTok"/>
        </w:rPr>
        <w:t xml:space="preserve">Geography labels are mapped to canonical names with rtl.regions.canon; nothing else</w:t>
      </w:r>
      <w:r>
        <w:br/>
      </w:r>
      <w:r>
        <w:rPr>
          <w:rStyle w:val="CommentTok"/>
        </w:rPr>
        <w:t xml:space="preserve">is changed. Missing cells ('..', '', '-') become NaN.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rtl.regions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canon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"data/raw/psa"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"data/processed"</w:t>
      </w:r>
      <w:r>
        <w:br/>
      </w:r>
      <w:r>
        <w:rPr>
          <w:rStyle w:val="NormalTok"/>
        </w:rPr>
        <w:t xml:space="preserve">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].lower():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"January"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"February"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"August"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"September"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"October"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"November"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"December"</w:t>
      </w:r>
      <w:r>
        <w:rPr>
          <w:rStyle w:val="NormalTok"/>
        </w:rPr>
        <w:t xml:space="preserve">])}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0 - ALL ITEMS"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), 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01 - FOOD 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"food_bev"</w:t>
      </w:r>
      <w:r>
        <w:rPr>
          <w:rStyle w:val="NormalTok"/>
        </w:rPr>
        <w:t xml:space="preserve">), 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01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1 - 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01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1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1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12 - 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), 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04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5 -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"fuel_hh"</w:t>
      </w:r>
      <w:r>
        <w:rPr>
          <w:rStyle w:val="NormalTok"/>
        </w:rPr>
        <w:t xml:space="preserve">), 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07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2</w:t>
      </w:r>
      <w:r>
        <w:rPr>
          <w:rStyle w:val="CharTok"/>
        </w:rPr>
        <w:t xml:space="preserve">\.</w:t>
      </w:r>
      <w:r>
        <w:rPr>
          <w:rStyle w:val="VerbatimStringTok"/>
        </w:rPr>
        <w:t xml:space="preserve">2 -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"fuel_tr"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CPI_FILES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# file: (coding, group)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"cpi_all_2018old_backcast_1994_2017"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"cpi_all_2018old_2018_2025"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"cpi_all_2018new_2018_2026"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"cpi_b30_2018old_backcast_allitems_2000_2011"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"cpi_b30_2018old_backcast_2012_2017"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"cpi_b30_2018old_2018_2025"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"cpi_b30_2018new_2018_2026"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WEIGHT_FILES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"cpi_all_2018old_weights"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"cpi_all_2018new_weights"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"cpi_b30_2018old_weights"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PRICE_FILES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"retail_cereals_oldseries_1990_2021"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"retail_cereals_2012based_2012_2021"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"retail_cereals_2018based_oldgeo_2018_2025"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"retail_cereals_2018based_newgeo_2018_2026"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"wholesale_cereals_oldgeo_2010_2025"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"wholesale"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"wholesale_cereals_newgeo_2010_2026"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"wholesale"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"farmgate_cereals_oldseries_1990_2020"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"farmgate"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"farmgate_cereals_newseries_2010_2026"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"farmgate"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item_of(label):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re.search(pat, label):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to_num(s):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pd.to_numeric(s.astype(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.strip().replace({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: np.nan,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: np.nan,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: np.nan,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: np.nan}),</w:t>
      </w:r>
      <w:r>
        <w:br/>
      </w:r>
      <w:r>
        <w:rPr>
          <w:rStyle w:val="NormalTok"/>
        </w:rPr>
        <w:t xml:space="preserve">                        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melt_wide(df, id_cols):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"""PxWeb CSV with time in columns like '1994 Jan' or '2012 January' -&gt; long with a month column."""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df.melt(id_vars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id_cols, var_name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value_name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.extract(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{4}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[A-Za-z]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(MON)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pd.PeriodIndex.from_fields(year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month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to_num(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.drop(columns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long_format(df):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"""Some tables come with year/period as columns rather than in the header; normalise."""</w:t>
      </w:r>
      <w:r>
        <w:br/>
      </w:r>
      <w:r>
        <w:rPr>
          <w:rStyle w:val="NormalTok"/>
        </w:rPr>
        <w:t xml:space="preserve">   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(re.match(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[A-Za-z]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cols):</w:t>
      </w:r>
      <w:r>
        <w:br/>
      </w:r>
      <w:r>
        <w:rPr>
          <w:rStyle w:val="NormalTok"/>
        </w:rPr>
        <w:t xml:space="preserve">        id_cols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c)]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melt_wide(df, id_cols)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f"unrecognised layout: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cols[: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clean_cpi():</w:t>
      </w:r>
      <w:r>
        <w:br/>
      </w:r>
      <w:r>
        <w:rPr>
          <w:rStyle w:val="NormalTok"/>
        </w:rPr>
        <w:t xml:space="preserve">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(coding, group)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CPI_FILES.items():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.csv.gz"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keep_default_na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geo_col, item_col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d.columns[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d.columns[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long_format(d)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d[geo_col].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(canon)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d[item_col].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(item_of)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], d[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], d[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coding, group, f</w:t>
      </w:r>
      <w:r>
        <w:br/>
      </w:r>
      <w:r>
        <w:rPr>
          <w:rStyle w:val="NormalTok"/>
        </w:rPr>
        <w:t xml:space="preserve">        frames.append(d[[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cpi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pd.concat(frames,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overlapping files of the same coding/group (backcast vs current) do not overlap in months;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check, then keep one row per key</w:t>
      </w:r>
      <w:r>
        <w:br/>
      </w:r>
      <w:r>
        <w:rPr>
          <w:rStyle w:val="NormalTok"/>
        </w:rPr>
        <w:t xml:space="preserve">   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cpi.duplicated([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], keep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f"duplicate CPI keys: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cpi[dup]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head()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cpi.drop(columns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clean_weights():</w:t>
      </w:r>
      <w:r>
        <w:br/>
      </w:r>
      <w:r>
        <w:rPr>
          <w:rStyle w:val="NormalTok"/>
        </w:rPr>
        <w:t xml:space="preserve">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(coding, group)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WEIGHT_FILES.items():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.csv.gz"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keep_default_na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"geo_label"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"item_label"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"geo_label"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(canon)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"item_label"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(item_of)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to_num(d[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], d[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coding, group</w:t>
      </w:r>
      <w:r>
        <w:br/>
      </w:r>
      <w:r>
        <w:rPr>
          <w:rStyle w:val="NormalTok"/>
        </w:rPr>
        <w:t xml:space="preserve">        frames.append(d.dropna(subset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])[[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"item_label"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pd.concat(frames,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clean_prices():</w:t>
      </w:r>
      <w:r>
        <w:br/>
      </w:r>
      <w:r>
        <w:rPr>
          <w:rStyle w:val="NormalTok"/>
        </w:rPr>
        <w:t xml:space="preserve">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PRICE_FILES.items():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.csv.gz"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p.exists():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keep_default_na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geo_col, com_col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d.columns[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d.columns[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[c.lower()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d.columns]:  </w:t>
      </w:r>
      <w:r>
        <w:rPr>
          <w:rStyle w:val="CommentTok"/>
        </w:rPr>
        <w:t xml:space="preserve"># long layout: geo, commodity, year, period, value</w:t>
      </w:r>
      <w:r>
        <w:br/>
      </w:r>
      <w:r>
        <w:rPr>
          <w:rStyle w:val="NormalTok"/>
        </w:rPr>
        <w:t xml:space="preserve">            yc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d.columns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(geo_col, com_col, yc, pc)][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{vc: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d[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d[pc].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.lower().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(MON)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d[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pd.PeriodIndex.from_fields(year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d[yc].astype(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month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d[</w:t>
      </w:r>
      <w:r>
        <w:rPr>
          <w:rStyle w:val="StringTok"/>
        </w:rPr>
        <w:t xml:space="preserve">"mon"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d[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to_num(d[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long_format(d)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d[geo_col].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(canon)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"commodity"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d[com_col].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], d[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level, f</w:t>
      </w:r>
      <w:r>
        <w:br/>
      </w:r>
      <w:r>
        <w:rPr>
          <w:rStyle w:val="NormalTok"/>
        </w:rPr>
        <w:t xml:space="preserve">        frames.append(d.dropna(subset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])[[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"commodity"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pd.concat(frames,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OUT.mkdir(parents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clean_cpi()</w:t>
      </w:r>
      <w:r>
        <w:br/>
      </w:r>
      <w:r>
        <w:rPr>
          <w:rStyle w:val="NormalTok"/>
        </w:rPr>
        <w:t xml:space="preserve">    cpi.to_parquet(OUT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"cpi_long.parquet"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clean_weights()</w:t>
      </w:r>
      <w:r>
        <w:br/>
      </w:r>
      <w:r>
        <w:rPr>
          <w:rStyle w:val="NormalTok"/>
        </w:rPr>
        <w:t xml:space="preserve">    w.to_parquet(OUT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"cpi_weights.parquet"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clean_prices()</w:t>
      </w:r>
      <w:r>
        <w:br/>
      </w:r>
      <w:r>
        <w:rPr>
          <w:rStyle w:val="NormalTok"/>
        </w:rPr>
        <w:t xml:space="preserve">    pr.to_parquet(OUT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"prices_long.parquet"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"CPI rows"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(cpi), cpi.groupby([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]).month.agg([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]).to_string())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"weights"</w:t>
      </w:r>
      <w:r>
        <w:rPr>
          <w:rStyle w:val="NormalTok"/>
        </w:rPr>
        <w:t xml:space="preserve">, w.groupby([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]).size().to_dict())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(pr.groupby([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"commodity"</w:t>
      </w:r>
      <w:r>
        <w:rPr>
          <w:rStyle w:val="NormalTok"/>
        </w:rPr>
        <w:t xml:space="preserve">]).month.agg([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]).to_string())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65"/>
    <w:bookmarkStart w:id="266" w:name="scripts02_clean_world.py"/>
    <w:p>
      <w:pPr>
        <w:pStyle w:val="Heading2"/>
      </w:pPr>
      <w:r>
        <w:rPr>
          <w:rStyle w:val="VerbatimChar"/>
        </w:rPr>
        <w:t xml:space="preserve">scripts/02_clean_world.py</w:t>
      </w:r>
    </w:p>
    <w:p>
      <w:pPr>
        <w:pStyle w:val="SourceCode"/>
      </w:pPr>
      <w:r>
        <w:rPr>
          <w:rStyle w:val="CommentTok"/>
        </w:rPr>
        <w:t xml:space="preserve">"""Clean the non-PSA sources into one monthly table: data/processed/world_monthly.parquet.</w:t>
      </w:r>
      <w:r>
        <w:br/>
      </w:r>
      <w:r>
        <w:br/>
      </w:r>
      <w:r>
        <w:rPr>
          <w:rStyle w:val="CommentTok"/>
        </w:rPr>
        <w:t xml:space="preserve">Columns: month (Period[M]), thai5, viet5, urea, dubai (US dollars per tonne or</w:t>
      </w:r>
      <w:r>
        <w:br/>
      </w:r>
      <w:r>
        <w:rPr>
          <w:rStyle w:val="CommentTok"/>
        </w:rPr>
        <w:t xml:space="preserve">barrel, Pink Sheet), fx (PHP per USD, BSP monthly average), oni (NOAA Oceanic Nino</w:t>
      </w:r>
      <w:r>
        <w:br/>
      </w:r>
      <w:r>
        <w:rPr>
          <w:rStyle w:val="CommentTok"/>
        </w:rPr>
        <w:t xml:space="preserve">Index, the anomaly of the 3-month season centred on that month).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gzip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"data/raw"</w:t>
      </w:r>
      <w:r>
        <w:br/>
      </w:r>
      <w:r>
        <w:rPr>
          <w:rStyle w:val="NormalTok"/>
        </w:rPr>
        <w:t xml:space="preserve">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"January"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"February"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"April"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"August"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"September"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"October"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"November"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"December"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ONI_CENTRE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"DJF"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"JFM"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"FMA"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"AMJ"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"MJJ"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"JJA"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"ASO"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"NDJ"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"Rice, Thai 5%"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"thai5"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"Rice, Viet Namese 5%"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"viet5"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"Urea"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"Crude oil, Dubai"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"dubai"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"Rice, Thai 25%"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"thai25"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pink_sheet():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"worldbank/CMO-Historical-Data-Monthly_2026-10.xlsx"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"Monthly Prices"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x.iloc[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:].copy()</w:t>
      </w:r>
      <w:r>
        <w:br/>
      </w:r>
      <w:r>
        <w:rPr>
          <w:rStyle w:val="NormalTok"/>
        </w:rPr>
        <w:t xml:space="preserve">    body.columns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body[body.iloc[:,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.match(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M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{2}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pd.PeriodIndex(body.iloc[:,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PINK.items():</w:t>
      </w:r>
      <w:r>
        <w:br/>
      </w:r>
      <w:r>
        <w:rPr>
          <w:rStyle w:val="NormalTok"/>
        </w:rPr>
        <w:t xml:space="preserve">        out[col]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pd.to_numeric(body[name].replace(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, np.nan),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).to_numpy()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bsp_fx():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"bsp/pesodollar_2026-10.xlsx"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x.iloc[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"fx"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x[x[</w:t>
      </w:r>
      <w:r>
        <w:rPr>
          <w:rStyle w:val="StringTok"/>
        </w:rPr>
        <w:t xml:space="preserve">"mname"</w:t>
      </w:r>
      <w:r>
        <w:rPr>
          <w:rStyle w:val="NormalTok"/>
        </w:rPr>
        <w:t xml:space="preserve">].isin(MONTHS)].copy()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pd.to_numeric(x[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).ffill().astype(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"fx"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pd.to_numeric(x[</w:t>
      </w:r>
      <w:r>
        <w:rPr>
          <w:rStyle w:val="StringTok"/>
        </w:rPr>
        <w:t xml:space="preserve">"fx"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pd.PeriodIndex.from_fields(year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], month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x[</w:t>
      </w:r>
      <w:r>
        <w:rPr>
          <w:rStyle w:val="StringTok"/>
        </w:rPr>
        <w:t xml:space="preserve">"mname"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(MONTHS.index)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x[[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"fx"</w:t>
      </w:r>
      <w:r>
        <w:rPr>
          <w:rStyle w:val="NormalTok"/>
        </w:rPr>
        <w:t xml:space="preserve">]].dropna()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oni():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gzip.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"noaa/oni_ascii_2026-10.txt.gz"</w:t>
      </w:r>
      <w:r>
        <w:rPr>
          <w:rStyle w:val="NormalTok"/>
        </w:rPr>
        <w:t xml:space="preserve">).read().decode().split(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r.split()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recs.append((pd.Period(year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month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ONI_CENTRE[f[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pd.DataFrame(recs,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"oni"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pink_sheet().merge(bsp_fx(),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).merge(oni(),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w[w[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"1990-01"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"data/processed/world_monthly.parquet"</w:t>
      </w:r>
      <w:r>
        <w:br/>
      </w:r>
      <w:r>
        <w:rPr>
          <w:rStyle w:val="NormalTok"/>
        </w:rPr>
        <w:t xml:space="preserve">    out.parent.mkdir(parents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w.to_parquet(out,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(w.tail(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).to_string())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"missing:"</w:t>
      </w:r>
      <w:r>
        <w:rPr>
          <w:rStyle w:val="NormalTok"/>
        </w:rPr>
        <w:t xml:space="preserve">, w.isna().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().to_dict())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66"/>
    <w:bookmarkStart w:id="267" w:name="scripts03_build_panel.py"/>
    <w:p>
      <w:pPr>
        <w:pStyle w:val="Heading2"/>
      </w:pPr>
      <w:r>
        <w:rPr>
          <w:rStyle w:val="VerbatimChar"/>
        </w:rPr>
        <w:t xml:space="preserve">scripts/03_build_panel.py</w:t>
      </w:r>
    </w:p>
    <w:p>
      <w:pPr>
        <w:pStyle w:val="SourceCode"/>
      </w:pPr>
      <w:r>
        <w:rPr>
          <w:rStyle w:val="CommentTok"/>
        </w:rPr>
        <w:t xml:space="preserve">"""Build the analysis panels from the cleaned long tables.</w:t>
      </w:r>
      <w:r>
        <w:br/>
      </w:r>
      <w:r>
        <w:br/>
      </w:r>
      <w:r>
        <w:rPr>
          <w:rStyle w:val="CommentTok"/>
        </w:rPr>
        <w:t xml:space="preserve">Outputs (data/processed/):</w:t>
      </w:r>
      <w:r>
        <w:br/>
      </w:r>
      <w:r>
        <w:rPr>
          <w:rStyle w:val="CommentTok"/>
        </w:rPr>
        <w:t xml:space="preserve">  panel_region.parquet    17 regions x months, 1994M1-2026M9 (old geographic code, D5)</w:t>
      </w:r>
      <w:r>
        <w:br/>
      </w:r>
      <w:r>
        <w:rPr>
          <w:rStyle w:val="CommentTok"/>
        </w:rPr>
        <w:t xml:space="preserve">  panel_national.parquet  national monthly series (CPIs, chain prices, world prices, shocks)</w:t>
      </w:r>
      <w:r>
        <w:br/>
      </w:r>
      <w:r>
        <w:rPr>
          <w:rStyle w:val="CommentTok"/>
        </w:rPr>
        <w:t xml:space="preserve">  output/tables/geo_overlap_check.csv  agreement of old- and new-code regional series, 2018-2025</w:t>
      </w:r>
      <w:r>
        <w:br/>
      </w:r>
      <w:r>
        <w:rPr>
          <w:rStyle w:val="CommentTok"/>
        </w:rPr>
        <w:t xml:space="preserve">  output/tables/region_groups.csv      heterogeneity groups (D9) and 2018 rice weights</w:t>
      </w:r>
      <w:r>
        <w:br/>
      </w:r>
      <w:r>
        <w:br/>
      </w:r>
      <w:r>
        <w:rPr>
          <w:rStyle w:val="CommentTok"/>
        </w:rPr>
        <w:t xml:space="preserve">Rates are 100 x change in natural log (D7); the shock f is the world rice price in pesos.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rtl.regions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REGIONS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"data/processed"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"output/tables"</w:t>
      </w:r>
      <w:r>
        <w:br/>
      </w:r>
      <w:r>
        <w:rPr>
          <w:rStyle w:val="NormalTok"/>
        </w:rPr>
        <w:t xml:space="preserve">LAW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"2019-03"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D6</w:t>
      </w:r>
      <w:r>
        <w:br/>
      </w:r>
      <w:r>
        <w:rPr>
          <w:rStyle w:val="NormalTok"/>
        </w:rPr>
        <w:t xml:space="preserve">TARIFF15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"2024-07"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EO 62 (policy_context P7)</w:t>
      </w:r>
      <w:r>
        <w:br/>
      </w:r>
      <w:r>
        <w:rPr>
          <w:rStyle w:val="NormalTok"/>
        </w:rPr>
        <w:t xml:space="preserve">BAN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(pd.Period(</w:t>
      </w:r>
      <w:r>
        <w:rPr>
          <w:rStyle w:val="StringTok"/>
        </w:rPr>
        <w:t xml:space="preserve">"2025-09"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 pd.Period(</w:t>
      </w:r>
      <w:r>
        <w:rPr>
          <w:rStyle w:val="StringTok"/>
        </w:rPr>
        <w:t xml:space="preserve">"2025-12"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EO 93 / EO 102 (P9-P10)</w:t>
      </w:r>
      <w:r>
        <w:br/>
      </w:r>
      <w:r>
        <w:rPr>
          <w:rStyle w:val="NormalTok"/>
        </w:rPr>
        <w:t xml:space="preserve">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(pd.Period(</w:t>
      </w:r>
      <w:r>
        <w:rPr>
          <w:rStyle w:val="StringTok"/>
        </w:rPr>
        <w:t xml:space="preserve">"2023-09"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 pd.Period(</w:t>
      </w:r>
      <w:r>
        <w:rPr>
          <w:rStyle w:val="StringTok"/>
        </w:rPr>
        <w:t xml:space="preserve">"2023-10"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EO 39 / EO 42 (P5-P6)</w:t>
      </w:r>
      <w:r>
        <w:br/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dlog(s):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np.log(s).diff()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chain_old_with_new(cpi, group, item):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"""Old-code levels to Dec 2025, extended with new-code monthly growth to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(D5)."""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cpi[(cpi.coding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(cpi.group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(cpi[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item)]</w:t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cpi[(cpi.coding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(cpi.group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(cpi[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item)]</w:t>
      </w:r>
      <w:r>
        <w:br/>
      </w:r>
      <w:r>
        <w:rPr>
          <w:rStyle w:val="NormalTok"/>
        </w:rPr>
        <w:t xml:space="preserve">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old.pivot_table(index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new.pivot_table(index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o.index.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n.loc[n.index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(ext):</w:t>
      </w:r>
      <w:r>
        <w:br/>
      </w:r>
      <w:r>
        <w:rPr>
          <w:rStyle w:val="NormalTok"/>
        </w:rPr>
        <w:t xml:space="preserve">       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n.loc[n.index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last].pct_change().loc[ext.index]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o.loc[[last]].to_numpy()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ext.index:</w:t>
      </w:r>
      <w:r>
        <w:br/>
      </w:r>
      <w:r>
        <w:rPr>
          <w:rStyle w:val="NormalTok"/>
        </w:rPr>
        <w:t xml:space="preserve">           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growth.loc[[m]].reindex(columns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o.columns).to_numpy()</w:t>
      </w:r>
      <w:r>
        <w:br/>
      </w:r>
      <w:r>
        <w:rPr>
          <w:rStyle w:val="NormalTok"/>
        </w:rPr>
        <w:t xml:space="preserve">            rows.append(pd.DataFrame(lvl,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[m],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o.columns))</w:t>
      </w:r>
      <w:r>
        <w:br/>
      </w:r>
      <w:r>
        <w:rPr>
          <w:rStyle w:val="NormalTok"/>
        </w:rPr>
        <w:t xml:space="preserve">    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pd.concat([o]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o.sort_index()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overlap_check(cpi, group, item):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cpi[(cpi.coding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(cpi.group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(cpi[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item)].pivot_table(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cpi[(cpi.coding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(cpi.group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group)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(cpi[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item)].pivot_table(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(old.columns)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(new.columns)):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old[g], new[g]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a.dropna().index.intersection(b.dropna().index)</w:t>
      </w:r>
      <w:r>
        <w:br/>
      </w:r>
      <w:r>
        <w:rPr>
          <w:rStyle w:val="NormalTok"/>
        </w:rPr>
        <w:t xml:space="preserve">        da,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dlog(a.loc[idx]), dlog(b.loc[idx])</w:t>
      </w:r>
      <w:r>
        <w:br/>
      </w:r>
      <w:r>
        <w:rPr>
          <w:rStyle w:val="NormalTok"/>
        </w:rPr>
        <w:t xml:space="preserve">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(group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group, item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item, geo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g, months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(idx),</w:t>
      </w:r>
      <w:r>
        <w:br/>
      </w:r>
      <w:r>
        <w:rPr>
          <w:rStyle w:val="NormalTok"/>
        </w:rPr>
        <w:t xml:space="preserve">                         max_abs_level_diff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((a.loc[idx]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b.loc[idx]).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()),</w:t>
      </w:r>
      <w:r>
        <w:br/>
      </w:r>
      <w:r>
        <w:rPr>
          <w:rStyle w:val="NormalTok"/>
        </w:rPr>
        <w:t xml:space="preserve">                         corr_monthly_change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(da.corr(db))))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pd.DataFrame(rows)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back_chain(newer, older):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"""Extend `newer` backwards with the monthly growth of `older` (join on growth rates)."""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newer.dropna().index.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older.sort_index()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newer.dropna().copy()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out.loc[first]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(g.index[g.index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first],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g.index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np.isnan(g.loc[nxt])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np.isnan(g.loc[m]):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g.loc[m]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g.loc[nxt]</w:t>
      </w:r>
      <w:r>
        <w:br/>
      </w:r>
      <w:r>
        <w:rPr>
          <w:rStyle w:val="NormalTok"/>
        </w:rPr>
        <w:t xml:space="preserve">            out.loc[m]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out.sort_index()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chain_prices():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"""National and regional rice chain prices, PHP/kg, 2010M1-2026M9 (D12)."""</w:t>
      </w:r>
      <w:r>
        <w:br/>
      </w:r>
      <w:r>
        <w:rPr>
          <w:rStyle w:val="NormalTok"/>
        </w:rPr>
        <w:t xml:space="preserve">    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"prices_long.parquet"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s(src, com, geo):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pr[(pr.source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src)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(pr.commodity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(pr.geo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geo)]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).value.sort_index()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geos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"Philippines"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geo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geos: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tag, c18, c12, cold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"RICE, REGULAR-MILLED, 1 KG"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"RICE, REGULAR MILLED, LOOSE, 1 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"Regular Milled Rice (RMR)"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(</w:t>
      </w:r>
      <w:r>
        <w:rPr>
          <w:rStyle w:val="StringTok"/>
        </w:rPr>
        <w:t xml:space="preserve">"wmr"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"RICE, WELL-MILLED, 1 KG"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"RICE, WELL MILLED, LOOSE, 1 KG"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StringTok"/>
        </w:rPr>
        <w:t xml:space="preserve">"Well Milled Rice (WMR)"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    r18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s(</w:t>
      </w:r>
      <w:r>
        <w:rPr>
          <w:rStyle w:val="StringTok"/>
        </w:rPr>
        <w:t xml:space="preserve">"retail_cereals_2018based_oldgeo_2018_2025"</w:t>
      </w:r>
      <w:r>
        <w:rPr>
          <w:rStyle w:val="NormalTok"/>
        </w:rPr>
        <w:t xml:space="preserve">, c18, geo)</w:t>
      </w:r>
      <w:r>
        <w:br/>
      </w:r>
      <w:r>
        <w:rPr>
          <w:rStyle w:val="NormalTok"/>
        </w:rPr>
        <w:t xml:space="preserve">            r18n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s(</w:t>
      </w:r>
      <w:r>
        <w:rPr>
          <w:rStyle w:val="StringTok"/>
        </w:rPr>
        <w:t xml:space="preserve">"retail_cereals_2018based_newgeo_2018_2026"</w:t>
      </w:r>
      <w:r>
        <w:rPr>
          <w:rStyle w:val="NormalTok"/>
        </w:rPr>
        <w:t xml:space="preserve">, c18, geo)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(r18)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(r18n):  </w:t>
      </w:r>
      <w:r>
        <w:rPr>
          <w:rStyle w:val="CommentTok"/>
        </w:rPr>
        <w:t xml:space="preserve"># extend old-code 2018 series to 2026 with new-code growth (D5)</w:t>
      </w:r>
      <w:r>
        <w:br/>
      </w:r>
      <w:r>
        <w:rPr>
          <w:rStyle w:val="NormalTok"/>
        </w:rPr>
        <w:t xml:space="preserve">    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r18.index.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r18n[r18n.index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last]</w:t>
      </w:r>
      <w:r>
        <w:br/>
      </w:r>
      <w:r>
        <w:rPr>
          <w:rStyle w:val="NormalTok"/>
        </w:rPr>
        <w:t xml:space="preserve">                r18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pd.concat([r18, r18.loc[last]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g.loc[last]).iloc[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back_chain(r18, s(</w:t>
      </w:r>
      <w:r>
        <w:rPr>
          <w:rStyle w:val="StringTok"/>
        </w:rPr>
        <w:t xml:space="preserve">"retail_cereals_2012based_2012_2021"</w:t>
      </w:r>
      <w:r>
        <w:rPr>
          <w:rStyle w:val="NormalTok"/>
        </w:rPr>
        <w:t xml:space="preserve">, c12, geo))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back_chain(r, s(</w:t>
      </w:r>
      <w:r>
        <w:rPr>
          <w:rStyle w:val="StringTok"/>
        </w:rPr>
        <w:t xml:space="preserve">"retail_cereals_oldseries_1990_2021"</w:t>
      </w:r>
      <w:r>
        <w:rPr>
          <w:rStyle w:val="NormalTok"/>
        </w:rPr>
        <w:t xml:space="preserve">, cold, geo))</w:t>
      </w:r>
      <w:r>
        <w:br/>
      </w:r>
      <w:r>
        <w:rPr>
          <w:rStyle w:val="NormalTok"/>
        </w:rPr>
        <w:t xml:space="preserve">            out[(geo, </w:t>
      </w:r>
      <w:r>
        <w:rPr>
          <w:rStyle w:val="StringTok"/>
        </w:rPr>
        <w:t xml:space="preserve">"retail_"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     ws_old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s(</w:t>
      </w:r>
      <w:r>
        <w:rPr>
          <w:rStyle w:val="StringTok"/>
        </w:rPr>
        <w:t xml:space="preserve">"wholesale_cereals_oldgeo_2010_2025"</w:t>
      </w:r>
      <w:r>
        <w:rPr>
          <w:rStyle w:val="NormalTok"/>
        </w:rPr>
        <w:t xml:space="preserve">, cold, geo)</w:t>
      </w:r>
      <w:r>
        <w:br/>
      </w:r>
      <w:r>
        <w:rPr>
          <w:rStyle w:val="NormalTok"/>
        </w:rPr>
        <w:t xml:space="preserve">            ws_new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s(</w:t>
      </w:r>
      <w:r>
        <w:rPr>
          <w:rStyle w:val="StringTok"/>
        </w:rPr>
        <w:t xml:space="preserve">"wholesale_cereals_newgeo_2010_2026"</w:t>
      </w:r>
      <w:r>
        <w:rPr>
          <w:rStyle w:val="NormalTok"/>
        </w:rPr>
        <w:t xml:space="preserve">, cold, geo)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(ws_old)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(ws_new):</w:t>
      </w:r>
      <w:r>
        <w:br/>
      </w:r>
      <w:r>
        <w:rPr>
          <w:rStyle w:val="NormalTok"/>
        </w:rPr>
        <w:t xml:space="preserve">    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ws_old.index.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ws_new[ws_new.index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last]</w:t>
      </w:r>
      <w:r>
        <w:br/>
      </w:r>
      <w:r>
        <w:rPr>
          <w:rStyle w:val="NormalTok"/>
        </w:rPr>
        <w:t xml:space="preserve">                ws_old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pd.concat([ws_old, ws_old.loc[last]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g.loc[last]).iloc[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:]])</w:t>
      </w:r>
      <w:r>
        <w:br/>
      </w:r>
      <w:r>
        <w:rPr>
          <w:rStyle w:val="NormalTok"/>
        </w:rPr>
        <w:t xml:space="preserve">            out[(geo, </w:t>
      </w:r>
      <w:r>
        <w:rPr>
          <w:rStyle w:val="StringTok"/>
        </w:rPr>
        <w:t xml:space="preserve">"wholesale_"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ws_old</w:t>
      </w:r>
      <w:r>
        <w:br/>
      </w:r>
      <w:r>
        <w:rPr>
          <w:rStyle w:val="NormalTok"/>
        </w:rPr>
        <w:t xml:space="preserve">        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s(</w:t>
      </w:r>
      <w:r>
        <w:rPr>
          <w:rStyle w:val="StringTok"/>
        </w:rPr>
        <w:t xml:space="preserve">"farmgate_cereals_newseries_2010_2026"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"Palay [Paddy] Other Variety, dry (conv. to 14% mc)"</w:t>
      </w:r>
      <w:r>
        <w:rPr>
          <w:rStyle w:val="NormalTok"/>
        </w:rPr>
        <w:t xml:space="preserve">, geo)</w:t>
      </w:r>
      <w:r>
        <w:br/>
      </w:r>
      <w:r>
        <w:rPr>
          <w:rStyle w:val="NormalTok"/>
        </w:rPr>
        <w:t xml:space="preserve">        out[(geo, </w:t>
      </w:r>
      <w:r>
        <w:rPr>
          <w:rStyle w:val="StringTok"/>
        </w:rPr>
        <w:t xml:space="preserve">"farmgate_palay"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fg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pd.DataFrame(out)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"2010-01"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(df.index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END)]</w:t>
      </w:r>
      <w:r>
        <w:br/>
      </w:r>
      <w:r>
        <w:rPr>
          <w:rStyle w:val="NormalTok"/>
        </w:rPr>
        <w:t xml:space="preserve">    df.columns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pd.MultiIndex.from_tuples(df.columns,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"series"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df.stack(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future_stack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).reset_index().rename(columns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"level_0"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"splice_join"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.month.isin([pd.Period(</w:t>
      </w:r>
      <w:r>
        <w:rPr>
          <w:rStyle w:val="StringTok"/>
        </w:rPr>
        <w:t xml:space="preserve">"2012-01"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 pd.Period(</w:t>
      </w:r>
      <w:r>
        <w:rPr>
          <w:rStyle w:val="StringTok"/>
        </w:rPr>
        <w:t xml:space="preserve">"2018-01"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)]).astype(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cpi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"cpi_long.parquet"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"world_monthly.parquet"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"cpi_weights.parquet"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pd.concat([overlap_check(cpi, g,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g, i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      [(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"fuel_hh"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"fuel_tr"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)]])</w:t>
      </w:r>
      <w:r>
        <w:br/>
      </w:r>
      <w:r>
        <w:rPr>
          <w:rStyle w:val="NormalTok"/>
        </w:rPr>
        <w:t xml:space="preserve">    checks.to_csv(T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"geo_overlap_check.csv"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regional panel ----------------</w:t>
      </w:r>
      <w:r>
        <w:br/>
      </w:r>
      <w:r>
        <w:rPr>
          <w:rStyle w:val="NormalTok"/>
        </w:rPr>
        <w:t xml:space="preserve">    series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item,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"cpi_food"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"fuel_hh"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"cpi_fuel_hh"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"cpi_fuel_tr"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(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"cpi_rice_b30"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"cpi_all_b30"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wide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chain_old_with_new(cpi, group, item)</w:t>
      </w:r>
      <w:r>
        <w:br/>
      </w:r>
      <w:r>
        <w:rPr>
          <w:rStyle w:val="NormalTok"/>
        </w:rPr>
        <w:t xml:space="preserve">        series[name]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wide.stack().rename(name)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pd.concat(series.values(),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).reset_index()</w:t>
      </w:r>
      <w:r>
        <w:br/>
      </w:r>
      <w:r>
        <w:rPr>
          <w:rStyle w:val="NormalTok"/>
        </w:rPr>
        <w:t xml:space="preserve">    reg.columns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(series)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reg[reg.geo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"Philippines"</w:t>
      </w:r>
      <w:r>
        <w:rPr>
          <w:rStyle w:val="NormalTok"/>
        </w:rPr>
        <w:t xml:space="preserve">].drop(columns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reg[reg.geo.isin(REGIONS)].copy()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reg[(reg.month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"1994-01"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(reg.month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END)]</w:t>
      </w:r>
      <w:r>
        <w:br/>
      </w:r>
      <w:r>
        <w:rPr>
          <w:rStyle w:val="NormalTok"/>
        </w:rPr>
        <w:t xml:space="preserve">    reg[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reg[</w:t>
      </w:r>
      <w:r>
        <w:rPr>
          <w:rStyle w:val="StringTok"/>
        </w:rPr>
        <w:t xml:space="preserve">"new_geo_ext"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((reg.month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"2025-12"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reg.region.isin([</w:t>
      </w:r>
      <w:r>
        <w:rPr>
          <w:rStyle w:val="StringTok"/>
        </w:rPr>
        <w:t xml:space="preserve">"Western Visayas"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"Central Visayas"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"SOCCSKSARGEN"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"BARMM"</w:t>
      </w:r>
      <w:r>
        <w:rPr>
          <w:rStyle w:val="NormalTok"/>
        </w:rPr>
        <w:t xml:space="preserve">])).astype(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world block and shocks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nat.join(w,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nat[(nat.index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"1990-01"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(nat.index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END)]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"thai5_php"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nat.thai5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nat.fx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"viet5_php"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nat.viet5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nat.fx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dlog(nat.thai5_php)                       </w:t>
      </w:r>
      <w:r>
        <w:rPr>
          <w:rStyle w:val="CommentTok"/>
        </w:rPr>
        <w:t xml:space="preserve"># D7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"f_real"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dlog(nat.thai5_php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nat.cpi_all)    </w:t>
      </w:r>
      <w:r>
        <w:rPr>
          <w:rStyle w:val="CommentTok"/>
        </w:rPr>
        <w:t xml:space="preserve"># robustness (a), reference version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"f_viet"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dlog(nat.viet5_php)                  </w:t>
      </w:r>
      <w:r>
        <w:rPr>
          <w:rStyle w:val="CommentTok"/>
        </w:rPr>
        <w:t xml:space="preserve"># robustness (b)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"f_usd"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dlog(nat.thai5)                       </w:t>
      </w:r>
      <w:r>
        <w:rPr>
          <w:rStyle w:val="CommentTok"/>
        </w:rPr>
        <w:t xml:space="preserve"># robustness (c)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"dl_fx"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dlog(nat.fx)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"dl_dubai_php"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dlog(nat.dubai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nat.fx)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"dl_urea_php"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dlog(nat.urea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nat.fx)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"dl_urea_real"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dlog(nat.urea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nat.fx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nat.cpi_all)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"cpi_fuel_hh"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"cpi_fuel_tr"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"cpi_rice_b30"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"cpi_all_b30"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nat[</w:t>
      </w:r>
      <w:r>
        <w:rPr>
          <w:rStyle w:val="StringTok"/>
        </w:rPr>
        <w:t xml:space="preserve">"dl_"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c.replace(</w:t>
      </w:r>
      <w:r>
        <w:rPr>
          <w:rStyle w:val="StringTok"/>
        </w:rPr>
        <w:t xml:space="preserve">"cpi_"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dlog(nat[c])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nat.dl_all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nat.dl_all_b30  </w:t>
      </w:r>
      <w:r>
        <w:rPr>
          <w:rStyle w:val="CommentTok"/>
        </w:rPr>
        <w:t xml:space="preserve"># RQ5 gap: negative = poor face more inflation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(nat.index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LAW).astype(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"tariff15"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(nat.index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TARIFF15).astype(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((nat.index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BAN[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(nat.index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BAN[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"cap"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((nat.index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(nat.index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CAP[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nat.index.name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nat.reset_index()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(nat.month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"1990-01"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x.n)</w:t>
      </w:r>
      <w:r>
        <w:br/>
      </w:r>
      <w:r>
        <w:br/>
      </w:r>
      <w:r>
        <w:rPr>
          <w:rStyle w:val="NormalTok"/>
        </w:rPr>
        <w:t xml:space="preserve">    keep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"f_real"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"f_viet"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"f_usd"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"dl_fx"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"dl_dubai_php"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"dl_urea_php"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"dl_urea_real"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"tariff15"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"thai5"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"thai5_php"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reg.merge(nat[keep].rename(columns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"cpi_all"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"cpi_all_nat"</w:t>
      </w:r>
      <w:r>
        <w:rPr>
          <w:rStyle w:val="NormalTok"/>
        </w:rPr>
        <w:t xml:space="preserve">}),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reg.sort_values([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"cpi_fuel_hh"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"cpi_fuel_tr"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"cpi_rice_b30"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"cpi_all_b30"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reg[</w:t>
      </w:r>
      <w:r>
        <w:rPr>
          <w:rStyle w:val="StringTok"/>
        </w:rPr>
        <w:t xml:space="preserve">"dl_"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c.replace(</w:t>
      </w:r>
      <w:r>
        <w:rPr>
          <w:rStyle w:val="StringTok"/>
        </w:rPr>
        <w:t xml:space="preserve">"cpi_"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reg.groupby(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)[c].transform(dlog)</w:t>
      </w:r>
      <w:r>
        <w:br/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"replication/antonio2024_region_groups.csv"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groups[</w:t>
      </w:r>
      <w:r>
        <w:rPr>
          <w:rStyle w:val="StringTok"/>
        </w:rPr>
        <w:t xml:space="preserve">"insuff"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(groups.self_sufficiency_class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groups[</w:t>
      </w:r>
      <w:r>
        <w:rPr>
          <w:rStyle w:val="StringTok"/>
        </w:rPr>
        <w:t xml:space="preserve">"highpov"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(groups.poverty_class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weights[(weights[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(weights.coding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)].pivot_table(</w:t>
      </w:r>
      <w:r>
        <w:br/>
      </w:r>
      <w:r>
        <w:rPr>
          <w:rStyle w:val="NormalTok"/>
        </w:rPr>
        <w:t xml:space="preserve">        index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,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"w_rice_all"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"w_rice_b30"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groups.merge(wr, left_on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right_index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groups.to_csv(T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"region_groups.csv"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reg.merge(groups[[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"insuff"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"highpov"</w:t>
      </w:r>
      <w:r>
        <w:rPr>
          <w:rStyle w:val="NormalTok"/>
        </w:rPr>
        <w:t xml:space="preserve">]],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"insuff"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"highpov"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reg[</w:t>
      </w:r>
      <w:r>
        <w:rPr>
          <w:rStyle w:val="SpecialStringTok"/>
        </w:rPr>
        <w:t xml:space="preserve">f"post_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reg.post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reg[g]</w:t>
      </w:r>
      <w:r>
        <w:br/>
      </w:r>
      <w:r>
        <w:rPr>
          <w:rStyle w:val="NormalTok"/>
        </w:rPr>
        <w:t xml:space="preserve">    reg[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reg.post</w:t>
      </w:r>
      <w:r>
        <w:br/>
      </w:r>
      <w:r>
        <w:rPr>
          <w:rStyle w:val="NormalTok"/>
        </w:rPr>
        <w:t xml:space="preserve">    nat[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nat.post</w:t>
      </w:r>
      <w:r>
        <w:br/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chain_prices()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"retail_wmr"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"wholesale_wmr"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"farmgate_palay"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chain[</w:t>
      </w:r>
      <w:r>
        <w:rPr>
          <w:rStyle w:val="StringTok"/>
        </w:rPr>
        <w:t xml:space="preserve">"dl_"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chain.groupby(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)[c].transform(dlog)</w:t>
      </w:r>
      <w:r>
        <w:br/>
      </w:r>
      <w:r>
        <w:rPr>
          <w:rStyle w:val="NormalTok"/>
        </w:rPr>
        <w:t xml:space="preserve">    nat_chain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chain[chain.geo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"Philippines"</w:t>
      </w:r>
      <w:r>
        <w:rPr>
          <w:rStyle w:val="NormalTok"/>
        </w:rPr>
        <w:t xml:space="preserve">].drop(columns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nat.merge(nat_chain,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chain[chain.geo.isin(REGIONS)].rename(columns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}).drop(columns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"splice_join"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reg.merge(reg_chain, 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],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proxy validation: correlations of monthly changes over the common sample</w:t>
      </w:r>
      <w:r>
        <w:br/>
      </w:r>
      <w:r>
        <w:rPr>
          <w:rStyle w:val="NormalTok"/>
        </w:rPr>
        <w:t xml:space="preserve">    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b, label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"f_viet"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"World price: Thai 5% vs Viet 5% (PHP)"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CPI vs retail price survey, RMR"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"dl_retail_wmr"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CPI vs retail price survey, WMR"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"dl_rice_b30"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CPI: all income vs bottom 30%"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"dl_retail_rmr"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"dl_wholesale_rmr"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 vs wholesale RMR"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"dl_wholesale_rmr"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"dl_farmgate_palay"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 RMR vs farmgate palay"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nat[[a, b,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]].dropna()</w:t>
      </w:r>
      <w:r>
        <w:br/>
      </w:r>
      <w:r>
        <w:rPr>
          <w:rStyle w:val="NormalTok"/>
        </w:rPr>
        <w:t xml:space="preserve">        pv.append(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(pair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label, start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(x.month.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end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(x.month.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()), months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                   corr_monthly_change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x[a].corr(x[b])))</w:t>
      </w:r>
      <w:r>
        <w:br/>
      </w:r>
      <w:r>
        <w:rPr>
          <w:rStyle w:val="NormalTok"/>
        </w:rPr>
        <w:t xml:space="preserve">    pd.DataFrame(pv).to_csv(T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"proxy_validation.csv"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reg.to_parquet(P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"panel_region.parquet"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nat.to_parquet(P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"panel_national.parquet"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"regional panel:"</w:t>
      </w:r>
      <w:r>
        <w:rPr>
          <w:rStyle w:val="NormalTok"/>
        </w:rPr>
        <w:t xml:space="preserve">, reg.region.nunique(), </w:t>
      </w:r>
      <w:r>
        <w:rPr>
          <w:rStyle w:val="StringTok"/>
        </w:rPr>
        <w:t xml:space="preserve">"regions"</w:t>
      </w:r>
      <w:r>
        <w:rPr>
          <w:rStyle w:val="NormalTok"/>
        </w:rPr>
        <w:t xml:space="preserve">, reg.month.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reg.month.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(reg), </w:t>
      </w:r>
      <w:r>
        <w:rPr>
          <w:rStyle w:val="StringTok"/>
        </w:rPr>
        <w:t xml:space="preserve">"missing dl_rice"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(reg.dl_rice.isna().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"overlap check (rice, all):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checks[(checks[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(checks.group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[[</w:t>
      </w:r>
      <w:r>
        <w:rPr>
          <w:rStyle w:val="StringTok"/>
        </w:rPr>
        <w:t xml:space="preserve">"geo"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"max_abs_level_diff"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"corr_monthly_change"</w:t>
      </w:r>
      <w:r>
        <w:rPr>
          <w:rStyle w:val="NormalTok"/>
        </w:rPr>
        <w:t xml:space="preserve">]].to_string(index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67"/>
    <w:bookmarkStart w:id="268" w:name="scripts04_replicate.py"/>
    <w:p>
      <w:pPr>
        <w:pStyle w:val="Heading2"/>
      </w:pPr>
      <w:r>
        <w:rPr>
          <w:rStyle w:val="VerbatimChar"/>
        </w:rPr>
        <w:t xml:space="preserve">scripts/04_replicate.py</w:t>
      </w:r>
    </w:p>
    <w:p>
      <w:pPr>
        <w:pStyle w:val="SourceCode"/>
      </w:pPr>
      <w:r>
        <w:rPr>
          <w:rStyle w:val="CommentTok"/>
        </w:rPr>
        <w:t xml:space="preserve">"""Replication gate (pre-registered in CLAUDE.md, 14 Oct 2026) against Antonio et al. (2024).</w:t>
      </w:r>
      <w:r>
        <w:br/>
      </w:r>
      <w:r>
        <w:br/>
      </w:r>
      <w:r>
        <w:rPr>
          <w:rStyle w:val="CommentTok"/>
        </w:rPr>
        <w:t xml:space="preserve">G1  regional mean and SD of the rice CPI level, 1994M1-2023M3, vs Table 1 (+-0.5, &gt;=15/17)</w:t>
      </w:r>
      <w:r>
        <w:br/>
      </w:r>
      <w:r>
        <w:rPr>
          <w:rStyle w:val="CommentTok"/>
        </w:rPr>
        <w:t xml:space="preserve">G1b the same for the two fuel candidates; the closer one becomes FPI (D2)</w:t>
      </w:r>
      <w:r>
        <w:br/>
      </w:r>
      <w:r>
        <w:rPr>
          <w:rStyle w:val="CommentTok"/>
        </w:rPr>
        <w:t xml:space="preserve">G2  PVAR(1) replica: shape of the RPI response to THAI and FPI shocks</w:t>
      </w:r>
      <w:r>
        <w:br/>
      </w:r>
      <w:r>
        <w:rPr>
          <w:rStyle w:val="CommentTok"/>
        </w:rPr>
        <w:t xml:space="preserve">G3  ordering: rice-insufficient vs sufficient regions; high vs low poverty</w:t>
      </w:r>
      <w:r>
        <w:br/>
      </w:r>
      <w:r>
        <w:rPr>
          <w:rStyle w:val="CommentTok"/>
        </w:rPr>
        <w:t xml:space="preserve">Indicative: panel local projection of rice inflation on the real THAI shock.</w:t>
      </w:r>
      <w:r>
        <w:br/>
      </w:r>
      <w:r>
        <w:br/>
      </w:r>
      <w:r>
        <w:rPr>
          <w:rStyle w:val="CommentTok"/>
        </w:rPr>
        <w:t xml:space="preserve">Writes output/tables/replication_gate.csv, replication_table1.csv, replication_pvar_irf.csv,</w:t>
      </w:r>
      <w:r>
        <w:br/>
      </w:r>
      <w:r>
        <w:rPr>
          <w:rStyle w:val="CommentTok"/>
        </w:rPr>
        <w:t xml:space="preserve">replication_lp_indicative.csv and output/tables/replication_choice.json (the fuel item).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rtl.lp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local_projection  </w:t>
      </w:r>
      <w:r>
        <w:rPr>
          <w:rStyle w:val="CommentTok"/>
        </w:rPr>
        <w:t xml:space="preserve"># noqa: E402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rtl.pvar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fit_pvar, irf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"output/tables"</w:t>
      </w:r>
      <w:r>
        <w:br/>
      </w:r>
      <w:r>
        <w:rPr>
          <w:rStyle w:val="NormalTok"/>
        </w:rPr>
        <w:t xml:space="preserve">START,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"1994-01"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), pd.Period(</w:t>
      </w:r>
      <w:r>
        <w:rPr>
          <w:rStyle w:val="StringTok"/>
        </w:rPr>
        <w:t xml:space="preserve">"2023-03"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TOL, 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table1_check(reg, targets):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reg[(reg.month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(reg.month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END)]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prefix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"rice_cpi_level"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"cpi_fuel_hh"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"fuel_cpi_level"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(</w:t>
      </w:r>
      <w:r>
        <w:rPr>
          <w:rStyle w:val="StringTok"/>
        </w:rPr>
        <w:t xml:space="preserve">"cpi_fuel_tr"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"fuel_cpi_level"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s.groupby(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)[var].agg([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targets[targets.outcome.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.startswith(prefix)].iterrows():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t.outcome.split(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(variable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var, 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r, target_mean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t.beta, est_mean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stats.loc[r,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target_sd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t.se, est_sd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stats.loc[r,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], n_months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(stats.loc[r,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"dev_mean"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d.est_mean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d.target_mean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"dev_sd"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d.est_sd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d.target_sd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pvar_data(reg, fuel):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reg[(reg.month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(reg.month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END)].copy()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"RPI"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d.dl_rice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"FPI"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</w:t>
      </w:r>
      <w:r>
        <w:rPr>
          <w:rStyle w:val="StringTok"/>
        </w:rPr>
        <w:t xml:space="preserve">"dl_"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fuel.replace(</w:t>
      </w:r>
      <w:r>
        <w:rPr>
          <w:rStyle w:val="StringTok"/>
        </w:rPr>
        <w:t xml:space="preserve">"cpi_"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"THAI"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d.groupby(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).thai5_php.transform(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np.log(s).diff())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d.groupby(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).cpi_all_nat.transform(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np.log(s).diff())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"UREA"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d.dl_urea_real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"ENSO"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d.oni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"ENSO"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"RPI"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shape(q, shock):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q[(q.response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"RPI"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(q.shock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shock)].set_index(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"data/processed/panel_region.parquet"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"replication/antonio2024_targets.csv"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G1 / G1b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table1_check(reg, targets)</w:t>
      </w:r>
      <w:r>
        <w:br/>
      </w:r>
      <w:r>
        <w:rPr>
          <w:rStyle w:val="NormalTok"/>
        </w:rPr>
        <w:t xml:space="preserve">    t1.to_csv(T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"replication_table1.csv"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t1[t1.variable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((rice.dev_mean.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n_sd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((rice.dev_sd.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"G1 rice CPI means within 0.5 of Table 1"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f"&gt;=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17 (median |dev|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dev_mean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n_mean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NEED))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"G1 rice CPI SDs within 0.5 of Table 1"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f"&gt;=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17 (median |dev|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rice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dev_sd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NEED))</w:t>
      </w:r>
      <w:r>
        <w:br/>
      </w:r>
      <w:r>
        <w:rPr>
          <w:rStyle w:val="NormalTok"/>
        </w:rPr>
        <w:t xml:space="preserve">    fuel_mad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{v: t1[t1.variable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v].dev_mean.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().median()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"cpi_fuel_hh"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"cpi_fuel_tr"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fuel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(fuel_mad,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fuel_mad.get)</w:t>
      </w:r>
      <w:r>
        <w:br/>
      </w:r>
      <w:r>
        <w:rPr>
          <w:rStyle w:val="NormalTok"/>
        </w:rPr>
        <w:t xml:space="preserve">    fsub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t1[t1.variable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fuel]</w:t>
      </w:r>
      <w:r>
        <w:br/>
      </w:r>
      <w:r>
        <w:rPr>
          <w:rStyle w:val="NormalTok"/>
        </w:rPr>
        <w:t xml:space="preserve">    n_fuel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((fsub.dev_mean.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TOL).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"G1b fuel CPI means within 0.5 (better candidate)"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f"&gt;=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17"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n_fuel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17 (median |dev|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fuel_mad[fuel]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; other 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fuel_mad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fuel][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(fuel_mad.values())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n_fuel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NEED))</w:t>
      </w:r>
      <w:r>
        <w:br/>
      </w:r>
      <w:r>
        <w:rPr>
          <w:rStyle w:val="NormalTok"/>
        </w:rPr>
        <w:t xml:space="preserve">    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"replication_choice.json"</w:t>
      </w:r>
      <w:r>
        <w:rPr>
          <w:rStyle w:val="NormalTok"/>
        </w:rPr>
        <w:t xml:space="preserve">).write_text(json.dumps(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"fuel"</w:t>
      </w:r>
      <w:r>
        <w:rPr>
          <w:rStyle w:val="NormalTok"/>
        </w:rPr>
        <w:t xml:space="preserve">: fuel, </w:t>
      </w:r>
      <w:r>
        <w:rPr>
          <w:rStyle w:val="StringTok"/>
        </w:rPr>
        <w:t xml:space="preserve">"fuel_median_abs_dev"</w:t>
      </w:r>
      <w:r>
        <w:rPr>
          <w:rStyle w:val="NormalTok"/>
        </w:rPr>
        <w:t xml:space="preserve">: fuel_mad, </w:t>
      </w:r>
      <w:r>
        <w:rPr>
          <w:rStyle w:val="StringTok"/>
        </w:rPr>
        <w:t xml:space="preserve">"fuel_replicated"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(n_fuel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NEED)},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G2: PVAR replica on all 17 regions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pvar_data(reg, fuel)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fit_pvar(d, ORDER,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irf(res,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draws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q[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shape(q, </w:t>
      </w:r>
      <w:r>
        <w:rPr>
          <w:rStyle w:val="StringTok"/>
        </w:rPr>
        <w:t xml:space="preserve">"THAI"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(r.irf.idxmax())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r.irf.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"G2(i) THAI-&gt;RPI 95% band above zero at h=1"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 &gt; 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f"irf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, passed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(r.lo[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"G2(ii) THAI-&gt;RPI peaks at h=1 or 2"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 in {1,2}"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f"peak at 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peak_h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peak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"G2(iii) THAI-&gt;RPI below 25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peak by h=6"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 0.25 x peak"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f"h=6: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irf[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irf[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peak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of peak)"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passed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(r.irf[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peak)))</w:t>
      </w:r>
      <w:r>
        <w:br/>
      </w:r>
      <w:r>
        <w:rPr>
          <w:rStyle w:val="NormalTok"/>
        </w:rPr>
        <w:t xml:space="preserve">    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shape(q, </w:t>
      </w:r>
      <w:r>
        <w:rPr>
          <w:rStyle w:val="StringTok"/>
        </w:rPr>
        <w:t xml:space="preserve">"FPI"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"G2(iv) FPI-&gt;RPI positive at h=0"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"&gt; 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irf[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hi[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, passed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(rf.irf[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"G2(v) FPI-&gt;RPI below 25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impact by h=3"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 0.25 x h0"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f"h=3: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irf[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irf[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irf[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of impact)"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passed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(rf.irf[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rf.irf[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G3: subsamples</w:t>
      </w:r>
      <w:r>
        <w:br/>
      </w:r>
      <w:r>
        <w:rPr>
          <w:rStyle w:val="NormalTok"/>
        </w:rPr>
        <w:t xml:space="preserve">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"replication/antonio2024_region_groups.csv"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peaks, irfs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{}, [q]</w:t>
      </w:r>
      <w:r>
        <w:br/>
      </w:r>
      <w:r>
        <w:rPr>
          <w:rStyle w:val="NormalTok"/>
        </w:rPr>
        <w:t xml:space="preserve">    subs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: groups.index[groups.self_sufficiency_class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"sufficient"</w:t>
      </w:r>
      <w:r>
        <w:rPr>
          <w:rStyle w:val="NormalTok"/>
        </w:rPr>
        <w:t xml:space="preserve">: groups.index[groups.self_sufficiency_class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"Sufficient"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"low_poverty"</w:t>
      </w:r>
      <w:r>
        <w:rPr>
          <w:rStyle w:val="NormalTok"/>
        </w:rPr>
        <w:t xml:space="preserve">: groups.index[groups.poverty_class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"high_poverty"</w:t>
      </w:r>
      <w:r>
        <w:rPr>
          <w:rStyle w:val="NormalTok"/>
        </w:rPr>
        <w:t xml:space="preserve">: groups.index[groups.poverty_class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regs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subs.items():</w:t>
      </w:r>
      <w:r>
        <w:br/>
      </w:r>
      <w:r>
        <w:rPr>
          <w:rStyle w:val="NormalTok"/>
        </w:rPr>
        <w:t xml:space="preserve">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fit_pvar(d[d.region.isin(regs)], ORDER,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irf(rs,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draws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qs[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irfs.append(qs)</w:t>
      </w:r>
      <w:r>
        <w:br/>
      </w:r>
      <w:r>
        <w:rPr>
          <w:rStyle w:val="NormalTok"/>
        </w:rPr>
        <w:t xml:space="preserve">        peaks[name]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shape(qs, </w:t>
      </w:r>
      <w:r>
        <w:rPr>
          <w:rStyle w:val="StringTok"/>
        </w:rPr>
        <w:t xml:space="preserve">"THAI"</w:t>
      </w:r>
      <w:r>
        <w:rPr>
          <w:rStyle w:val="NormalTok"/>
        </w:rPr>
        <w:t xml:space="preserve">).irf.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peaks[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peaks[</w:t>
      </w:r>
      <w:r>
        <w:rPr>
          <w:rStyle w:val="StringTok"/>
        </w:rPr>
        <w:t xml:space="preserve">"sufficient"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"G3 peak ratio insufficient/sufficient"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 [1.3, 3.0]"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peaks[</w:t>
      </w:r>
      <w:r>
        <w:rPr>
          <w:rStyle w:val="StringTok"/>
        </w:rPr>
        <w:t xml:space="preserve">'insufficient'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peaks[</w:t>
      </w:r>
      <w:r>
        <w:rPr>
          <w:rStyle w:val="StringTok"/>
        </w:rPr>
        <w:t xml:space="preserve">'sufficient'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passed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gate.append(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(criterion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"G3 peak high poverty &lt; low poverty"</w:t>
      </w:r>
      <w:r>
        <w:rPr>
          <w:rStyle w:val="NormalTok"/>
        </w:rPr>
        <w:t xml:space="preserve">,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 &lt; 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estimate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f"high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peaks[</w:t>
      </w:r>
      <w:r>
        <w:rPr>
          <w:rStyle w:val="StringTok"/>
        </w:rPr>
        <w:t xml:space="preserve">'high_poverty'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vs 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peaks[</w:t>
      </w:r>
      <w:r>
        <w:rPr>
          <w:rStyle w:val="StringTok"/>
        </w:rPr>
        <w:t xml:space="preserve">'low_poverty'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passed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(peaks[</w:t>
      </w:r>
      <w:r>
        <w:rPr>
          <w:rStyle w:val="StringTok"/>
        </w:rPr>
        <w:t xml:space="preserve">"high_poverty"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peaks[</w:t>
      </w:r>
      <w:r>
        <w:rPr>
          <w:rStyle w:val="StringTok"/>
        </w:rPr>
        <w:t xml:space="preserve">"low_poverty"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pd.concat(irfs).to_csv(T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"replication_pvar_irf.csv"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%.5f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exploratory diagnostic after G3 failed (not part of the gate): impact (h=0)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six-month cumulative responses by group, p = 1 and p = 2, matching the paper's wording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rtl.pvar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_oirf</w:t>
      </w:r>
      <w:r>
        <w:br/>
      </w:r>
      <w:r>
        <w:rPr>
          <w:rStyle w:val="NormalTok"/>
        </w:rPr>
        <w:t xml:space="preserve">    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subs[</w:t>
      </w:r>
      <w:r>
        <w:rPr>
          <w:rStyle w:val="StringTok"/>
        </w:rPr>
        <w:t xml:space="preserve">"medium_poverty"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groups.index[groups.poverty_class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regs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subs.items():</w:t>
      </w:r>
      <w:r>
        <w:br/>
      </w:r>
      <w:r>
        <w:rPr>
          <w:rStyle w:val="NormalTok"/>
        </w:rPr>
        <w:t xml:space="preserve">           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fit_pvar(d[d.region.isin(regs)], ORDER,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p_)</w:t>
      </w:r>
      <w:r>
        <w:br/>
      </w:r>
      <w:r>
        <w:rPr>
          <w:rStyle w:val="NormalTok"/>
        </w:rPr>
        <w:t xml:space="preserve">        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_oirf(rs[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rs[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)[:, ORDER.index(</w:t>
      </w:r>
      <w:r>
        <w:rPr>
          <w:rStyle w:val="StringTok"/>
        </w:rPr>
        <w:t xml:space="preserve">"RPI"</w:t>
      </w:r>
      <w:r>
        <w:rPr>
          <w:rStyle w:val="NormalTok"/>
        </w:rPr>
        <w:t xml:space="preserve">), ORDER.index(</w:t>
      </w:r>
      <w:r>
        <w:rPr>
          <w:rStyle w:val="StringTok"/>
        </w:rPr>
        <w:t xml:space="preserve">"THAI"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diag.append(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p_, 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impact_h0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peak_h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(o.argmax()),</w:t>
      </w:r>
      <w:r>
        <w:br/>
      </w:r>
      <w:r>
        <w:rPr>
          <w:rStyle w:val="NormalTok"/>
        </w:rPr>
        <w:t xml:space="preserve">                             cum_h0_5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pd.DataFrame(diag).to_csv(T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"replication_g3_diagnostic.csv"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indicative: LP on the reference sample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reg.sort_values([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s[</w:t>
      </w:r>
      <w:r>
        <w:rPr>
          <w:rStyle w:val="StringTok"/>
        </w:rPr>
        <w:t xml:space="preserve">"f_real_shock"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s.f_real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pd.Period(</w:t>
      </w:r>
      <w:r>
        <w:rPr>
          <w:rStyle w:val="StringTok"/>
        </w:rPr>
        <w:t xml:space="preserve">"1995-01"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END)</w:t>
      </w:r>
      <w:r>
        <w:br/>
      </w:r>
      <w:r>
        <w:rPr>
          <w:rStyle w:val="NormalTok"/>
        </w:rPr>
        <w:t xml:space="preserve">    lp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local_projection(s,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"f_real_shock"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horizons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"driscoll_kraay"</w:t>
      </w:r>
      <w:r>
        <w:rPr>
          <w:rStyle w:val="NormalTok"/>
        </w:rPr>
        <w:t xml:space="preserve">, 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mask)</w:t>
      </w:r>
      <w:r>
        <w:br/>
      </w:r>
      <w:r>
        <w:rPr>
          <w:rStyle w:val="NormalTok"/>
        </w:rPr>
        <w:t xml:space="preserve">    lp.to_csv(T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"replication_lp_indicative.csv"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%.5f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pd.DataFrame(gate)</w:t>
      </w:r>
      <w:r>
        <w:br/>
      </w:r>
      <w:r>
        <w:rPr>
          <w:rStyle w:val="NormalTok"/>
        </w:rPr>
        <w:t xml:space="preserve">    g.to_csv(T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"replication_gate.csv"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OVERALL:"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g.passed.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indicative LP (cumulative, real THAI):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lp[[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]].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).to_string())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68"/>
    <w:bookmarkStart w:id="269" w:name="scripts05_estimate.py"/>
    <w:p>
      <w:pPr>
        <w:pStyle w:val="Heading2"/>
      </w:pPr>
      <w:r>
        <w:rPr>
          <w:rStyle w:val="VerbatimChar"/>
        </w:rPr>
        <w:t xml:space="preserve">scripts/05_estimate.py</w:t>
      </w:r>
    </w:p>
    <w:p>
      <w:pPr>
        <w:pStyle w:val="SourceCode"/>
      </w:pPr>
      <w:r>
        <w:rPr>
          <w:rStyle w:val="CommentTok"/>
        </w:rPr>
        <w:t xml:space="preserve">"""Estimate RQ1-RQ5 and the robustness menu exactly as pre-specified in CLAUDE.md.</w:t>
      </w:r>
      <w:r>
        <w:br/>
      </w:r>
      <w:r>
        <w:br/>
      </w:r>
      <w:r>
        <w:rPr>
          <w:rStyle w:val="CommentTok"/>
        </w:rPr>
        <w:t xml:space="preserve">All local projections: h = 0..12, p = 12, Teulings-Zubanov leads, trend, cumulative</w:t>
      </w:r>
      <w:r>
        <w:br/>
      </w:r>
      <w:r>
        <w:rPr>
          <w:rStyle w:val="CommentTok"/>
        </w:rPr>
        <w:t xml:space="preserve">responses, 90% bands; Driscoll-Kraay (panel) or Newey-West (national).</w:t>
      </w:r>
      <w:r>
        <w:br/>
      </w:r>
      <w:r>
        <w:rPr>
          <w:rStyle w:val="CommentTok"/>
        </w:rPr>
        <w:t xml:space="preserve">Writes output/tables/estimates.csv (one long table: rq, spec, outcome, cumulative, h,</w:t>
      </w:r>
      <w:r>
        <w:br/>
      </w:r>
      <w:r>
        <w:rPr>
          <w:rStyle w:val="CommentTok"/>
        </w:rPr>
        <w:t xml:space="preserve">term, beta, se, lo, hi, nobs, n_units, r2) and output/tables/rq3_gap.csv.</w:t>
      </w:r>
      <w:r>
        <w:br/>
      </w:r>
      <w:r>
        <w:br/>
      </w:r>
      <w:r>
        <w:rPr>
          <w:rStyle w:val="CommentTok"/>
        </w:rPr>
        <w:t xml:space="preserve">Term names: 'shock' is the pre-law pass-through when the model interacts the shock</w:t>
      </w:r>
      <w:r>
        <w:br/>
      </w:r>
      <w:r>
        <w:rPr>
          <w:rStyle w:val="CommentTok"/>
        </w:rPr>
        <w:t xml:space="preserve">with `post`, and the post-law pass-through when it interacts with `pre`;</w:t>
      </w:r>
      <w:r>
        <w:br/>
      </w:r>
      <w:r>
        <w:rPr>
          <w:rStyle w:val="CommentTok"/>
        </w:rPr>
        <w:t xml:space="preserve">'shock_x_post' is the change (theta). Specs whose name ends in '_postparam' are the</w:t>
      </w:r>
      <w:r>
        <w:br/>
      </w:r>
      <w:r>
        <w:rPr>
          <w:rStyle w:val="CommentTok"/>
        </w:rPr>
        <w:t xml:space="preserve">re-parametrised models that give the post-law B_h directly.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rtl.lp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local_projection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"data/processed"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"output/tables"</w:t>
      </w:r>
      <w:r>
        <w:br/>
      </w:r>
      <w:r>
        <w:rPr>
          <w:rStyle w:val="NormalTok"/>
        </w:rPr>
        <w:t xml:space="preserve">H, 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pd.Period(s,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noqa: E731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run(rq, spec, df, y,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controls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(),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"1995-01"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LAGS, extra_mask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"driscoll_kraay"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"newey_west"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M(start))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M(end))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extra_mask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extra_mask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local_projection(df,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unit, horizons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p, interact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(interact),</w:t>
      </w:r>
      <w:r>
        <w:br/>
      </w:r>
      <w:r>
        <w:rPr>
          <w:rStyle w:val="NormalTok"/>
        </w:rPr>
        <w:t xml:space="preserve">                           exog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(exog), controls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(controls), 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 cumulative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cumulative, 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se)</w:t>
      </w:r>
      <w:r>
        <w:br/>
      </w:r>
      <w:r>
        <w:rPr>
          <w:rStyle w:val="NormalTok"/>
        </w:rPr>
        <w:t xml:space="preserve">    res.insert(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"cumulative"</w:t>
      </w:r>
      <w:r>
        <w:rPr>
          <w:rStyle w:val="NormalTok"/>
        </w:rPr>
        <w:t xml:space="preserve">, cumulative)</w:t>
      </w:r>
      <w:r>
        <w:br/>
      </w:r>
      <w:r>
        <w:rPr>
          <w:rStyle w:val="NormalTok"/>
        </w:rPr>
        <w:t xml:space="preserve">    res.insert(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 y)</w:t>
      </w:r>
      <w:r>
        <w:br/>
      </w:r>
      <w:r>
        <w:rPr>
          <w:rStyle w:val="NormalTok"/>
        </w:rPr>
        <w:t xml:space="preserve">    res.insert(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, spec)</w:t>
      </w:r>
      <w:r>
        <w:br/>
      </w:r>
      <w:r>
        <w:rPr>
          <w:rStyle w:val="NormalTok"/>
        </w:rPr>
        <w:t xml:space="preserve">    res.insert(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"rq"</w:t>
      </w:r>
      <w:r>
        <w:rPr>
          <w:rStyle w:val="NormalTok"/>
        </w:rPr>
        <w:t xml:space="preserve">, rq)</w:t>
      </w:r>
      <w:r>
        <w:br/>
      </w:r>
      <w:r>
        <w:rPr>
          <w:rStyle w:val="NormalTok"/>
        </w:rPr>
        <w:t xml:space="preserve">    ROWS.append(res)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regime(rq, spec, df, y,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"""Pre-law B (shock), change theta (shock_x_post), and post-law B (spec + '_postparam')."""</w:t>
      </w:r>
      <w:r>
        <w:br/>
      </w:r>
      <w:r>
        <w:rPr>
          <w:rStyle w:val="NormalTok"/>
        </w:rPr>
        <w:t xml:space="preserve">   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(kw.pop(</w:t>
      </w:r>
      <w:r>
        <w:rPr>
          <w:rStyle w:val="StringTok"/>
        </w:rPr>
        <w:t xml:space="preserve">"exog"</w:t>
      </w:r>
      <w:r>
        <w:rPr>
          <w:rStyle w:val="NormalTok"/>
        </w:rPr>
        <w:t xml:space="preserve">, ()))</w:t>
      </w:r>
      <w:r>
        <w:br/>
      </w:r>
      <w:r>
        <w:rPr>
          <w:rStyle w:val="NormalTok"/>
        </w:rPr>
        <w:t xml:space="preserve">    run(rq, spec, df, y, unit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unit,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(kw.pop(</w:t>
      </w:r>
      <w:r>
        <w:rPr>
          <w:rStyle w:val="StringTok"/>
        </w:rPr>
        <w:t xml:space="preserve">"interact_more"</w:t>
      </w:r>
      <w:r>
        <w:rPr>
          <w:rStyle w:val="NormalTok"/>
        </w:rPr>
        <w:t xml:space="preserve">, ())),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rPr>
          <w:rStyle w:val="NormalTok"/>
        </w:rPr>
        <w:t xml:space="preserve">    run(rq, spec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"_postparam"</w:t>
      </w:r>
      <w:r>
        <w:rPr>
          <w:rStyle w:val="NormalTok"/>
        </w:rPr>
        <w:t xml:space="preserve">, df, y, unit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unit,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"panel_region.parquet"</w:t>
      </w:r>
      <w:r>
        <w:rPr>
          <w:rStyle w:val="NormalTok"/>
        </w:rPr>
        <w:t xml:space="preserve">).sort_values([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"panel_national.parquet"</w:t>
      </w:r>
      <w:r>
        <w:rPr>
          <w:rStyle w:val="NormalTok"/>
        </w:rPr>
        <w:t xml:space="preserve">).sort_values(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nat[nat.month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)].reset_index(drop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(reg, nat):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"fpos"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(d.f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"2016-03"</w:t>
      </w:r>
      <w:r>
        <w:rPr>
          <w:rStyle w:val="NormalTok"/>
        </w:rPr>
        <w:t xml:space="preserve">)).astype(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d[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d.post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RQ1: regional rice CPI ----------------</w:t>
      </w:r>
      <w:r>
        <w:br/>
      </w:r>
      <w:r>
        <w:rPr>
          <w:rStyle w:val="NormalTok"/>
        </w:rPr>
        <w:t xml:space="preserve">    run(</w:t>
      </w:r>
      <w:r>
        <w:rPr>
          <w:rStyle w:val="StringTok"/>
        </w:rPr>
        <w:t xml:space="preserve">"RQ1"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"full_sample"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</w:t>
      </w:r>
      <w:r>
        <w:rPr>
          <w:rStyle w:val="StringTok"/>
        </w:rPr>
        <w:t xml:space="preserve">"RQ1"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</w:t>
      </w:r>
      <w:r>
        <w:rPr>
          <w:rStyle w:val="StringTok"/>
        </w:rPr>
        <w:t xml:space="preserve">"RQ1"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, nat,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RQ2: along the chain (national, 2010-) ----------------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"dl_farmgate_palay"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"dl_wholesale_rmr"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regime(</w:t>
      </w:r>
      <w:r>
        <w:rPr>
          <w:rStyle w:val="StringTok"/>
        </w:rPr>
        <w:t xml:space="preserve">"RQ2"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"chain_national"</w:t>
      </w:r>
      <w:r>
        <w:rPr>
          <w:rStyle w:val="NormalTok"/>
        </w:rPr>
        <w:t xml:space="preserve">, nat, y, unit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"2011-01"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reg[reg.region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"NCR"</w:t>
      </w:r>
      <w:r>
        <w:rPr>
          <w:rStyle w:val="NormalTok"/>
        </w:rPr>
        <w:t xml:space="preserve">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</w:t>
      </w:r>
      <w:r>
        <w:rPr>
          <w:rStyle w:val="StringTok"/>
        </w:rPr>
        <w:t xml:space="preserve">"RQ2"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"farmgate_regional"</w:t>
      </w:r>
      <w:r>
        <w:rPr>
          <w:rStyle w:val="NormalTok"/>
        </w:rPr>
        <w:t xml:space="preserve">, farm, </w:t>
      </w:r>
      <w:r>
        <w:rPr>
          <w:rStyle w:val="StringTok"/>
        </w:rPr>
        <w:t xml:space="preserve">"dl_farmgate_palay"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"2011-01"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</w:t>
      </w:r>
      <w:r>
        <w:rPr>
          <w:rStyle w:val="StringTok"/>
        </w:rPr>
        <w:t xml:space="preserve">"RQ2"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"retail_regional"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"dl_retail_rmr"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"2011-01"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RQ4: heterogeneity (D9, D11: not validated) ----------------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"insuff"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"highpov"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run(</w:t>
      </w:r>
      <w:r>
        <w:rPr>
          <w:rStyle w:val="StringTok"/>
        </w:rPr>
        <w:t xml:space="preserve">"RQ4"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f"het_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(g,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f"post_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RQ5: distribution (national) ----------------</w:t>
      </w:r>
      <w:r>
        <w:br/>
      </w:r>
      <w:r>
        <w:rPr>
          <w:rStyle w:val="NormalTok"/>
        </w:rPr>
        <w:t xml:space="preserve">    run(</w:t>
      </w:r>
      <w:r>
        <w:rPr>
          <w:rStyle w:val="StringTok"/>
        </w:rPr>
        <w:t xml:space="preserve">"RQ5"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"gap_full"</w:t>
      </w:r>
      <w:r>
        <w:rPr>
          <w:rStyle w:val="NormalTok"/>
        </w:rPr>
        <w:t xml:space="preserve">, nat,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</w:t>
      </w:r>
      <w:r>
        <w:rPr>
          <w:rStyle w:val="StringTok"/>
        </w:rPr>
        <w:t xml:space="preserve">"RQ5"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"gap"</w:t>
      </w:r>
      <w:r>
        <w:rPr>
          <w:rStyle w:val="NormalTok"/>
        </w:rPr>
        <w:t xml:space="preserve">, nat, </w:t>
      </w:r>
      <w:r>
        <w:rPr>
          <w:rStyle w:val="StringTok"/>
        </w:rPr>
        <w:t xml:space="preserve">"dD"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run(</w:t>
      </w:r>
      <w:r>
        <w:rPr>
          <w:rStyle w:val="StringTok"/>
        </w:rPr>
        <w:t xml:space="preserve">"RQ5"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"rice_national_2001"</w:t>
      </w:r>
      <w:r>
        <w:rPr>
          <w:rStyle w:val="NormalTok"/>
        </w:rPr>
        <w:t xml:space="preserve">, nat,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run(</w:t>
      </w:r>
      <w:r>
        <w:rPr>
          <w:rStyle w:val="StringTok"/>
        </w:rPr>
        <w:t xml:space="preserve">"RQ5"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"all_items"</w:t>
      </w:r>
      <w:r>
        <w:rPr>
          <w:rStyle w:val="NormalTok"/>
        </w:rPr>
        <w:t xml:space="preserve">, nat, </w:t>
      </w:r>
      <w:r>
        <w:rPr>
          <w:rStyle w:val="StringTok"/>
        </w:rPr>
        <w:t xml:space="preserve">"dl_all"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run(</w:t>
      </w:r>
      <w:r>
        <w:rPr>
          <w:rStyle w:val="StringTok"/>
        </w:rPr>
        <w:t xml:space="preserve">"RQ5"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"all_items_b30"</w:t>
      </w:r>
      <w:r>
        <w:rPr>
          <w:rStyle w:val="NormalTok"/>
        </w:rPr>
        <w:t xml:space="preserve">, nat, </w:t>
      </w:r>
      <w:r>
        <w:rPr>
          <w:rStyle w:val="StringTok"/>
        </w:rPr>
        <w:t xml:space="preserve">"dl_all_b30"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"2001-01"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Robustness (RQ1 main) ----------------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"ROB"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"a_real_shock"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"f_real"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"b_viet5"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"f_viet"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"2005-02"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"c_usd_fx_control"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"f_usd"</w:t>
      </w:r>
      <w:r>
        <w:rPr>
          <w:rStyle w:val="NormalTok"/>
        </w:rPr>
        <w:t xml:space="preserve">, controls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"dl_fx"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"d_macro_controls"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controls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"dl_fx"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"dl_dubai_php"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"dl_urea_php"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"oni"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"e_p6"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"e_p18"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"1995-07"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"f_no_2008crisis"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extra_mask</w:t>
      </w:r>
      <w:r>
        <w:rPr>
          <w:rStyle w:val="OperatorTok"/>
        </w:rPr>
        <w:t xml:space="preserve">=~</w:t>
      </w:r>
      <w:r>
        <w:rPr>
          <w:rStyle w:val="NormalTok"/>
        </w:rPr>
        <w:t xml:space="preserve">reg.month.between(M(</w:t>
      </w:r>
      <w:r>
        <w:rPr>
          <w:rStyle w:val="StringTok"/>
        </w:rPr>
        <w:t xml:space="preserve">"2007-10"</w:t>
      </w:r>
      <w:r>
        <w:rPr>
          <w:rStyle w:val="NormalTok"/>
        </w:rPr>
        <w:t xml:space="preserve">), M(</w:t>
      </w:r>
      <w:r>
        <w:rPr>
          <w:rStyle w:val="StringTok"/>
        </w:rPr>
        <w:t xml:space="preserve">"2008-12"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"g_no_2020"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extra_mask</w:t>
      </w:r>
      <w:r>
        <w:rPr>
          <w:rStyle w:val="OperatorTok"/>
        </w:rPr>
        <w:t xml:space="preserve">=~</w:t>
      </w:r>
      <w:r>
        <w:rPr>
          <w:rStyle w:val="NormalTok"/>
        </w:rPr>
        <w:t xml:space="preserve">reg.month.between(M(</w:t>
      </w:r>
      <w:r>
        <w:rPr>
          <w:rStyle w:val="StringTok"/>
        </w:rPr>
        <w:t xml:space="preserve">"2020-01"</w:t>
      </w:r>
      <w:r>
        <w:rPr>
          <w:rStyle w:val="NormalTok"/>
        </w:rPr>
        <w:t xml:space="preserve">), M(</w:t>
      </w:r>
      <w:r>
        <w:rPr>
          <w:rStyle w:val="StringTok"/>
        </w:rPr>
        <w:t xml:space="preserve">"2020-12"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"h_end_2024m6"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"2024-06"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"i_symmetric_2012"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"2012-03"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run(R, </w:t>
      </w:r>
      <w:r>
        <w:rPr>
          <w:rStyle w:val="StringTok"/>
        </w:rPr>
        <w:t xml:space="preserve">"j_asymmetry"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"fpos"</w:t>
      </w:r>
      <w:r>
        <w:rPr>
          <w:rStyle w:val="NormalTok"/>
        </w:rPr>
        <w:t xml:space="preserve">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"fpos"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"k_drop_newgeo"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extra_mask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reg.new_geo_ext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(reg.region.unique()):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reg[reg.region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run(R, </w:t>
      </w:r>
      <w:r>
        <w:rPr>
          <w:rStyle w:val="SpecialStringTok"/>
        </w:rPr>
        <w:t xml:space="preserve">f"l_loo_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run(R, </w:t>
      </w:r>
      <w:r>
        <w:rPr>
          <w:rStyle w:val="StringTok"/>
        </w:rPr>
        <w:t xml:space="preserve">"m_separate_pre"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"2019-02"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run(R, </w:t>
      </w:r>
      <w:r>
        <w:rPr>
          <w:rStyle w:val="StringTok"/>
        </w:rPr>
        <w:t xml:space="preserve">"m_separate_post"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"2019-03"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run(R, </w:t>
      </w:r>
      <w:r>
        <w:rPr>
          <w:rStyle w:val="StringTok"/>
        </w:rPr>
        <w:t xml:space="preserve">"n_placebo_2016m3"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,),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,),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"2019-02"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regime(R, </w:t>
      </w:r>
      <w:r>
        <w:rPr>
          <w:rStyle w:val="StringTok"/>
        </w:rPr>
        <w:t xml:space="preserve">"o_cluster_region"</w:t>
      </w:r>
      <w:r>
        <w:rPr>
          <w:rStyle w:val="NormalTok"/>
        </w:rPr>
        <w:t xml:space="preserve">, 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pd.concat(ROWS,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est.to_csv(T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---------------- RQ3: border gap, interrupted time series ----------------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nat[(nat.month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"2010-01"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(nat.month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))].copy()</w:t>
      </w:r>
      <w:r>
        <w:br/>
      </w:r>
      <w:r>
        <w:rPr>
          <w:rStyle w:val="NormalTok"/>
        </w:rPr>
        <w:t xml:space="preserve">    g[</w:t>
      </w:r>
      <w:r>
        <w:rPr>
          <w:rStyle w:val="StringTok"/>
        </w:rPr>
        <w:t xml:space="preserve">"gap_wholesale"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np.log(g.wholesale_rmr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(g.thai5_php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g[</w:t>
      </w:r>
      <w:r>
        <w:rPr>
          <w:rStyle w:val="StringTok"/>
        </w:rPr>
        <w:t xml:space="preserve">"gap_retail"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np.log(g.retail_rmr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(g.thai5_php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g[</w:t>
      </w:r>
      <w:r>
        <w:rPr>
          <w:rStyle w:val="StringTok"/>
        </w:rPr>
        <w:t xml:space="preserve">"ln_world"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np.log(g.thai5_php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pd.get_dummies(g.month.dt.month,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drop_first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"gap_wholesale"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"gap_retail"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spec, cols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"its"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"tariff15"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]), (</w:t>
      </w:r>
      <w:r>
        <w:rPr>
          <w:rStyle w:val="StringTok"/>
        </w:rPr>
        <w:t xml:space="preserve">"its_world"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"tariff15"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"ln_world"</w:t>
      </w:r>
      <w:r>
        <w:rPr>
          <w:rStyle w:val="NormalTok"/>
        </w:rPr>
        <w:t xml:space="preserve">])]: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sm.add_constant(pd.concat([g[cols].astype(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), months],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sm.OLS(g[yv], X).fit(cov_type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"HAC"</w:t>
      </w:r>
      <w:r>
        <w:rPr>
          <w:rStyle w:val="NormalTok"/>
        </w:rPr>
        <w:t xml:space="preserve">, cov_kwds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"maxlags"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yv, spec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spec, term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fit.params[c], 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fit.bse[c],</w:t>
      </w:r>
      <w:r>
        <w:br/>
      </w:r>
      <w:r>
        <w:rPr>
          <w:rStyle w:val="NormalTok"/>
        </w:rPr>
        <w:t xml:space="preserve"> 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fit.pvalues[c], nobs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(fit.nobs), r2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fit.rsquared))</w:t>
      </w:r>
      <w:r>
        <w:br/>
      </w:r>
      <w:r>
        <w:rPr>
          <w:rStyle w:val="NormalTok"/>
        </w:rPr>
        <w:t xml:space="preserve">    pd.DataFrame(rows).to_csv(T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"rq3_gap.csv"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%.5f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g[[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"gap_wholesale"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"gap_retail"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"ln_world"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"tariff15"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"ban"</w:t>
      </w:r>
      <w:r>
        <w:rPr>
          <w:rStyle w:val="NormalTok"/>
        </w:rPr>
        <w:t xml:space="preserve">]].assign(</w:t>
      </w:r>
      <w:r>
        <w:br/>
      </w:r>
      <w:r>
        <w:rPr>
          <w:rStyle w:val="NormalTok"/>
        </w:rPr>
        <w:t xml:space="preserve">        month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d: d.month.astype(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"rq3_gap_series.csv"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est[(est.h.isin([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]))]</w:t>
      </w:r>
      <w:r>
        <w:br/>
      </w:r>
      <w:r>
        <w:rPr>
          <w:rStyle w:val="NormalTok"/>
        </w:rPr>
        <w:t xml:space="preserve">    show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key[key.spec.isin([</w:t>
      </w:r>
      <w:r>
        <w:rPr>
          <w:rStyle w:val="StringTok"/>
        </w:rPr>
        <w:t xml:space="preserve">"full_sample"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"main_postparam"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"national_postparam"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(show[[</w:t>
      </w:r>
      <w:r>
        <w:rPr>
          <w:rStyle w:val="StringTok"/>
        </w:rPr>
        <w:t xml:space="preserve">"rq"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"se"</w:t>
      </w:r>
      <w:r>
        <w:rPr>
          <w:rStyle w:val="NormalTok"/>
        </w:rPr>
        <w:t xml:space="preserve">]].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(pd.DataFrame(rows).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69"/>
    <w:bookmarkStart w:id="270" w:name="scripts06_figures.py"/>
    <w:p>
      <w:pPr>
        <w:pStyle w:val="Heading2"/>
      </w:pPr>
      <w:r>
        <w:rPr>
          <w:rStyle w:val="VerbatimChar"/>
        </w:rPr>
        <w:t xml:space="preserve">scripts/06_figures.py</w:t>
      </w:r>
    </w:p>
    <w:p>
      <w:pPr>
        <w:pStyle w:val="SourceCode"/>
      </w:pPr>
      <w:r>
        <w:rPr>
          <w:rStyle w:val="CommentTok"/>
        </w:rPr>
        <w:t xml:space="preserve">"""All figures, black and white, no titles inside the images (captions live in the documents).</w:t>
      </w:r>
      <w:r>
        <w:br/>
      </w:r>
      <w:r>
        <w:br/>
      </w:r>
      <w:r>
        <w:rPr>
          <w:rStyle w:val="CommentTok"/>
        </w:rPr>
        <w:t xml:space="preserve">Reads only saved outputs (output/tables/*.csv) and the processed panels; writes</w:t>
      </w:r>
      <w:r>
        <w:br/>
      </w:r>
      <w:r>
        <w:rPr>
          <w:rStyle w:val="CommentTok"/>
        </w:rPr>
        <w:t xml:space="preserve">output/figures/&lt;name&gt;.{png,tiff,pdf} via rtl.fig_style.save (byte-stable PDFs).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matplotlib.patches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FancyBboxPatch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rtl.fig_style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A, B, C, LIGHT, MID, irf, save, setup, zero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T, F,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"output/tables"</w:t>
      </w:r>
      <w:r>
        <w:rPr>
          <w:rStyle w:val="NormalTok"/>
        </w:rPr>
        <w:t xml:space="preserve">,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"output/figures"</w:t>
      </w:r>
      <w:r>
        <w:rPr>
          <w:rStyle w:val="NormalTok"/>
        </w:rPr>
        <w:t xml:space="preserve">,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"data/processed"</w:t>
      </w:r>
      <w:r>
        <w:br/>
      </w:r>
      <w:r>
        <w:rPr>
          <w:rStyle w:val="NormalTok"/>
        </w:rPr>
        <w:t xml:space="preserve">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pd.Period(s,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noqa: E731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q(spec, term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, outcome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rq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EST[(EST.spec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(EST.term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term)]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d[d.outcome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rq: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d[d.rq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rq]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d.sort_values(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policy_lines(ax, labels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ax.get_xaxis_transform()  </w:t>
      </w:r>
      <w:r>
        <w:rPr>
          <w:rStyle w:val="CommentTok"/>
        </w:rPr>
        <w:t xml:space="preserve"># x in data, y in axes fraction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(m, lab), yy, 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([(</w:t>
      </w:r>
      <w:r>
        <w:rPr>
          <w:rStyle w:val="StringTok"/>
        </w:rPr>
        <w:t xml:space="preserve">"2019-03"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"RTL (Mar 2019)"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"2024-07"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"15% tariff"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(</w:t>
      </w:r>
      <w:r>
        <w:rPr>
          <w:rStyle w:val="StringTok"/>
        </w:rPr>
        <w:t xml:space="preserve">"2025-09"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 suspension"</w:t>
      </w:r>
      <w:r>
        <w:rPr>
          <w:rStyle w:val="NormalTok"/>
        </w:rPr>
        <w:t xml:space="preserve">)], 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M(m).to_timestamp()</w:t>
      </w:r>
      <w:r>
        <w:br/>
      </w:r>
      <w:r>
        <w:rPr>
          <w:rStyle w:val="NormalTok"/>
        </w:rPr>
        <w:t xml:space="preserve">        ax.axvline(x,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labels:</w:t>
      </w:r>
      <w:r>
        <w:br/>
      </w:r>
      <w:r>
        <w:rPr>
          <w:rStyle w:val="NormalTok"/>
        </w:rPr>
        <w:t xml:space="preserve">            ax.text(x, yy, (lab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lab),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fig_framework():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), ax.set_ylim(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), 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box(x, y, w, h, text, dashed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ax.add_patch(FancyBboxPatch((x, y), w, h, 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"round,pad=0.06"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dashed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ax.text(x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text,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arrow(x0, y0, x1, y1, dashed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ax.annotate(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(x1, y1), xytext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(x0, y0),</w:t>
      </w:r>
      <w:r>
        <w:br/>
      </w:r>
      <w:r>
        <w:rPr>
          <w:rStyle w:val="NormalTok"/>
        </w:rPr>
        <w:t xml:space="preserve">                    arrowprops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(arrowstyle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"-&gt;"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dashed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shrinkA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shrinkB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"World rice price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(Thai 5%, USD)"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"Peso–dollar</w:t>
      </w:r>
      <w:r>
        <w:rPr>
          <w:rStyle w:val="CharTok"/>
        </w:rPr>
        <w:t xml:space="preserve">\n</w:t>
      </w:r>
      <w:r>
        <w:rPr>
          <w:rStyle w:val="StringTok"/>
        </w:rPr>
        <w:t xml:space="preserve">rate $E$"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 parity price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$(1+</w:t>
      </w:r>
      <w:r>
        <w:rPr>
          <w:rStyle w:val="CharTok"/>
        </w:rPr>
        <w:t xml:space="preserve">\\</w:t>
      </w:r>
      <w:r>
        <w:rPr>
          <w:rStyle w:val="StringTok"/>
        </w:rPr>
        <w:t xml:space="preserve">tau)</w:t>
      </w:r>
      <w:r>
        <w:rPr>
          <w:rStyle w:val="CharTok"/>
        </w:rPr>
        <w:t xml:space="preserve">\\</w:t>
      </w:r>
      <w:r>
        <w:rPr>
          <w:rStyle w:val="StringTok"/>
        </w:rPr>
        <w:t xml:space="preserve">,E</w:t>
      </w:r>
      <w:r>
        <w:rPr>
          <w:rStyle w:val="CharTok"/>
        </w:rPr>
        <w:t xml:space="preserve">\\</w:t>
      </w:r>
      <w:r>
        <w:rPr>
          <w:rStyle w:val="StringTok"/>
        </w:rPr>
        <w:t xml:space="preserve">,P^W$"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 and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retail rice prices"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 palay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 CPI and CPI</w:t>
      </w:r>
      <w:r>
        <w:rPr>
          <w:rStyle w:val="CharTok"/>
        </w:rPr>
        <w:t xml:space="preserve">\n</w:t>
      </w:r>
      <w:r>
        <w:rPr>
          <w:rStyle w:val="StringTok"/>
        </w:rPr>
        <w:t xml:space="preserve">(all; bottom 30%)"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 income"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"Border regime: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quota (to Feb 2019)</w:t>
      </w:r>
      <w:r>
        <w:rPr>
          <w:rStyle w:val="CharTok"/>
        </w:rPr>
        <w:t xml:space="preserve">\n</w:t>
      </w:r>
      <w:r>
        <w:rPr>
          <w:rStyle w:val="StringTok"/>
        </w:rPr>
        <w:t xml:space="preserve">or tariff $</w:t>
      </w:r>
      <w:r>
        <w:rPr>
          <w:rStyle w:val="CharTok"/>
        </w:rPr>
        <w:t xml:space="preserve">\\</w:t>
      </w:r>
      <w:r>
        <w:rPr>
          <w:rStyle w:val="StringTok"/>
        </w:rPr>
        <w:t xml:space="preserve">tau$"</w:t>
      </w:r>
      <w:r>
        <w:rPr>
          <w:rStyle w:val="NormalTok"/>
        </w:rPr>
        <w:t xml:space="preserve">, dashed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box(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"Import suspension,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price cap,</w:t>
      </w:r>
      <w:r>
        <w:rPr>
          <w:rStyle w:val="CharTok"/>
        </w:rPr>
        <w:t xml:space="preserve">\n</w:t>
      </w:r>
      <w:r>
        <w:rPr>
          <w:rStyle w:val="StringTok"/>
        </w:rPr>
        <w:t xml:space="preserve">NFA stocks"</w:t>
      </w:r>
      <w:r>
        <w:rPr>
          <w:rStyle w:val="NormalTok"/>
        </w:rPr>
        <w:t xml:space="preserve">, dashed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arrow(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3.15</w:t>
      </w:r>
      <w:r>
        <w:rPr>
          <w:rStyle w:val="NormalTok"/>
        </w:rPr>
        <w:t xml:space="preserve">), arrow(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arrow(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), arrow(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arrow(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4.15</w:t>
      </w:r>
      <w:r>
        <w:rPr>
          <w:rStyle w:val="NormalTok"/>
        </w:rPr>
        <w:t xml:space="preserve">), arrow(</w:t>
      </w:r>
      <w:r>
        <w:rPr>
          <w:rStyle w:val="FloatTok"/>
        </w:rPr>
        <w:t xml:space="preserve">7.6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arrow(</w:t>
      </w:r>
      <w:r>
        <w:rPr>
          <w:rStyle w:val="FloatTok"/>
        </w:rPr>
        <w:t xml:space="preserve">6.55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arrow(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3.4</w:t>
      </w:r>
      <w:r>
        <w:rPr>
          <w:rStyle w:val="NormalTok"/>
        </w:rPr>
        <w:t xml:space="preserve">, dashed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arrow(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dashed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ax.text(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"Pass-through $B_h$: the share of a 1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hange in $E</w:t>
      </w:r>
      <w:r>
        <w:rPr>
          <w:rStyle w:val="CharTok"/>
        </w:rPr>
        <w:t xml:space="preserve">\\</w:t>
      </w:r>
      <w:r>
        <w:rPr>
          <w:rStyle w:val="StringTok"/>
        </w:rPr>
        <w:t xml:space="preserve">,P^W$ that reaches each price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"within $h$ months"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"fig01_framework"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fig_long_run():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"panel_national.parquet"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nat[(nat.month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"1995-01"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(nat.month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))].copy()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nat[nat.month.dt.year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nat.month.dt.to_timestamp()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ax.plot(x,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nat.cpi_rice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base.cpi_rice.mean(),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"Rice CPI (PSA)"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nat.thai5_php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base.thai5_php.mean(),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"World rice price in pesos (Thai 5%)"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ax.set_yscale(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ax.set_yticks([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]), ax.set_yticklabels([</w:t>
      </w:r>
      <w:r>
        <w:rPr>
          <w:rStyle w:val="StringTok"/>
        </w:rPr>
        <w:t xml:space="preserve">"25"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ax.yaxis.set_minor_formatter(plt.NullFormatter())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"Index, 2018 average = 100 (log scale)"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policy_lines(ax)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"fig02_long_run"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fig_gap():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"rq3_gap_series.csv"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pd.PeriodIndex(g.month,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).to_timestamp()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ax.plot(x, g.gap_wholesale,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"Wholesale RMR"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ax.plot(x, g.gap_retail,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"Retail RMR"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"rq3_gap.csv"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"100 × ln(domestic / world price)"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policy_lines(ax)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"fig03_border_gap"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fig_rq1():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irf(ax, q(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), A, </w:t>
      </w:r>
      <w:r>
        <w:rPr>
          <w:rStyle w:val="StringTok"/>
        </w:rPr>
        <w:t xml:space="preserve">"Before the law (1995–Feb 2019)"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irf(ax, q(</w:t>
      </w:r>
      <w:r>
        <w:rPr>
          <w:rStyle w:val="StringTok"/>
        </w:rPr>
        <w:t xml:space="preserve">"main_postparam"</w:t>
      </w:r>
      <w:r>
        <w:rPr>
          <w:rStyle w:val="NormalTok"/>
        </w:rPr>
        <w:t xml:space="preserve">), B, </w:t>
      </w:r>
      <w:r>
        <w:rPr>
          <w:rStyle w:val="StringTok"/>
        </w:rPr>
        <w:t xml:space="preserve">"After the law (Mar 2019–2026)"</w:t>
      </w:r>
      <w:r>
        <w:rPr>
          <w:rStyle w:val="NormalTok"/>
        </w:rPr>
        <w:t xml:space="preserve">, band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"Percentage points per 1% world price rise"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"fig04_rq1_passthrough"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fig_rq2():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2.6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(y, lab)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[(</w:t>
      </w:r>
      <w:r>
        <w:rPr>
          <w:rStyle w:val="StringTok"/>
        </w:rPr>
        <w:t xml:space="preserve">"dl_farmgate_palay"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 palay"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"dl_wholesale_rmr"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 RMR"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(</w:t>
      </w:r>
      <w:r>
        <w:rPr>
          <w:rStyle w:val="StringTok"/>
        </w:rPr>
        <w:t xml:space="preserve">"dl_retail_rmr"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 RMR"</w:t>
      </w:r>
      <w:r>
        <w:rPr>
          <w:rStyle w:val="NormalTok"/>
        </w:rPr>
        <w:t xml:space="preserve">)]):</w:t>
      </w:r>
      <w:r>
        <w:br/>
      </w:r>
      <w:r>
        <w:rPr>
          <w:rStyle w:val="NormalTok"/>
        </w:rPr>
        <w:t xml:space="preserve">        irf(ax, q(</w:t>
      </w:r>
      <w:r>
        <w:rPr>
          <w:rStyle w:val="StringTok"/>
        </w:rPr>
        <w:t xml:space="preserve">"chain_national"</w:t>
      </w:r>
      <w:r>
        <w:rPr>
          <w:rStyle w:val="NormalTok"/>
        </w:rPr>
        <w:t xml:space="preserve">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y), A, </w:t>
      </w:r>
      <w:r>
        <w:rPr>
          <w:rStyle w:val="StringTok"/>
        </w:rPr>
        <w:t xml:space="preserve">"Before the law (2011–Feb 2019)"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irf(ax, q(</w:t>
      </w:r>
      <w:r>
        <w:rPr>
          <w:rStyle w:val="StringTok"/>
        </w:rPr>
        <w:t xml:space="preserve">"chain_national_postparam"</w:t>
      </w:r>
      <w:r>
        <w:rPr>
          <w:rStyle w:val="NormalTok"/>
        </w:rPr>
        <w:t xml:space="preserve">,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y), B, </w:t>
      </w:r>
      <w:r>
        <w:rPr>
          <w:rStyle w:val="StringTok"/>
        </w:rPr>
        <w:t xml:space="preserve">"After the law"</w:t>
      </w:r>
      <w:r>
        <w:rPr>
          <w:rStyle w:val="NormalTok"/>
        </w:rPr>
        <w:t xml:space="preserve">, band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ax.text(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lab,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ax.transAxes,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"Percentage points per 1%"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h,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].get_legend_handles_labels()</w:t>
      </w:r>
      <w:r>
        <w:br/>
      </w:r>
      <w:r>
        <w:rPr>
          <w:rStyle w:val="NormalTok"/>
        </w:rPr>
        <w:t xml:space="preserve">    fig.legend(h, l,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bbox_to_anchor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"fig05_rq2_chain"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fig_rq5():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irf(axes[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q(</w:t>
      </w:r>
      <w:r>
        <w:rPr>
          <w:rStyle w:val="StringTok"/>
        </w:rPr>
        <w:t xml:space="preserve">"all_items"</w:t>
      </w:r>
      <w:r>
        <w:rPr>
          <w:rStyle w:val="NormalTok"/>
        </w:rPr>
        <w:t xml:space="preserve">), A, </w:t>
      </w:r>
      <w:r>
        <w:rPr>
          <w:rStyle w:val="StringTok"/>
        </w:rPr>
        <w:t xml:space="preserve">"All income households"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irf(axes[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q(</w:t>
      </w:r>
      <w:r>
        <w:rPr>
          <w:rStyle w:val="StringTok"/>
        </w:rPr>
        <w:t xml:space="preserve">"all_items_b30"</w:t>
      </w:r>
      <w:r>
        <w:rPr>
          <w:rStyle w:val="NormalTok"/>
        </w:rPr>
        <w:t xml:space="preserve">), B, </w:t>
      </w:r>
      <w:r>
        <w:rPr>
          <w:rStyle w:val="StringTok"/>
        </w:rPr>
        <w:t xml:space="preserve">"Bottom 30%"</w:t>
      </w:r>
      <w:r>
        <w:rPr>
          <w:rStyle w:val="NormalTok"/>
        </w:rPr>
        <w:t xml:space="preserve">, band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"Percentage points per 1%"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irf(axes[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q(</w:t>
      </w:r>
      <w:r>
        <w:rPr>
          <w:rStyle w:val="StringTok"/>
        </w:rPr>
        <w:t xml:space="preserve">"gap_full"</w:t>
      </w:r>
      <w:r>
        <w:rPr>
          <w:rStyle w:val="NormalTok"/>
        </w:rPr>
        <w:t xml:space="preserve">), A, </w:t>
      </w:r>
      <w:r>
        <w:rPr>
          <w:rStyle w:val="StringTok"/>
        </w:rPr>
        <w:t xml:space="preserve">"Gap, all income minus bottom 30%"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"fig06_rq5_poor"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fig_rq4():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irf(ax, q(</w:t>
      </w:r>
      <w:r>
        <w:rPr>
          <w:rStyle w:val="StringTok"/>
        </w:rPr>
        <w:t xml:space="preserve">"het_insuff"</w:t>
      </w:r>
      <w:r>
        <w:rPr>
          <w:rStyle w:val="NormalTok"/>
        </w:rPr>
        <w:t xml:space="preserve">, term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"shock_x_post_insuff"</w:t>
      </w:r>
      <w:r>
        <w:rPr>
          <w:rStyle w:val="NormalTok"/>
        </w:rPr>
        <w:t xml:space="preserve">), A, </w:t>
      </w:r>
      <w:r>
        <w:rPr>
          <w:rStyle w:val="StringTok"/>
        </w:rPr>
        <w:t xml:space="preserve">"Rice-deficit regions"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irf(ax, q(</w:t>
      </w:r>
      <w:r>
        <w:rPr>
          <w:rStyle w:val="StringTok"/>
        </w:rPr>
        <w:t xml:space="preserve">"het_highpov"</w:t>
      </w:r>
      <w:r>
        <w:rPr>
          <w:rStyle w:val="NormalTok"/>
        </w:rPr>
        <w:t xml:space="preserve">, term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"shock_x_post_highpov"</w:t>
      </w:r>
      <w:r>
        <w:rPr>
          <w:rStyle w:val="NormalTok"/>
        </w:rPr>
        <w:t xml:space="preserve">), B, </w:t>
      </w:r>
      <w:r>
        <w:rPr>
          <w:rStyle w:val="StringTok"/>
        </w:rPr>
        <w:t xml:space="preserve">"High-poverty regions"</w:t>
      </w:r>
      <w:r>
        <w:rPr>
          <w:rStyle w:val="NormalTok"/>
        </w:rPr>
        <w:t xml:space="preserve">, band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"Extra change after the law (pp per 1%)"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"fig07_rq4_regions"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NormalTok"/>
        </w:rPr>
        <w:t xml:space="preserve">ROB_LABELS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"Baseline"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"a_real_shock"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"(a) Real shock"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"b_viet5"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"(b) Viet 5%"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(</w:t>
      </w:r>
      <w:r>
        <w:rPr>
          <w:rStyle w:val="StringTok"/>
        </w:rPr>
        <w:t xml:space="preserve">"c_usd_fx_control"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"(c) USD price + FX control"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"d_macro_controls"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"(d) Macro controls"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(</w:t>
      </w:r>
      <w:r>
        <w:rPr>
          <w:rStyle w:val="StringTok"/>
        </w:rPr>
        <w:t xml:space="preserve">"e_p6"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"(e) 6 lags"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"e_p18"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"(e) 18 lags"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"f_no_2008crisis"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"(f) Without 2007–08 crisis"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(</w:t>
      </w:r>
      <w:r>
        <w:rPr>
          <w:rStyle w:val="StringTok"/>
        </w:rPr>
        <w:t xml:space="preserve">"g_no_2020"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"(g) Without 2020"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"h_end_2024m6"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"(h) Ending June 2024"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(</w:t>
      </w:r>
      <w:r>
        <w:rPr>
          <w:rStyle w:val="StringTok"/>
        </w:rPr>
        <w:t xml:space="preserve">"i_symmetric_2012"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"(i) 2012–2026 window"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"j_asymmetry"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"(j) Asymmetry"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(</w:t>
      </w:r>
      <w:r>
        <w:rPr>
          <w:rStyle w:val="StringTok"/>
        </w:rPr>
        <w:t xml:space="preserve">"k_drop_newgeo"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"(k) Drop chained 2026"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"o_cluster_region"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"(o) Clustered SE"</w:t>
      </w:r>
      <w:r>
        <w:rPr>
          <w:rStyle w:val="NormalTok"/>
        </w:rPr>
        <w:t xml:space="preserve">)]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robustness_table():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spec, lab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ROB_LABELS: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EST[(EST.spec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spec)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(EST.h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(EST.term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spec,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lab, 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d.beta.iloc[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d.se.iloc[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d.lo.iloc[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hi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d.hi.iloc[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loo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EST[EST.spec.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.startswith(</w:t>
      </w:r>
      <w:r>
        <w:rPr>
          <w:rStyle w:val="StringTok"/>
        </w:rPr>
        <w:t xml:space="preserve">"l_loo"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(EST.term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loo[loo.h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h]</w:t>
      </w:r>
      <w:r>
        <w:br/>
      </w:r>
      <w:r>
        <w:rPr>
          <w:rStyle w:val="NormalTok"/>
        </w:rPr>
        <w:t xml:space="preserve">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"l_loo"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"(l) Leave one region out (range)"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d.beta.median(),</w:t>
      </w:r>
      <w:r>
        <w:br/>
      </w:r>
      <w:r>
        <w:rPr>
          <w:rStyle w:val="NormalTok"/>
        </w:rPr>
        <w:t xml:space="preserve">                         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np.nan, 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d.beta.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hi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d.beta.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{h: (q(</w:t>
      </w:r>
      <w:r>
        <w:rPr>
          <w:rStyle w:val="StringTok"/>
        </w:rPr>
        <w:t xml:space="preserve">"m_separate_post"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).loc[h], q(</w:t>
      </w:r>
      <w:r>
        <w:rPr>
          <w:rStyle w:val="StringTok"/>
        </w:rPr>
        <w:t xml:space="preserve">"m_separate_pre"</w:t>
      </w:r>
      <w:r>
        <w:rPr>
          <w:rStyle w:val="NormalTok"/>
        </w:rPr>
        <w:t xml:space="preserve">).set_index(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).loc[h])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h, (po, pr)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sep.items():</w:t>
      </w:r>
      <w:r>
        <w:br/>
      </w:r>
      <w:r>
        <w:rPr>
          <w:rStyle w:val="NormalTok"/>
        </w:rPr>
        <w:t xml:space="preserve">        b,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po.beta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pr.beta, np.sqrt(po.se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pr.se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(spec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"m_separate"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"(m) Separate pre/post models"</w:t>
      </w:r>
      <w:r>
        <w:rPr>
          <w:rStyle w:val="NormalTok"/>
        </w:rPr>
        <w:t xml:space="preserve">, 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h,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</w:t>
      </w:r>
      <w:r>
        <w:br/>
      </w:r>
      <w:r>
        <w:rPr>
          <w:rStyle w:val="NormalTok"/>
        </w:rPr>
        <w:t xml:space="preserve">                         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s, hi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s))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    out.to_csv(T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"robustness_theta.csv"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fig_robust():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robustness_table()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4.2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rb[rb.h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].label.tolist()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(labels))[::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rb[rb.h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h]</w:t>
      </w:r>
      <w:r>
        <w:br/>
      </w:r>
      <w:r>
        <w:rPr>
          <w:rStyle w:val="NormalTok"/>
        </w:rPr>
        <w:t xml:space="preserve">        ax.hlines(y, d.lo, d.hi,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ax.plot(d.beta, y,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ax.axvline(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ax.axvline(d.beta.iloc[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ax.text(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f"h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months"</w:t>
      </w:r>
      <w:r>
        <w:rPr>
          <w:rStyle w:val="NormalTok"/>
        </w:rPr>
        <w:t xml:space="preserve">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ax.transAxes,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fig.supxlabel(</w:t>
      </w:r>
      <w:r>
        <w:rPr>
          <w:rStyle w:val="StringTok"/>
        </w:rPr>
        <w:t xml:space="preserve">"Change in cumulative pass-through after the law (pp per 1% world price rise)"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].set_yticks(y),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].set_yticklabels(labels,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"fig08_robustness"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fig_episode_tariff():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"episode_e1_national.csv"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ax.plot(x, e.actual,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"Actual rice CPI"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ax.plot(x, e.pred_world_only,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"Predicted: world prices only"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ax.plot(x, e.pred_total,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"Predicted: world prices + tariff cut"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zero(ax)</w:t>
      </w:r>
      <w:r>
        <w:br/>
      </w:r>
      <w:r>
        <w:rPr>
          <w:rStyle w:val="NormalTok"/>
        </w:rPr>
        <w:t xml:space="preserve">    ax.set_xticks(x), ax.set_xticklabels([m[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e.month],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"Month (yy/mm)"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"Change since June 2024 (log points)"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"fig09_episode_tariff_cut"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fig_episode_suspension():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"episode_e4_suspension.csv"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), sharey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s, lab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"farmgate_palay"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 palay"</w:t>
      </w:r>
      <w:r>
        <w:rPr>
          <w:rStyle w:val="NormalTok"/>
        </w:rPr>
        <w:t xml:space="preserve">), 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 RMR"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e[e.series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s]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ax.plot(x, d.actual,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ax.plot(x, d.pred_world_only,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B,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"Predicted from world prices"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ax.axvspan(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LIGHT,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zero(ax)</w:t>
      </w:r>
      <w:r>
        <w:br/>
      </w:r>
      <w:r>
        <w:rPr>
          <w:rStyle w:val="NormalTok"/>
        </w:rPr>
        <w:t xml:space="preserve">        ax.set_xticks(x[::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ax.set_xticklabels([m[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d.month.iloc[::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ax.text(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 lab, transform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ax.transAxes,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ax.set_xlabel(</w:t>
      </w:r>
      <w:r>
        <w:rPr>
          <w:rStyle w:val="StringTok"/>
        </w:rPr>
        <w:t xml:space="preserve">"Month (yy/mm)"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"Change since August 2025 (log points)"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 right"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"fig10_episode_suspension"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fig_regions_episode():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"episode_e2_regions.csv"</w:t>
      </w:r>
      <w:r>
        <w:rPr>
          <w:rStyle w:val="NormalTok"/>
        </w:rPr>
        <w:t xml:space="preserve">).sort_values(</w:t>
      </w:r>
      <w:r>
        <w:rPr>
          <w:rStyle w:val="StringTok"/>
        </w:rPr>
        <w:t xml:space="preserve">"actual_m12"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ax.barh(y, e.actual_m12,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LIGHT,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ax.axvline(e.pred_total_m12.iloc[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ax.text(e.pred_total_m12.iloc[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"Predicted (world + tariff) 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ax.set_ylim(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ax.set_yticks(y), ax.set_yticklabels(e.region, 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zero(ax, horizontal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"Change in rice CPI, June 2024 to June 2025 (log points)"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"fig11_regions_episode"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fig_validation():</w:t>
      </w:r>
      <w:r>
        <w:br/>
      </w:r>
      <w:r>
        <w:rPr>
          <w:rStyle w:val="NormalTok"/>
        </w:rPr>
        <w:t xml:space="preserve">    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"replication_table1.csv"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"replication_pvar_irf.csv"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6.6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t1[t1.variable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].plot(r.target_mean, r.est_mean, 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"Rice CPI, 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].plot(r.target_sd, r.est_sd,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"Rice CPI, 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].plot(lim, lim,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MID,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"Antonio et al. (2024), Table 1"</w:t>
      </w:r>
      <w:r>
        <w:rPr>
          <w:rStyle w:val="NormalTok"/>
        </w:rPr>
        <w:t xml:space="preserve">),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"This study"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pv[(pv[</w:t>
      </w:r>
      <w:r>
        <w:rPr>
          <w:rStyle w:val="StringTok"/>
        </w:rPr>
        <w:t xml:space="preserve">"sample"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(pv.response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"RPI"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(pv.shock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"THAI"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].fill_between(d.h, d.lo, d.hi,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LIGHT,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].plot(d.h, d.irf,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zero(axes[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"Months after the shock"</w:t>
      </w:r>
      <w:r>
        <w:rPr>
          <w:rStyle w:val="NormalTok"/>
        </w:rPr>
        <w:t xml:space="preserve">),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"Rice inflation, 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"fig12_validation"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fig_descriptive():</w:t>
      </w:r>
      <w:r>
        <w:br/>
      </w:r>
      <w:r>
        <w:rPr>
          <w:rStyle w:val="NormalTok"/>
        </w:rPr>
        <w:t xml:space="preserve">    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"desc_crosscorr.csv"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reg, st, lab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A, </w:t>
      </w:r>
      <w:r>
        <w:rPr>
          <w:rStyle w:val="StringTok"/>
        </w:rPr>
        <w:t xml:space="preserve">"Before the law"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B, </w:t>
      </w:r>
      <w:r>
        <w:rPr>
          <w:rStyle w:val="StringTok"/>
        </w:rPr>
        <w:t xml:space="preserve">"After the law"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cc[cc.regime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reg]</w:t>
      </w:r>
      <w:r>
        <w:br/>
      </w:r>
      <w:r>
        <w:rPr>
          <w:rStyle w:val="NormalTok"/>
        </w:rPr>
        <w:t xml:space="preserve">        ax.plot(d.k, d[</w:t>
      </w:r>
      <w:r>
        <w:rPr>
          <w:rStyle w:val="StringTok"/>
        </w:rPr>
        <w:t xml:space="preserve">"corr"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st)</w:t>
      </w:r>
      <w:r>
        <w:br/>
      </w:r>
      <w:r>
        <w:rPr>
          <w:rStyle w:val="NormalTok"/>
        </w:rPr>
        <w:t xml:space="preserve">    zero(ax)</w:t>
      </w:r>
      <w:r>
        <w:br/>
      </w:r>
      <w:r>
        <w:rPr>
          <w:rStyle w:val="NormalTok"/>
        </w:rPr>
        <w:t xml:space="preserve">    ax.set_xticks(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"k: months by which rice inflation follows the world shock"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"Correlation"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right"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"fig13_crosscorr"</w:t>
      </w:r>
      <w:r>
        <w:rPr>
          <w:rStyle w:val="NormalTok"/>
        </w:rPr>
        <w:t xml:space="preserve">, F)</w:t>
      </w:r>
      <w:r>
        <w:br/>
      </w:r>
      <w:r>
        <w:br/>
      </w:r>
      <w:r>
        <w:rPr>
          <w:rStyle w:val="NormalTok"/>
        </w:rPr>
        <w:t xml:space="preserve">    disp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"desc_dispersion.csv"</w:t>
      </w:r>
      <w:r>
        <w:rPr>
          <w:rStyle w:val="NormalTok"/>
        </w:rPr>
        <w:t xml:space="preserve">).dropna()</w:t>
      </w:r>
      <w:r>
        <w:br/>
      </w:r>
      <w:r>
        <w:rPr>
          <w:rStyle w:val="NormalTok"/>
        </w:rPr>
        <w:t xml:space="preserve">    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ax.plot(disp.year, disp.cv_retail_rmr_level_across_regions,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ax.axvline(</w:t>
      </w:r>
      <w:r>
        <w:rPr>
          <w:rStyle w:val="DecValTok"/>
        </w:rPr>
        <w:t xml:space="preserve">2019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ax.text(</w:t>
      </w:r>
      <w:r>
        <w:rPr>
          <w:rStyle w:val="FloatTok"/>
        </w:rPr>
        <w:t xml:space="preserve">2019.1</w:t>
      </w:r>
      <w:r>
        <w:rPr>
          <w:rStyle w:val="NormalTok"/>
        </w:rPr>
        <w:t xml:space="preserve">, ax.get_ylim()[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 RTL"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), ax.set_ylabel(</w:t>
      </w:r>
      <w:r>
        <w:rPr>
          <w:rStyle w:val="StringTok"/>
        </w:rPr>
        <w:t xml:space="preserve">"Coefficient of variation (%)"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save(fig, </w:t>
      </w:r>
      <w:r>
        <w:rPr>
          <w:rStyle w:val="StringTok"/>
        </w:rPr>
        <w:t xml:space="preserve">"fig14_regional_dispersion"</w:t>
      </w:r>
      <w:r>
        <w:rPr>
          <w:rStyle w:val="NormalTok"/>
        </w:rPr>
        <w:t xml:space="preserve">, 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setup()</w:t>
      </w:r>
      <w:r>
        <w:br/>
      </w:r>
      <w:r>
        <w:rPr>
          <w:rStyle w:val="NormalTok"/>
        </w:rPr>
        <w:t xml:space="preserve">    fig_framework()</w:t>
      </w:r>
      <w:r>
        <w:br/>
      </w:r>
      <w:r>
        <w:rPr>
          <w:rStyle w:val="NormalTok"/>
        </w:rPr>
        <w:t xml:space="preserve">    fig_long_run()</w:t>
      </w:r>
      <w:r>
        <w:br/>
      </w:r>
      <w:r>
        <w:rPr>
          <w:rStyle w:val="NormalTok"/>
        </w:rPr>
        <w:t xml:space="preserve">    fig_gap()</w:t>
      </w:r>
      <w:r>
        <w:br/>
      </w:r>
      <w:r>
        <w:rPr>
          <w:rStyle w:val="NormalTok"/>
        </w:rPr>
        <w:t xml:space="preserve">    fig_rq1()</w:t>
      </w:r>
      <w:r>
        <w:br/>
      </w:r>
      <w:r>
        <w:rPr>
          <w:rStyle w:val="NormalTok"/>
        </w:rPr>
        <w:t xml:space="preserve">    fig_rq2()</w:t>
      </w:r>
      <w:r>
        <w:br/>
      </w:r>
      <w:r>
        <w:rPr>
          <w:rStyle w:val="NormalTok"/>
        </w:rPr>
        <w:t xml:space="preserve">    fig_rq5()</w:t>
      </w:r>
      <w:r>
        <w:br/>
      </w:r>
      <w:r>
        <w:rPr>
          <w:rStyle w:val="NormalTok"/>
        </w:rPr>
        <w:t xml:space="preserve">    fig_rq4()</w:t>
      </w:r>
      <w:r>
        <w:br/>
      </w:r>
      <w:r>
        <w:rPr>
          <w:rStyle w:val="NormalTok"/>
        </w:rPr>
        <w:t xml:space="preserve">    fig_robust()</w:t>
      </w:r>
      <w:r>
        <w:br/>
      </w:r>
      <w:r>
        <w:rPr>
          <w:rStyle w:val="NormalTok"/>
        </w:rPr>
        <w:t xml:space="preserve">    fig_episode_tariff()</w:t>
      </w:r>
      <w:r>
        <w:br/>
      </w:r>
      <w:r>
        <w:rPr>
          <w:rStyle w:val="NormalTok"/>
        </w:rPr>
        <w:t xml:space="preserve">    fig_episode_suspension()</w:t>
      </w:r>
      <w:r>
        <w:br/>
      </w:r>
      <w:r>
        <w:rPr>
          <w:rStyle w:val="NormalTok"/>
        </w:rPr>
        <w:t xml:space="preserve">    fig_regions_episode()</w:t>
      </w:r>
      <w:r>
        <w:br/>
      </w:r>
      <w:r>
        <w:rPr>
          <w:rStyle w:val="NormalTok"/>
        </w:rPr>
        <w:t xml:space="preserve">    fig_validation()</w:t>
      </w:r>
      <w:r>
        <w:br/>
      </w:r>
      <w:r>
        <w:rPr>
          <w:rStyle w:val="NormalTok"/>
        </w:rPr>
        <w:t xml:space="preserve">    fig_descriptive()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F.glob(</w:t>
      </w:r>
      <w:r>
        <w:rPr>
          <w:rStyle w:val="StringTok"/>
        </w:rPr>
        <w:t xml:space="preserve">"*.png"</w:t>
      </w:r>
      <w:r>
        <w:rPr>
          <w:rStyle w:val="NormalTok"/>
        </w:rPr>
        <w:t xml:space="preserve">)))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70"/>
    <w:bookmarkStart w:id="271" w:name="scripts07_episode_2024.py"/>
    <w:p>
      <w:pPr>
        <w:pStyle w:val="Heading2"/>
      </w:pPr>
      <w:r>
        <w:rPr>
          <w:rStyle w:val="VerbatimChar"/>
        </w:rPr>
        <w:t xml:space="preserve">scripts/07_episode_2024.py</w:t>
      </w:r>
    </w:p>
    <w:p>
      <w:pPr>
        <w:pStyle w:val="SourceCode"/>
      </w:pPr>
      <w:r>
        <w:rPr>
          <w:rStyle w:val="CommentTok"/>
        </w:rPr>
        <w:t xml:space="preserve">"""Objective 3: the 2024 tariff cut (E1-E3) and the 2025 import suspension (E4).</w:t>
      </w:r>
      <w:r>
        <w:br/>
      </w:r>
      <w:r>
        <w:br/>
      </w:r>
      <w:r>
        <w:rPr>
          <w:rStyle w:val="CommentTok"/>
        </w:rPr>
        <w:t xml:space="preserve">E1  National rice CPI: predicted change from June 2024 to month m = sum_t B^post_{m-t} (f_t + tau_t),</w:t>
      </w:r>
      <w:r>
        <w:br/>
      </w:r>
      <w:r>
        <w:rPr>
          <w:rStyle w:val="CommentTok"/>
        </w:rPr>
        <w:t xml:space="preserve">    with B^post the cumulative post-law pass-through estimated on data ending 2024M6 (out of</w:t>
      </w:r>
      <w:r>
        <w:br/>
      </w:r>
      <w:r>
        <w:rPr>
          <w:rStyle w:val="CommentTok"/>
        </w:rPr>
        <w:t xml:space="preserve">    sample) and tau = 100 ln(1.15/1.35) in 2024M7 (EO 62). Compared with the actual change.</w:t>
      </w:r>
      <w:r>
        <w:br/>
      </w:r>
      <w:r>
        <w:rPr>
          <w:rStyle w:val="CommentTok"/>
        </w:rPr>
        <w:t xml:space="preserve">E2  The same by region, with the panel model estimated on data ending 2024M6.</w:t>
      </w:r>
      <w:r>
        <w:br/>
      </w:r>
      <w:r>
        <w:rPr>
          <w:rStyle w:val="CommentTok"/>
        </w:rPr>
        <w:t xml:space="preserve">E3  Pesos per month for a poverty-line family of five: PSA 2023 threshold (PHP 13,873) x the</w:t>
      </w:r>
      <w:r>
        <w:br/>
      </w:r>
      <w:r>
        <w:rPr>
          <w:rStyle w:val="CommentTok"/>
        </w:rPr>
        <w:t xml:space="preserve">    bottom-30% rice weight (2018) x the predicted change attributable to the tariff cut.</w:t>
      </w:r>
      <w:r>
        <w:br/>
      </w:r>
      <w:r>
        <w:rPr>
          <w:rStyle w:val="CommentTok"/>
        </w:rPr>
        <w:t xml:space="preserve">E4  (exploratory) Import suspension Sep-Dec 2025 and after: actual paths of farmgate, wholesale</w:t>
      </w:r>
      <w:r>
        <w:br/>
      </w:r>
      <w:r>
        <w:rPr>
          <w:rStyle w:val="CommentTok"/>
        </w:rPr>
        <w:t xml:space="preserve">    and retail prices against the paths predicted from world prices alone (full-sample</w:t>
      </w:r>
      <w:r>
        <w:br/>
      </w:r>
      <w:r>
        <w:rPr>
          <w:rStyle w:val="CommentTok"/>
        </w:rPr>
        <w:t xml:space="preserve">    post-law national models).</w:t>
      </w:r>
      <w:r>
        <w:br/>
      </w:r>
      <w:r>
        <w:rPr>
          <w:rStyle w:val="CommentTok"/>
        </w:rPr>
        <w:t xml:space="preserve">Writes output/tables/episode_*.csv and episode_numbers.json.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rtl.lp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local_projection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P,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"data/processed"</w:t>
      </w:r>
      <w:r>
        <w:rPr>
          <w:rStyle w:val="NormalTok"/>
        </w:rPr>
        <w:t xml:space="preserve">,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"output/tables"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pd.Period(s,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noqa: E731</w:t>
      </w:r>
      <w:r>
        <w:br/>
      </w:r>
      <w:r>
        <w:rPr>
          <w:rStyle w:val="NormalTok"/>
        </w:rPr>
        <w:t xml:space="preserve">TAU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13873.0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PSA 2023, family of five, PHP per month (policy_context P13)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post_B(df, y, unit, end,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"1995-01"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"""Cumulative post-law B_h (h=0..12) from the re-parametrised regime model."""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d[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d.post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(d.month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M(start))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M(end))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local_projection(d,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unit, horizons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,),</w:t>
      </w:r>
      <w:r>
        <w:br/>
      </w:r>
      <w:r>
        <w:rPr>
          <w:rStyle w:val="NormalTok"/>
        </w:rPr>
        <w:t xml:space="preserve">                         exog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,), sample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mask,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"driscoll_kraay"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"newey_west"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r[r.term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].set_index(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).beta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predict(B, shocks, months):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"""Predicted cumulative change from the month before months[0] to each month in months."""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months:</w:t>
      </w:r>
      <w:r>
        <w:br/>
      </w:r>
      <w:r>
        <w:rPr>
          <w:rStyle w:val="NormalTok"/>
        </w:rPr>
        <w:t xml:space="preserve">        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months: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t).n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shocks.get(t,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out.append(tot)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"panel_national.parquet"</w:t>
      </w:r>
      <w:r>
        <w:rPr>
          <w:rStyle w:val="NormalTok"/>
        </w:rPr>
        <w:t xml:space="preserve">).sort_values(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"panel_region.parquet"</w:t>
      </w:r>
      <w:r>
        <w:rPr>
          <w:rStyle w:val="NormalTok"/>
        </w:rPr>
        <w:t xml:space="preserve">).sort_values([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"cpi_weights.parquet"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w_b30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(w[(w.geo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"Philippines"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)].weight.iloc[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(w[(w.geo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"Philippines"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(w.coding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      .weight.iloc[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: TAU, </w:t>
      </w:r>
      <w:r>
        <w:rPr>
          <w:rStyle w:val="StringTok"/>
        </w:rPr>
        <w:t xml:space="preserve">"w_rice_b30"</w:t>
      </w:r>
      <w:r>
        <w:rPr>
          <w:rStyle w:val="NormalTok"/>
        </w:rPr>
        <w:t xml:space="preserve">: w_b30, </w:t>
      </w:r>
      <w:r>
        <w:rPr>
          <w:rStyle w:val="StringTok"/>
        </w:rPr>
        <w:t xml:space="preserve">"w_rice_all"</w:t>
      </w:r>
      <w:r>
        <w:rPr>
          <w:rStyle w:val="NormalTok"/>
        </w:rPr>
        <w:t xml:space="preserve">: w_all,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: THRESHOLD}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E1: national ----------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post_B(nat,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"2024-06"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pd.period_range(</w:t>
      </w:r>
      <w:r>
        <w:rPr>
          <w:rStyle w:val="StringTok"/>
        </w:rPr>
        <w:t xml:space="preserve">"2024-07"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"2025-06"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).f</w:t>
      </w:r>
      <w:r>
        <w:br/>
      </w:r>
      <w:r>
        <w:rPr>
          <w:rStyle w:val="NormalTok"/>
        </w:rPr>
        <w:t xml:space="preserve">    world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f[m]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months}</w:t>
      </w:r>
      <w:r>
        <w:br/>
      </w:r>
      <w:r>
        <w:rPr>
          <w:rStyle w:val="NormalTok"/>
        </w:rPr>
        <w:t xml:space="preserve">    tariff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{M(</w:t>
      </w:r>
      <w:r>
        <w:rPr>
          <w:rStyle w:val="StringTok"/>
        </w:rPr>
        <w:t xml:space="preserve">"2024-07"</w:t>
      </w:r>
      <w:r>
        <w:rPr>
          <w:rStyle w:val="NormalTok"/>
        </w:rPr>
        <w:t xml:space="preserve">): TAU}</w:t>
      </w:r>
      <w:r>
        <w:br/>
      </w:r>
      <w:r>
        <w:rPr>
          <w:rStyle w:val="NormalTok"/>
        </w:rPr>
        <w:t xml:space="preserve">    both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world[m]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tariff.get(m,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months}</w:t>
      </w:r>
      <w:r>
        <w:br/>
      </w:r>
      <w:r>
        <w:rPr>
          <w:rStyle w:val="NormalTok"/>
        </w:rPr>
        <w:t xml:space="preserve">   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).cpi_rice</w:t>
      </w:r>
      <w:r>
        <w:br/>
      </w:r>
      <w:r>
        <w:rPr>
          <w:rStyle w:val="NormalTok"/>
        </w:rPr>
        <w:t xml:space="preserve">    lvl_b30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).cpi_rice_b30</w:t>
      </w:r>
      <w:r>
        <w:br/>
      </w:r>
      <w:r>
        <w:rPr>
          <w:rStyle w:val="NormalTok"/>
        </w:rPr>
        <w:t xml:space="preserve">   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months.astype(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np.log(lvl[months].values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lvl[base]),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"actual_b30"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np.log(lvl_b30[months].values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lvl_b30[base]),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"pred_world_only"</w:t>
      </w:r>
      <w:r>
        <w:rPr>
          <w:rStyle w:val="NormalTok"/>
        </w:rPr>
        <w:t xml:space="preserve">: predict(B, world, months),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"pred_tariff_only"</w:t>
      </w:r>
      <w:r>
        <w:rPr>
          <w:rStyle w:val="NormalTok"/>
        </w:rPr>
        <w:t xml:space="preserve">: predict(B, tariff, months),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"pred_total"</w:t>
      </w:r>
      <w:r>
        <w:rPr>
          <w:rStyle w:val="NormalTok"/>
        </w:rPr>
        <w:t xml:space="preserve">: predict(B, both, months)})</w:t>
      </w:r>
      <w:r>
        <w:br/>
      </w:r>
      <w:r>
        <w:rPr>
          <w:rStyle w:val="NormalTok"/>
        </w:rPr>
        <w:t xml:space="preserve">    e1.to_csv(T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"episode_e1_national.csv"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pd.DataFrame({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: B.index, </w:t>
      </w:r>
      <w:r>
        <w:rPr>
          <w:rStyle w:val="StringTok"/>
        </w:rPr>
        <w:t xml:space="preserve">"B_post_to_2024m6"</w:t>
      </w:r>
      <w:r>
        <w:rPr>
          <w:rStyle w:val="NormalTok"/>
        </w:rPr>
        <w:t xml:space="preserve">: B.values}).to_csv(T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"episode_B_post.csv"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                   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%.5f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mm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"m6"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"2024-12"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"m12"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"2025-06"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e1[e1.month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mm].iloc[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nums.update({</w:t>
      </w:r>
      <w:r>
        <w:rPr>
          <w:rStyle w:val="SpecialStringTok"/>
        </w:rPr>
        <w:t xml:space="preserve">f"e1_actual_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 r.actual, </w:t>
      </w:r>
      <w:r>
        <w:rPr>
          <w:rStyle w:val="SpecialStringTok"/>
        </w:rPr>
        <w:t xml:space="preserve">f"e1_actual_b30_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 r.actual_b30,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f"e1_pred_total_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 r.pred_total, </w:t>
      </w:r>
      <w:r>
        <w:rPr>
          <w:rStyle w:val="SpecialStringTok"/>
        </w:rPr>
        <w:t xml:space="preserve">f"e1_pred_tariff_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 r.pred_tariff_only,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f"e1_pred_world_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 r.pred_world_only,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f"e1_share_explained_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: r.pred_total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r.actual})</w:t>
      </w:r>
      <w:r>
        <w:br/>
      </w:r>
      <w:r>
        <w:rPr>
          <w:rStyle w:val="NormalTok"/>
        </w:rPr>
        <w:t xml:space="preserve">    nums[</w:t>
      </w:r>
      <w:r>
        <w:rPr>
          <w:rStyle w:val="StringTok"/>
        </w:rPr>
        <w:t xml:space="preserve">"e1_B6"</w:t>
      </w:r>
      <w:r>
        <w:rPr>
          <w:rStyle w:val="NormalTok"/>
        </w:rPr>
        <w:t xml:space="preserve">], nums[</w:t>
      </w:r>
      <w:r>
        <w:rPr>
          <w:rStyle w:val="StringTok"/>
        </w:rPr>
        <w:t xml:space="preserve">"e1_B12"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E2: regions ----------</w:t>
      </w:r>
      <w:r>
        <w:br/>
      </w:r>
      <w:r>
        <w:rPr>
          <w:rStyle w:val="NormalTok"/>
        </w:rPr>
        <w:t xml:space="preserve">    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post_B(reg,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rname,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reg.groupby(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).cpi_rice</w:t>
      </w:r>
      <w:r>
        <w:br/>
      </w:r>
      <w:r>
        <w:rPr>
          <w:rStyle w:val="NormalTok"/>
        </w:rPr>
        <w:t xml:space="preserve">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rname, actual_m12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np.log(s[M(</w:t>
      </w:r>
      <w:r>
        <w:rPr>
          <w:rStyle w:val="StringTok"/>
        </w:rPr>
        <w:t xml:space="preserve">"2025-06"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s[base]),</w:t>
      </w:r>
      <w:r>
        <w:br/>
      </w:r>
      <w:r>
        <w:rPr>
          <w:rStyle w:val="NormalTok"/>
        </w:rPr>
        <w:t xml:space="preserve">                         actual_m6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np.log(s[M(</w:t>
      </w:r>
      <w:r>
        <w:rPr>
          <w:rStyle w:val="StringTok"/>
        </w:rPr>
        <w:t xml:space="preserve">"2024-12"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s[base])))</w:t>
      </w:r>
      <w:r>
        <w:br/>
      </w:r>
      <w:r>
        <w:rPr>
          <w:rStyle w:val="NormalTok"/>
        </w:rPr>
        <w:t xml:space="preserve">   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    e2[</w:t>
      </w:r>
      <w:r>
        <w:rPr>
          <w:rStyle w:val="StringTok"/>
        </w:rPr>
        <w:t xml:space="preserve">"pred_total_m12"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predict(Bp, both, months)[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e2[</w:t>
      </w:r>
      <w:r>
        <w:rPr>
          <w:rStyle w:val="StringTok"/>
        </w:rPr>
        <w:t xml:space="preserve">"pred_tariff_m12"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predict(Bp, tariff, months)[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e2[</w:t>
      </w:r>
      <w:r>
        <w:rPr>
          <w:rStyle w:val="StringTok"/>
        </w:rPr>
        <w:t xml:space="preserve">"unexplained_m12"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e2.actual_m12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e2.pred_total_m12</w:t>
      </w:r>
      <w:r>
        <w:br/>
      </w:r>
      <w:r>
        <w:rPr>
          <w:rStyle w:val="NormalTok"/>
        </w:rPr>
        <w:t xml:space="preserve">   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e2.sort_values(</w:t>
      </w:r>
      <w:r>
        <w:rPr>
          <w:rStyle w:val="StringTok"/>
        </w:rPr>
        <w:t xml:space="preserve">"actual_m12"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e2.to_csv(T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"episode_e2_regions.csv"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nums.update({</w:t>
      </w:r>
      <w:r>
        <w:rPr>
          <w:rStyle w:val="StringTok"/>
        </w:rPr>
        <w:t xml:space="preserve">"e2_pred_total_m12"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(e2.pred_total_m12.iloc[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"e2_pred_tariff_m12"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(e2.pred_tariff_m12.iloc[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"e2_largest_fall_region"</w:t>
      </w:r>
      <w:r>
        <w:rPr>
          <w:rStyle w:val="NormalTok"/>
        </w:rPr>
        <w:t xml:space="preserve">: e2.region.iloc[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"e2_largest_fall"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(e2.actual_m12.iloc[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"e2_smallest_fall_region"</w:t>
      </w:r>
      <w:r>
        <w:rPr>
          <w:rStyle w:val="NormalTok"/>
        </w:rPr>
        <w:t xml:space="preserve">: e2.region.iloc[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"e2_smallest_fall"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(e2.actual_m12.iloc[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E3: pesos ----------</w:t>
      </w:r>
      <w:r>
        <w:br/>
      </w:r>
      <w:r>
        <w:rPr>
          <w:rStyle w:val="NormalTok"/>
        </w:rPr>
        <w:t xml:space="preserve">    rice_spend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w_b30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nums[</w:t>
      </w:r>
      <w:r>
        <w:rPr>
          <w:rStyle w:val="StringTok"/>
        </w:rPr>
        <w:t xml:space="preserve">"e3_rice_spend"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rice_spend</w:t>
      </w:r>
      <w:r>
        <w:br/>
      </w:r>
      <w:r>
        <w:rPr>
          <w:rStyle w:val="NormalTok"/>
        </w:rPr>
        <w:t xml:space="preserve">    nums[</w:t>
      </w:r>
      <w:r>
        <w:rPr>
          <w:rStyle w:val="StringTok"/>
        </w:rPr>
        <w:t xml:space="preserve">"e3_saving_tariff_m12"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rice_spend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(np.exp(nums[</w:t>
      </w:r>
      <w:r>
        <w:rPr>
          <w:rStyle w:val="StringTok"/>
        </w:rPr>
        <w:t xml:space="preserve">"e1_pred_tariff_m12"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nums[</w:t>
      </w:r>
      <w:r>
        <w:rPr>
          <w:rStyle w:val="StringTok"/>
        </w:rPr>
        <w:t xml:space="preserve">"e3_saving_actual_m12"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rice_spend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(np.exp(nums[</w:t>
      </w:r>
      <w:r>
        <w:rPr>
          <w:rStyle w:val="StringTok"/>
        </w:rPr>
        <w:t xml:space="preserve">"e1_actual_b30_m12"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nums[</w:t>
      </w:r>
      <w:r>
        <w:rPr>
          <w:rStyle w:val="StringTok"/>
        </w:rPr>
        <w:t xml:space="preserve">"e3_full_tariff_wedge"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rice_spend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(np.exp(TAU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E4: suspension (exploratory) ----------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"2025-08"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months4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pd.period_range(</w:t>
      </w:r>
      <w:r>
        <w:rPr>
          <w:rStyle w:val="StringTok"/>
        </w:rPr>
        <w:t xml:space="preserve">"2025-09"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world4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{m: f[m]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months4}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y, lvlcol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"dl_farmgate_palay"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"farmgate_palay"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(</w:t>
      </w:r>
      <w:r>
        <w:rPr>
          <w:rStyle w:val="StringTok"/>
        </w:rPr>
        <w:t xml:space="preserve">"dl_wholesale_rmr"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"wholesale_rmr"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"dl_retail_rmr"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"retail_rmr"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post_B(nat, y,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"1995-01"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"2011-01"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)[lvlcol]</w:t>
      </w:r>
      <w:r>
        <w:br/>
      </w:r>
      <w:r>
        <w:rPr>
          <w:rStyle w:val="NormalTok"/>
        </w:rPr>
        <w:t xml:space="preserve">        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predict(Bf, world4, months4)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m, pv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(months4, pred):</w:t>
      </w:r>
      <w:r>
        <w:br/>
      </w:r>
      <w:r>
        <w:rPr>
          <w:rStyle w:val="NormalTok"/>
        </w:rPr>
        <w:t xml:space="preserve">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(series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lvlcol, month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(m), actual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np.log(lv[m]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lv[start]),</w:t>
      </w:r>
      <w:r>
        <w:br/>
      </w:r>
      <w:r>
        <w:rPr>
          <w:rStyle w:val="NormalTok"/>
        </w:rPr>
        <w:t xml:space="preserve">                             pred_world_only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pv,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lv[m]))</w:t>
      </w:r>
      <w:r>
        <w:br/>
      </w:r>
      <w:r>
        <w:rPr>
          <w:rStyle w:val="NormalTok"/>
        </w:rPr>
        <w:t xml:space="preserve">    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    e4.to_csv(T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"episode_e4_suspension.csv"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"farmgate_palay"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"wholesale_rmr"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e4[e4.series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s_].set_index(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nums[</w:t>
      </w:r>
      <w:r>
        <w:rPr>
          <w:rStyle w:val="SpecialStringTok"/>
        </w:rPr>
        <w:t xml:space="preserve">f"e4_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_dec25"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(q.loc[</w:t>
      </w:r>
      <w:r>
        <w:rPr>
          <w:rStyle w:val="StringTok"/>
        </w:rPr>
        <w:t xml:space="preserve">"2025-12"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nums[</w:t>
      </w:r>
      <w:r>
        <w:rPr>
          <w:rStyle w:val="SpecialStringTok"/>
        </w:rPr>
        <w:t xml:space="preserve">f"e4_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_apr26"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(q.loc[</w:t>
      </w:r>
      <w:r>
        <w:rPr>
          <w:rStyle w:val="StringTok"/>
        </w:rPr>
        <w:t xml:space="preserve">"2026-04"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nums[</w:t>
      </w:r>
      <w:r>
        <w:rPr>
          <w:rStyle w:val="SpecialStringTok"/>
        </w:rPr>
        <w:t xml:space="preserve">f"e4_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_sep26"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(q.loc[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nums[</w:t>
      </w:r>
      <w:r>
        <w:rPr>
          <w:rStyle w:val="SpecialStringTok"/>
        </w:rPr>
        <w:t xml:space="preserve">f"e4_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_pred_apr26"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(q.loc[</w:t>
      </w:r>
      <w:r>
        <w:rPr>
          <w:rStyle w:val="StringTok"/>
        </w:rPr>
        <w:t xml:space="preserve">"2026-04"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"pred_world_only"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nums[</w:t>
      </w:r>
      <w:r>
        <w:rPr>
          <w:rStyle w:val="SpecialStringTok"/>
        </w:rPr>
        <w:t xml:space="preserve">f"e4_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_min"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(q.actual.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nums[</w:t>
      </w:r>
      <w:r>
        <w:rPr>
          <w:rStyle w:val="StringTok"/>
        </w:rPr>
        <w:t xml:space="preserve">"e4_rice_nov25_apr26"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np.log(lv.cpi_rice[M(</w:t>
      </w:r>
      <w:r>
        <w:rPr>
          <w:rStyle w:val="StringTok"/>
        </w:rPr>
        <w:t xml:space="preserve">"2026-04"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lv.cpi_rice[M(</w:t>
      </w:r>
      <w:r>
        <w:rPr>
          <w:rStyle w:val="StringTok"/>
        </w:rPr>
        <w:t xml:space="preserve">"2025-11"</w:t>
      </w:r>
      <w:r>
        <w:rPr>
          <w:rStyle w:val="NormalTok"/>
        </w:rPr>
        <w:t xml:space="preserve">)]))</w:t>
      </w:r>
      <w:r>
        <w:br/>
      </w:r>
      <w:r>
        <w:rPr>
          <w:rStyle w:val="NormalTok"/>
        </w:rPr>
        <w:t xml:space="preserve">    nums[</w:t>
      </w:r>
      <w:r>
        <w:rPr>
          <w:rStyle w:val="StringTok"/>
        </w:rPr>
        <w:t xml:space="preserve">"e4_world_nov25_apr26"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np.log(lv.thai5_php[M(</w:t>
      </w:r>
      <w:r>
        <w:rPr>
          <w:rStyle w:val="StringTok"/>
        </w:rPr>
        <w:t xml:space="preserve">"2026-04"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lv.thai5_php[M(</w:t>
      </w:r>
      <w:r>
        <w:rPr>
          <w:rStyle w:val="StringTok"/>
        </w:rPr>
        <w:t xml:space="preserve">"2025-11"</w:t>
      </w:r>
      <w:r>
        <w:rPr>
          <w:rStyle w:val="NormalTok"/>
        </w:rPr>
        <w:t xml:space="preserve">)]))</w:t>
      </w:r>
      <w:r>
        <w:br/>
      </w:r>
      <w:r>
        <w:rPr>
          <w:rStyle w:val="NormalTok"/>
        </w:rPr>
        <w:t xml:space="preserve">    nums[</w:t>
      </w:r>
      <w:r>
        <w:rPr>
          <w:rStyle w:val="StringTok"/>
        </w:rPr>
        <w:t xml:space="preserve">"e4_farm_aug25_sep25"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np.log(lv.farmgate_palay[M(</w:t>
      </w:r>
      <w:r>
        <w:rPr>
          <w:rStyle w:val="StringTok"/>
        </w:rPr>
        <w:t xml:space="preserve">"2025-09"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lv.farmgate_palay[M(</w:t>
      </w:r>
      <w:r>
        <w:rPr>
          <w:rStyle w:val="StringTok"/>
        </w:rPr>
        <w:t xml:space="preserve">"2025-08"</w:t>
      </w:r>
      <w:r>
        <w:rPr>
          <w:rStyle w:val="NormalTok"/>
        </w:rPr>
        <w:t xml:space="preserve">)]))</w:t>
      </w:r>
      <w:r>
        <w:br/>
      </w:r>
      <w:r>
        <w:rPr>
          <w:rStyle w:val="NormalTok"/>
        </w:rPr>
        <w:t xml:space="preserve">    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"episode_numbers.json"</w:t>
      </w:r>
      <w:r>
        <w:rPr>
          <w:rStyle w:val="NormalTok"/>
        </w:rPr>
        <w:t xml:space="preserve">).write_text(json.dumps(nums,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(json.dumps({k: 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(v,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nums.items()},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71"/>
    <w:bookmarkStart w:id="272" w:name="scripts08_paper.py"/>
    <w:p>
      <w:pPr>
        <w:pStyle w:val="Heading2"/>
      </w:pPr>
      <w:r>
        <w:rPr>
          <w:rStyle w:val="VerbatimChar"/>
        </w:rPr>
        <w:t xml:space="preserve">scripts/08_paper.py</w:t>
      </w:r>
    </w:p>
    <w:p>
      <w:pPr>
        <w:pStyle w:val="SourceCode"/>
      </w:pPr>
      <w:r>
        <w:rPr>
          <w:rStyle w:val="CommentTok"/>
        </w:rPr>
        <w:t xml:space="preserve">"""Build the numbers dictionary and tables, then render the working paper and the manuscript.</w:t>
      </w:r>
      <w:r>
        <w:br/>
      </w:r>
      <w:r>
        <w:br/>
      </w:r>
      <w:r>
        <w:rPr>
          <w:rStyle w:val="CommentTok"/>
        </w:rPr>
        <w:t xml:space="preserve">paper/&lt;doc&gt;_template.md -&gt; Jinja2 (numbers n, tables t) -&gt; paper/&lt;doc&gt;.md -&gt; pandoc (citeproc) -&gt; .docx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rtl.numbers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build  </w:t>
      </w:r>
      <w:r>
        <w:rPr>
          <w:rStyle w:val="CommentTok"/>
        </w:rPr>
        <w:t xml:space="preserve"># noqa: E402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rtl.render_doc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"working_paper"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"manuscript"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n,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build()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"output/tables/paper_numbers.json"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DOCS:</w:t>
      </w:r>
      <w:r>
        <w:br/>
      </w:r>
      <w:r>
        <w:rPr>
          <w:rStyle w:val="NormalTok"/>
        </w:rPr>
        <w:t xml:space="preserve">        tpl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f"paper/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_template.md"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tpl.exists():</w:t>
      </w:r>
      <w:r>
        <w:br/>
      </w:r>
      <w:r>
        <w:rPr>
          <w:rStyle w:val="NormalTok"/>
        </w:rPr>
        <w:t xml:space="preserve">            render(tpl,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f"paper/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rPr>
          <w:rStyle w:val="NormalTok"/>
        </w:rPr>
        <w:t xml:space="preserve">, 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num, bib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"paper/references.bib"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toc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"working_paper"</w:t>
      </w:r>
      <w:r>
        <w:rPr>
          <w:rStyle w:val="NormalTok"/>
        </w:rPr>
        <w:t xml:space="preserve">), resource_path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"paper"</w:t>
      </w:r>
      <w:r>
        <w:rPr>
          <w:rStyle w:val="NormalTok"/>
        </w:rPr>
        <w:t xml:space="preserve">), tables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72"/>
    <w:bookmarkStart w:id="273" w:name="scripts09_descriptive.py"/>
    <w:p>
      <w:pPr>
        <w:pStyle w:val="Heading2"/>
      </w:pPr>
      <w:r>
        <w:rPr>
          <w:rStyle w:val="VerbatimChar"/>
        </w:rPr>
        <w:t xml:space="preserve">scripts/09_descriptive.py</w:t>
      </w:r>
    </w:p>
    <w:p>
      <w:pPr>
        <w:pStyle w:val="SourceCode"/>
      </w:pPr>
      <w:r>
        <w:rPr>
          <w:rStyle w:val="CommentTok"/>
        </w:rPr>
        <w:t xml:space="preserve">"""Objective 1: descriptive statistics (pre-specified in CLAUDE.md, section 4.6 of the skill).</w:t>
      </w:r>
      <w:r>
        <w:br/>
      </w:r>
      <w:r>
        <w:br/>
      </w:r>
      <w:r>
        <w:rPr>
          <w:rStyle w:val="CommentTok"/>
        </w:rPr>
        <w:t xml:space="preserve">Writes to output/tables/:</w:t>
      </w:r>
      <w:r>
        <w:br/>
      </w:r>
      <w:r>
        <w:rPr>
          <w:rStyle w:val="CommentTok"/>
        </w:rPr>
        <w:t xml:space="preserve">  desc_subperiods.csv     mean and SD of monthly inflation (rice CPI, world shock, chain prices) by sub-period</w:t>
      </w:r>
      <w:r>
        <w:br/>
      </w:r>
      <w:r>
        <w:rPr>
          <w:rStyle w:val="CommentTok"/>
        </w:rPr>
        <w:t xml:space="preserve">  desc_annual.csv         annual (Dec/Dec) inflation: rice all income, rice bottom 30%, headline,</w:t>
      </w:r>
      <w:r>
        <w:br/>
      </w:r>
      <w:r>
        <w:rPr>
          <w:rStyle w:val="CommentTok"/>
        </w:rPr>
        <w:t xml:space="preserve">                          headline bottom 30%, world rice in PHP; rice contribution to headline (E5)</w:t>
      </w:r>
      <w:r>
        <w:br/>
      </w:r>
      <w:r>
        <w:rPr>
          <w:rStyle w:val="CommentTok"/>
        </w:rPr>
        <w:t xml:space="preserve">  desc_episodes.csv       world price episodes: runs of &gt;= 3 months with 12-month change &gt;= +15%</w:t>
      </w:r>
      <w:r>
        <w:br/>
      </w:r>
      <w:r>
        <w:rPr>
          <w:rStyle w:val="CommentTok"/>
        </w:rPr>
        <w:t xml:space="preserve">  desc_crosscorr.csv      correlation of world shock f_t with national rice inflation at t+k, pre/post law</w:t>
      </w:r>
      <w:r>
        <w:br/>
      </w:r>
      <w:r>
        <w:rPr>
          <w:rStyle w:val="CommentTok"/>
        </w:rPr>
        <w:t xml:space="preserve">  desc_dispersion.csv     cross-region SD of monthly rice inflation and CV of retail RMR price levels, by year</w:t>
      </w:r>
      <w:r>
        <w:br/>
      </w:r>
      <w:r>
        <w:rPr>
          <w:rStyle w:val="CommentTok"/>
        </w:rPr>
        <w:t xml:space="preserve">  desc_adf.csv            ADF unit-root tests (levels in logs and monthly changes)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statsmodels.tsa.stattools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adfuller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NormalTok"/>
        </w:rPr>
        <w:t xml:space="preserve">P,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"data/processed"</w:t>
      </w:r>
      <w:r>
        <w:rPr>
          <w:rStyle w:val="NormalTok"/>
        </w:rPr>
        <w:t xml:space="preserve">,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"output/tables"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s: pd.Period(s,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noqa: E731</w:t>
      </w:r>
      <w:r>
        <w:br/>
      </w:r>
      <w:r>
        <w:rPr>
          <w:rStyle w:val="NormalTok"/>
        </w:rPr>
        <w:t xml:space="preserve">PERIODS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"1995M1-2007M9"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"1995-01"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"2007-09"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"2007M10-2008M12 (world crisis)"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"2007-10"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"2008-12"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(</w:t>
      </w:r>
      <w:r>
        <w:rPr>
          <w:rStyle w:val="StringTok"/>
        </w:rPr>
        <w:t xml:space="preserve">"2009M1-2019M2 (quotas)"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"2009-01"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"2019-02"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"2019M3-2024M6 (35% tariff)"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"2019-03"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(</w:t>
      </w:r>
      <w:r>
        <w:rPr>
          <w:rStyle w:val="StringTok"/>
        </w:rPr>
        <w:t xml:space="preserve">"2024M7-2026M9 (15% tariff, suspension, indexed tariff)"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"2024-07"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)]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"panel_national.parquet"</w:t>
      </w:r>
      <w:r>
        <w:rPr>
          <w:rStyle w:val="NormalTok"/>
        </w:rPr>
        <w:t xml:space="preserve">).sort_values(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nat[nat.month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M(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)].set_index(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"panel_region.parquet"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"cpi_weights.parquet"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PERIODS: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nat.loc[M(a):M(b)]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"dl_rice_b30"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"dl_farmgate_palay"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"dl_wholesale_rmr"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"dl_retail_rmr"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s[v].dropna()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(period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variable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v, months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(x), 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x.mean(), sd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x.std(),</w:t>
      </w:r>
      <w:r>
        <w:br/>
      </w:r>
      <w:r>
        <w:rPr>
          <w:rStyle w:val="NormalTok"/>
        </w:rPr>
        <w:t xml:space="preserve">                                 annualised_mean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x.mean()))</w:t>
      </w:r>
      <w:r>
        <w:br/>
      </w:r>
      <w:r>
        <w:rPr>
          <w:rStyle w:val="NormalTok"/>
        </w:rPr>
        <w:t xml:space="preserve">    pd.DataFrame(rows).to_csv(T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"desc_subperiods.csv"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nat[nat.index.month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"rice_all"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np.log(dec.cpi_rice).diff(), </w:t>
      </w:r>
      <w:r>
        <w:rPr>
          <w:rStyle w:val="StringTok"/>
        </w:rPr>
        <w:t xml:space="preserve">"rice_b30"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np.log(dec.cpi_rice_b30).diff(),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"headline_all"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np.log(dec.cpi_all).diff(), </w:t>
      </w:r>
      <w:r>
        <w:rPr>
          <w:rStyle w:val="StringTok"/>
        </w:rPr>
        <w:t xml:space="preserve">"headline_b30"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np.log(dec.cpi_all_b30).diff(),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"world_rice_php"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np.log(dec.thai5_php).diff()})</w:t>
      </w:r>
      <w:r>
        <w:br/>
      </w:r>
      <w:r>
        <w:rPr>
          <w:rStyle w:val="NormalTok"/>
        </w:rPr>
        <w:t xml:space="preserve">    ann.index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ann.index.year</w:t>
      </w:r>
      <w:r>
        <w:br/>
      </w:r>
      <w:r>
        <w:rPr>
          <w:rStyle w:val="NormalTok"/>
        </w:rPr>
        <w:t xml:space="preserve">    wa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(w[(w.geo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"Philippines"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(w.coding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)].weight.iloc[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(w[(w.geo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"Philippines"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(w.group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"b30"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(w[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"rice"</w:t>
      </w:r>
      <w:r>
        <w:rPr>
          <w:rStyle w:val="NormalTok"/>
        </w:rPr>
        <w:t xml:space="preserve">)].weight.iloc[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ann[</w:t>
      </w:r>
      <w:r>
        <w:rPr>
          <w:rStyle w:val="StringTok"/>
        </w:rPr>
        <w:t xml:space="preserve">"rice_contrib_all"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ann.rice_all       </w:t>
      </w:r>
      <w:r>
        <w:rPr>
          <w:rStyle w:val="CommentTok"/>
        </w:rPr>
        <w:t xml:space="preserve"># E5, approximate (2018 weights)</w:t>
      </w:r>
      <w:r>
        <w:br/>
      </w:r>
      <w:r>
        <w:rPr>
          <w:rStyle w:val="NormalTok"/>
        </w:rPr>
        <w:t xml:space="preserve">    ann[</w:t>
      </w:r>
      <w:r>
        <w:rPr>
          <w:rStyle w:val="StringTok"/>
        </w:rPr>
        <w:t xml:space="preserve">"rice_contrib_b30"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ann.rice_b30</w:t>
      </w:r>
      <w:r>
        <w:br/>
      </w:r>
      <w:r>
        <w:rPr>
          <w:rStyle w:val="NormalTok"/>
        </w:rPr>
        <w:t xml:space="preserve">   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nat.loc[M(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sep25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nat.loc[M(</w:t>
      </w:r>
      <w:r>
        <w:rPr>
          <w:rStyle w:val="StringTok"/>
        </w:rPr>
        <w:t xml:space="preserve">"2025-09"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ann.loc[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np.log(sep.cpi_rice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sep25.cpi_rice),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np.log(sep.cpi_rice_b30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sep25.cpi_rice_b30),</w:t>
      </w:r>
      <w:r>
        <w:br/>
      </w:r>
      <w:r>
        <w:rPr>
          <w:rStyle w:val="NormalTok"/>
        </w:rPr>
        <w:t xml:space="preserve">               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np.log(sep.cpi_all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sep25.cpi_all),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np.log(sep.cpi_all_b30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sep25.cpi_all_b30),</w:t>
      </w:r>
      <w:r>
        <w:br/>
      </w:r>
      <w:r>
        <w:rPr>
          <w:rStyle w:val="NormalTok"/>
        </w:rPr>
        <w:t xml:space="preserve">               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np.log(sep.thai5_php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sep25.thai5_php), np.nan, np.nan]</w:t>
      </w:r>
      <w:r>
        <w:br/>
      </w:r>
      <w:r>
        <w:rPr>
          <w:rStyle w:val="NormalTok"/>
        </w:rPr>
        <w:t xml:space="preserve">    ann.loc[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"rice_contrib_all"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ann.loc[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"rice_all"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ann.loc[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"rice_contrib_b30"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ann.loc[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"rice_b30"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ann.index.name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2026 = September 2025 to September 2026</w:t>
      </w:r>
      <w:r>
        <w:br/>
      </w:r>
      <w:r>
        <w:rPr>
          <w:rStyle w:val="NormalTok"/>
        </w:rPr>
        <w:t xml:space="preserve">    ann.dropna(how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"desc_annual.csv"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yoy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np.log(nat.thai5_php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nat.thai5_php.shift(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(yoy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eps,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hot.items():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hot.index[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nat.loc[start:end]</w:t>
      </w:r>
      <w:r>
        <w:br/>
      </w:r>
      <w:r>
        <w:rPr>
          <w:rStyle w:val="NormalTok"/>
        </w:rPr>
        <w:t xml:space="preserve">                eps.append(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(start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(start), end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(end), months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peak_world_yoy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yoy.loc[start:end].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                        world_change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np.log(s.thai5_php.iloc[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nat.thai5_php.loc[start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  rice_cpi_change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np.log(s.cpi_rice.iloc[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nat.cpi_rice.loc[start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pd.DataFrame(eps).to_csv(T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"desc_episodes.csv"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"pre"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"1995-01"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"2019-02"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"2019-03"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"2026-09"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nat.loc[M(a):M(b)]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cc.append(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(regime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k, corr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s.f.corr(s.dl_rice.shift(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k))))</w:t>
      </w:r>
      <w:r>
        <w:br/>
      </w:r>
      <w:r>
        <w:rPr>
          <w:rStyle w:val="NormalTok"/>
        </w:rPr>
        <w:t xml:space="preserve">    pd.DataFrame(cc).to_csv(T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"desc_crosscorr.csv"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%.4f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reg[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reg.month.dt.year</w:t>
      </w:r>
      <w:r>
        <w:br/>
      </w:r>
      <w:r>
        <w:rPr>
          <w:rStyle w:val="NormalTok"/>
        </w:rPr>
        <w:t xml:space="preserve">    disp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reg.groupby(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).agg(sd_rice_infl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"dl_rice"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)).reset_index()</w:t>
      </w:r>
      <w:r>
        <w:br/>
      </w:r>
      <w:r>
        <w:rPr>
          <w:rStyle w:val="NormalTok"/>
        </w:rPr>
        <w:t xml:space="preserve">    disp[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disp.month.dt.year</w:t>
      </w:r>
      <w:r>
        <w:br/>
      </w:r>
      <w:r>
        <w:rPr>
          <w:rStyle w:val="NormalTok"/>
        </w:rPr>
        <w:t xml:space="preserve">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disp.groupby(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).sd_rice_infl.mean()</w:t>
      </w:r>
      <w:r>
        <w:br/>
      </w:r>
      <w:r>
        <w:rPr>
          <w:rStyle w:val="NormalTok"/>
        </w:rPr>
        <w:t xml:space="preserve">    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"retail_rmr"</w:t>
      </w:r>
      <w:r>
        <w:rPr>
          <w:rStyle w:val="NormalTok"/>
        </w:rPr>
        <w:t xml:space="preserve">]).groupby([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]).retail_rmr.mean().reset_index()</w:t>
      </w:r>
      <w:r>
        <w:br/>
      </w:r>
      <w:r>
        <w:rPr>
          <w:rStyle w:val="NormalTok"/>
        </w:rPr>
        <w:t xml:space="preserve">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lv.groupby(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).retail_rmr.agg(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x.std()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x.mean())</w:t>
      </w:r>
      <w:r>
        <w:br/>
      </w:r>
      <w:r>
        <w:rPr>
          <w:rStyle w:val="NormalTok"/>
        </w:rPr>
        <w:t xml:space="preserve">    pd.DataFrame({</w:t>
      </w:r>
      <w:r>
        <w:rPr>
          <w:rStyle w:val="StringTok"/>
        </w:rPr>
        <w:t xml:space="preserve">"sd_monthly_rice_inflation_across_regions"</w:t>
      </w:r>
      <w:r>
        <w:rPr>
          <w:rStyle w:val="NormalTok"/>
        </w:rPr>
        <w:t xml:space="preserve">: d1, </w:t>
      </w:r>
      <w:r>
        <w:rPr>
          <w:rStyle w:val="StringTok"/>
        </w:rPr>
        <w:t xml:space="preserve">"cv_retail_rmr_level_across_regions"</w:t>
      </w:r>
      <w:r>
        <w:rPr>
          <w:rStyle w:val="NormalTok"/>
        </w:rPr>
        <w:t xml:space="preserve">: d2})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.loc[</w:t>
      </w:r>
      <w:r>
        <w:rPr>
          <w:rStyle w:val="DecValTok"/>
        </w:rPr>
        <w:t xml:space="preserve">1995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].to_csv(T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"desc_dispersion.csv"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v, lab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"cpi_rice"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 rice CPI"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"thai5_php"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 world rice (PHP)"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"retail_rmr"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 retail RMR"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(</w:t>
      </w:r>
      <w:r>
        <w:rPr>
          <w:rStyle w:val="StringTok"/>
        </w:rPr>
        <w:t xml:space="preserve">"farmgate_palay"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"ln farmgate palay"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np.log(nat[v].dropna())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form,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, x), (</w:t>
      </w:r>
      <w:r>
        <w:rPr>
          <w:rStyle w:val="StringTok"/>
        </w:rPr>
        <w:t xml:space="preserve">"monthly change"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x.diff().dropna())]:</w:t>
      </w:r>
      <w:r>
        <w:br/>
      </w:r>
      <w:r>
        <w:rPr>
          <w:rStyle w:val="NormalTok"/>
        </w:rPr>
        <w:t xml:space="preserve">            stat, p,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adfuller(s, regression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autolag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 result_object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adf.append(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(series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lab, 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form, start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(s.index.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adf_stat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stat, p_value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p))</w:t>
      </w:r>
      <w:r>
        <w:br/>
      </w:r>
      <w:r>
        <w:rPr>
          <w:rStyle w:val="NormalTok"/>
        </w:rPr>
        <w:t xml:space="preserve">    pd.DataFrame(adf).to_csv(T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"desc_adf.csv"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float_format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"desc_subperiods.csv"</w:t>
      </w:r>
      <w:r>
        <w:rPr>
          <w:rStyle w:val="NormalTok"/>
        </w:rPr>
        <w:t xml:space="preserve">).query(</w:t>
      </w:r>
      <w:r>
        <w:rPr>
          <w:rStyle w:val="StringTok"/>
        </w:rPr>
        <w:t xml:space="preserve">"variable in ['dl_rice','f']"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"desc_episodes.csv"</w:t>
      </w:r>
      <w:r>
        <w:rPr>
          <w:rStyle w:val="NormalTok"/>
        </w:rPr>
        <w:t xml:space="preserve">).to_string(index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"desc_annual.csv"</w:t>
      </w:r>
      <w:r>
        <w:rPr>
          <w:rStyle w:val="NormalTok"/>
        </w:rPr>
        <w:t xml:space="preserve">).tail(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73"/>
    <w:bookmarkStart w:id="274" w:name="scripts10_analysis_report.py"/>
    <w:p>
      <w:pPr>
        <w:pStyle w:val="Heading2"/>
      </w:pPr>
      <w:r>
        <w:rPr>
          <w:rStyle w:val="VerbatimChar"/>
        </w:rPr>
        <w:t xml:space="preserve">scripts/10_analysis_report.py</w:t>
      </w:r>
    </w:p>
    <w:p>
      <w:pPr>
        <w:pStyle w:val="SourceCode"/>
      </w:pPr>
      <w:r>
        <w:rPr>
          <w:rStyle w:val="CommentTok"/>
        </w:rPr>
        <w:t xml:space="preserve">"""Render the visual analysis report and generate the statistical annex (every estimate).</w:t>
      </w:r>
      <w:r>
        <w:br/>
      </w:r>
      <w:r>
        <w:br/>
      </w:r>
      <w:r>
        <w:rPr>
          <w:rStyle w:val="CommentTok"/>
        </w:rPr>
        <w:t xml:space="preserve">docs/analysis_report_template.md -&gt; docs/analysis_report.{md,docx}</w:t>
      </w:r>
      <w:r>
        <w:br/>
      </w:r>
      <w:r>
        <w:rPr>
          <w:rStyle w:val="CommentTok"/>
        </w:rPr>
        <w:t xml:space="preserve">output/tables/*.csv              -&gt; docs/statistical_annex.{md,docx}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pypandoc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rtl.numbers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f2, md_table, stars  </w:t>
      </w:r>
      <w:r>
        <w:rPr>
          <w:rStyle w:val="CommentTok"/>
        </w:rPr>
        <w:t xml:space="preserve"># noqa: E402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rtl.render_doc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  </w:t>
      </w:r>
      <w:r>
        <w:rPr>
          <w:rStyle w:val="CommentTok"/>
        </w:rPr>
        <w:t xml:space="preserve"># noqa: E402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"output/tables"</w:t>
      </w:r>
      <w:r>
        <w:br/>
      </w:r>
      <w:r>
        <w:rPr>
          <w:rStyle w:val="NormalTok"/>
        </w:rPr>
        <w:t xml:space="preserve">SPEC_NOTES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"full_sample"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"RQ1, regional rice CPI, one regime, 1995M1–2026M9"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"RQ1 main: shock = before the law, shock_x_post = change"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"main_postparam"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"RQ1 main re-parametrised: shock = after the law"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"national"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"RQ1, national rice CPI (Newey–West)"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"national_postparam"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"RQ1, national, after the law"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"chain_national"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"RQ2, national chain prices 2011M1–2026M9"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"chain_national_postparam"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"RQ2, after the law"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"farmgate_regional"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"RQ2 check, regional farmgate panel (16 regions; no farmgate data for NCR)"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"farmgate_regional_postparam"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"RQ2 check, after the law"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"retail_regional"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"RQ2 check, regional retail RMR panel"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"retail_regional_postparam"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"RQ2 check, after the law"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"het_insuff"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"RQ4, rice-deficit regions (not validated)"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"het_highpov"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"RQ4, high-poverty regions (not validated)"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"gap_full"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"RQ5, gap all income − bottom 30%, 2001M1–2026M9"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"RQ5 gap with regime interaction"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"gap_postparam"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"RQ5 gap after the law"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"rice_national_2001"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"RQ5 mechanism, national rice CPI 2001M1–2026M9"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"all_items"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"RQ5, all-items CPI, all 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"all_items_b30"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"RQ5, all-items CPI, bottom 30%"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annex():</w:t>
      </w:r>
      <w:r>
        <w:br/>
      </w:r>
      <w:r>
        <w:rPr>
          <w:rStyle w:val="NormalTok"/>
        </w:rPr>
        <w:t xml:space="preserve">    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json.loads((T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"paper_tables.json"</w:t>
      </w:r>
      <w:r>
        <w:rPr>
          <w:rStyle w:val="NormalTok"/>
        </w:rPr>
        <w:t xml:space="preserve">).read_text())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'title: "Statistical Annex"'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'subtitle: "Rice Tariffication and Rice Prices"'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'date: "October 2026"'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"Every estimate of the study, generated from `output/tables/estimates.csv`. Coefficients are 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"cumulative responses in percentage points per 1% world rice price rise (pesos); standard 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"errors in parentheses (Driscoll–Kraay for regional panels, Newey–West for national series); 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* p&lt;0.10,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*</w:t>
      </w:r>
      <w:r>
        <w:rPr>
          <w:rStyle w:val="CharTok"/>
        </w:rPr>
        <w:t xml:space="preserve">\\</w:t>
      </w:r>
      <w:r>
        <w:rPr>
          <w:rStyle w:val="StringTok"/>
        </w:rPr>
        <w:t xml:space="preserve">* p&lt;0.05, </w:t>
      </w:r>
      <w:r>
        <w:rPr>
          <w:rStyle w:val="CharTok"/>
        </w:rPr>
        <w:t xml:space="preserve">\\</w:t>
      </w:r>
      <w:r>
        <w:rPr>
          <w:rStyle w:val="StringTok"/>
        </w:rPr>
        <w:t xml:space="preserve">*</w:t>
      </w:r>
      <w:r>
        <w:rPr>
          <w:rStyle w:val="CharTok"/>
        </w:rPr>
        <w:t xml:space="preserve">\\</w:t>
      </w:r>
      <w:r>
        <w:rPr>
          <w:rStyle w:val="StringTok"/>
        </w:rPr>
        <w:t xml:space="preserve">*</w:t>
      </w:r>
      <w:r>
        <w:rPr>
          <w:rStyle w:val="CharTok"/>
        </w:rPr>
        <w:t xml:space="preserve">\\</w:t>
      </w:r>
      <w:r>
        <w:rPr>
          <w:rStyle w:val="StringTok"/>
        </w:rPr>
        <w:t xml:space="preserve">* p&lt;0.01. Robustness specs are lettered as in the "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"pre-registered plan (`CLAUDE.md`)."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 A. Descriptive and policy tables"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"## Table A1. World rice price episodes since 1995"</w:t>
      </w:r>
      <w:r>
        <w:rPr>
          <w:rStyle w:val="NormalTok"/>
        </w:rPr>
        <w:t xml:space="preserve">, tabs[</w:t>
      </w:r>
      <w:r>
        <w:rPr>
          <w:rStyle w:val="StringTok"/>
        </w:rPr>
        <w:t xml:space="preserve">"desc_episodes"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"## Table A2. The 2024 tariff cut by region (log points)"</w:t>
      </w:r>
      <w:r>
        <w:rPr>
          <w:rStyle w:val="NormalTok"/>
        </w:rPr>
        <w:t xml:space="preserve">, tabs[</w:t>
      </w:r>
      <w:r>
        <w:rPr>
          <w:rStyle w:val="StringTok"/>
        </w:rPr>
        <w:t xml:space="preserve">"ep_regions"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"## Table A3. Region groups (Antonio et al. 2024) and 2018 rice weights"</w:t>
      </w:r>
      <w:r>
        <w:rPr>
          <w:rStyle w:val="NormalTok"/>
        </w:rPr>
        <w:t xml:space="preserve">, tabs[</w:t>
      </w:r>
      <w:r>
        <w:rPr>
          <w:rStyle w:val="StringTok"/>
        </w:rPr>
        <w:t xml:space="preserve">"groups"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"## Table A4. Rice inflation by period"</w:t>
      </w:r>
      <w:r>
        <w:rPr>
          <w:rStyle w:val="NormalTok"/>
        </w:rPr>
        <w:t xml:space="preserve">, tabs[</w:t>
      </w:r>
      <w:r>
        <w:rPr>
          <w:rStyle w:val="StringTok"/>
        </w:rPr>
        <w:t xml:space="preserve">"desc_periods"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"## Table A5. Annual inflation and rice contributions"</w:t>
      </w:r>
      <w:r>
        <w:rPr>
          <w:rStyle w:val="NormalTok"/>
        </w:rPr>
        <w:t xml:space="preserve">, tabs[</w:t>
      </w:r>
      <w:r>
        <w:rPr>
          <w:rStyle w:val="StringTok"/>
        </w:rPr>
        <w:t xml:space="preserve">"desc_annual"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"## Table A6. Replication gate"</w:t>
      </w:r>
      <w:r>
        <w:rPr>
          <w:rStyle w:val="NormalTok"/>
        </w:rPr>
        <w:t xml:space="preserve">, tabs[</w:t>
      </w:r>
      <w:r>
        <w:rPr>
          <w:rStyle w:val="StringTok"/>
        </w:rPr>
        <w:t xml:space="preserve">"gate"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"## Table A7. Border gap regressions"</w:t>
      </w:r>
      <w:r>
        <w:rPr>
          <w:rStyle w:val="NormalTok"/>
        </w:rPr>
        <w:t xml:space="preserve">, tabs[</w:t>
      </w:r>
      <w:r>
        <w:rPr>
          <w:rStyle w:val="StringTok"/>
        </w:rPr>
        <w:t xml:space="preserve">"rq3"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"# B. All local projection estimates"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specs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est.spec.unique()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s.startswith(</w:t>
      </w:r>
      <w:r>
        <w:rPr>
          <w:rStyle w:val="StringTok"/>
        </w:rPr>
        <w:t xml:space="preserve">"l_loo"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(specs,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est[est.spec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spec]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outcome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d.outcome.unique():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d[d.outcome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outcome]</w:t>
      </w:r>
      <w:r>
        <w:br/>
      </w:r>
      <w:r>
        <w:rPr>
          <w:rStyle w:val="NormalTok"/>
        </w:rPr>
        <w:t xml:space="preserve">            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(q.term.unique())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(q.h.unique()):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terms:</w:t>
      </w:r>
      <w:r>
        <w:br/>
      </w:r>
      <w:r>
        <w:rPr>
          <w:rStyle w:val="NormalTok"/>
        </w:rPr>
        <w:t xml:space="preserve">    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q[(q.h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(q.term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term)].iloc[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r.append(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f2(x.beta,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stars(x.beta, x.se)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f2(x.se,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q[q.h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(x.nobs),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(x.n_units)]</w:t>
      </w:r>
      <w:r>
        <w:br/>
      </w:r>
      <w:r>
        <w:rPr>
          <w:rStyle w:val="NormalTok"/>
        </w:rPr>
        <w:t xml:space="preserve">                rows.append(r)</w:t>
      </w:r>
      <w:r>
        <w:br/>
      </w:r>
      <w:r>
        <w:rPr>
          <w:rStyle w:val="NormalTok"/>
        </w:rPr>
        <w:t xml:space="preserve">            note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SPEC_NOTES.get(spec, </w:t>
      </w:r>
      <w:r>
        <w:rPr>
          <w:rStyle w:val="StringTok"/>
        </w:rPr>
        <w:t xml:space="preserve">"Robustness check,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spec.replace(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f"## Table B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note, md_table([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terms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], rows),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est[est.spec.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.startswith(</w:t>
      </w:r>
      <w:r>
        <w:rPr>
          <w:rStyle w:val="StringTok"/>
        </w:rPr>
        <w:t xml:space="preserve">"l_loo"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(est.term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"shock_x_post"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est.h.isin([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(loo.spec.unique()):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loo[loo.spec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spec].set_index(</w:t>
      </w:r>
      <w:r>
        <w:rPr>
          <w:rStyle w:val="StringTok"/>
        </w:rPr>
        <w:t xml:space="preserve">"h"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rows.append([spec.replace(</w:t>
      </w:r>
      <w:r>
        <w:rPr>
          <w:rStyle w:val="StringTok"/>
        </w:rPr>
        <w:t xml:space="preserve">"l_loo_"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f2(q.beta[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f2(q.se[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f2(q.beta[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f2(q.se[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"## Table B-LOO. Robustness (l): change θ leaving one region 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md_table([</w:t>
      </w:r>
      <w:r>
        <w:rPr>
          <w:rStyle w:val="StringTok"/>
        </w:rPr>
        <w:t xml:space="preserve">"Region left 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"θ, h = 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"θ, h = 12"</w:t>
      </w:r>
      <w:r>
        <w:rPr>
          <w:rStyle w:val="NormalTok"/>
        </w:rPr>
        <w:t xml:space="preserve">], rows)]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"docs/statistical_annex.md"</w:t>
      </w:r>
      <w:r>
        <w:br/>
      </w:r>
      <w:r>
        <w:rPr>
          <w:rStyle w:val="NormalTok"/>
        </w:rPr>
        <w:t xml:space="preserve">    path.write_text(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.join(out))</w:t>
      </w:r>
      <w:r>
        <w:br/>
      </w:r>
      <w:r>
        <w:rPr>
          <w:rStyle w:val="NormalTok"/>
        </w:rPr>
        <w:t xml:space="preserve">    pypandoc.convert_file(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(path),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, outputfile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(path.with_suffix(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)), extra_args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"--toc"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"wrote"</w:t>
      </w:r>
      <w:r>
        <w:rPr>
          <w:rStyle w:val="NormalTok"/>
        </w:rPr>
        <w:t xml:space="preserve">, path)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render(ROOT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"docs/analysis_report_template.md"</w:t>
      </w:r>
      <w:r>
        <w:rPr>
          <w:rStyle w:val="NormalTok"/>
        </w:rPr>
        <w:t xml:space="preserve">,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"docs/analysis_report.md"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"paper_numbers.json"</w:t>
      </w:r>
      <w:r>
        <w:rPr>
          <w:rStyle w:val="NormalTok"/>
        </w:rPr>
        <w:t xml:space="preserve">, resource_path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annex()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74"/>
    <w:bookmarkStart w:id="275" w:name="scripts11_master_document.py"/>
    <w:p>
      <w:pPr>
        <w:pStyle w:val="Heading2"/>
      </w:pPr>
      <w:r>
        <w:rPr>
          <w:rStyle w:val="VerbatimChar"/>
        </w:rPr>
        <w:t xml:space="preserve">scripts/11_master_document.py</w:t>
      </w:r>
    </w:p>
    <w:p>
      <w:pPr>
        <w:pStyle w:val="SourceCode"/>
      </w:pPr>
      <w:r>
        <w:rPr>
          <w:rStyle w:val="CommentTok"/>
        </w:rPr>
        <w:t xml:space="preserve">"""Assemble the master document: narrative + every document + all code + git log.</w:t>
      </w:r>
      <w:r>
        <w:br/>
      </w:r>
      <w:r>
        <w:br/>
      </w:r>
      <w:r>
        <w:rPr>
          <w:rStyle w:val="CommentTok"/>
        </w:rPr>
        <w:t xml:space="preserve">docs/master_narrative_template.md (rendered with the numbers) is followed by appendices,</w:t>
      </w:r>
      <w:r>
        <w:br/>
      </w:r>
      <w:r>
        <w:rPr>
          <w:rStyle w:val="CommentTok"/>
        </w:rPr>
        <w:t xml:space="preserve">each with its YAML front matter stripped and its headings demoted by one level.</w:t>
      </w:r>
      <w:r>
        <w:br/>
      </w:r>
      <w:r>
        <w:rPr>
          <w:rStyle w:val="CommentTok"/>
        </w:rPr>
        <w:t xml:space="preserve">Writes docs/master_document.md and .docx.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jinja2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pypandoc</w:t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(ROOT))</w:t>
      </w:r>
      <w:r>
        <w:br/>
      </w:r>
      <w:r>
        <w:br/>
      </w:r>
      <w:r>
        <w:rPr>
          <w:rStyle w:val="NormalTok"/>
        </w:rPr>
        <w:t xml:space="preserve">APPENDICES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"Concept note"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"docs/concept_note.md"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"Project brief and decisions log (CLAUDE.md)"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"CLAUDE.md"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"Raw data source 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"data/raw/source_log.md"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"Sourced policy facts"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"paper/policy_context.md"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"Analysis report"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"docs/analysis_report.md"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"Statistical annex"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"docs/statistical_annex.md"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"Working paper"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"paper/working_paper.md"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"Journal manuscript"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"paper/manuscript.md"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"Submission checklist"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"paper/SUBMISSION_CHECKLIST.md"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CODE_GLOBS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"run_all.sh"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"rtl/*.py"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"scripts/*.py"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"tests/*.py"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strip_yaml(text):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---</w:t>
      </w:r>
      <w:r>
        <w:rPr>
          <w:rStyle w:val="CharTok"/>
        </w:rPr>
        <w:t xml:space="preserve">\n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CharTok"/>
        </w:rPr>
        <w:t xml:space="preserve">\n</w:t>
      </w:r>
      <w:r>
        <w:rPr>
          <w:rStyle w:val="VerbatimStringTok"/>
        </w:rPr>
        <w:t xml:space="preserve">---</w:t>
      </w:r>
      <w:r>
        <w:rPr>
          <w:rStyle w:val="CharTok"/>
        </w:rPr>
        <w:t xml:space="preserve">\n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text, flags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re.S)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demote(text):</w:t>
      </w:r>
      <w:r>
        <w:br/>
      </w:r>
      <w:r>
        <w:rPr>
          <w:rStyle w:val="NormalTok"/>
        </w:rPr>
        <w:t xml:space="preserve">    out, fence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line.startswith(</w:t>
      </w:r>
      <w:r>
        <w:rPr>
          <w:rStyle w:val="StringTok"/>
        </w:rPr>
        <w:t xml:space="preserve">"```"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fence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fence</w:t>
      </w:r>
      <w:r>
        <w:br/>
      </w:r>
      <w:r>
        <w:rPr>
          <w:rStyle w:val="NormalTok"/>
        </w:rPr>
        <w:t xml:space="preserve">        out.append(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fence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#</w:t>
      </w:r>
      <w:r>
        <w:rPr>
          <w:rStyle w:val="OperatorTok"/>
        </w:rPr>
        <w:t xml:space="preserve">{1,5}</w:t>
      </w:r>
      <w:r>
        <w:rPr>
          <w:rStyle w:val="VerbatimStringTok"/>
        </w:rPr>
        <w:t xml:space="preserve"> "</w:t>
      </w:r>
      <w:r>
        <w:rPr>
          <w:rStyle w:val="NormalTok"/>
        </w:rPr>
        <w:t xml:space="preserve">, line))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line)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"output/tables/paper_numbers.json"</w:t>
      </w:r>
      <w:r>
        <w:rPr>
          <w:rStyle w:val="NormalTok"/>
        </w:rPr>
        <w:t xml:space="preserve">).read_text())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jinja2.Environment(loader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jinja2.FileSystemLoader(ROOT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), undefined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jinja2.StrictUndefined,</w:t>
      </w:r>
      <w:r>
        <w:br/>
      </w:r>
      <w:r>
        <w:rPr>
          <w:rStyle w:val="NormalTok"/>
        </w:rPr>
        <w:t xml:space="preserve">                             comment_start_string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"&lt;#--"</w:t>
      </w:r>
      <w:r>
        <w:rPr>
          <w:rStyle w:val="NormalTok"/>
        </w:rPr>
        <w:t xml:space="preserve">, comment_end_string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"--#&gt;"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[env.get_template(</w:t>
      </w:r>
      <w:r>
        <w:rPr>
          <w:rStyle w:val="StringTok"/>
        </w:rPr>
        <w:t xml:space="preserve">"master_narrative_template.md"</w:t>
      </w:r>
      <w:r>
        <w:rPr>
          <w:rStyle w:val="NormalTok"/>
        </w:rPr>
        <w:t xml:space="preserve">).render(n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n)]</w:t>
      </w:r>
      <w:r>
        <w:br/>
      </w:r>
      <w:r>
        <w:rPr>
          <w:rStyle w:val="NormalTok"/>
        </w:rPr>
        <w:t xml:space="preserve">    letter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"ABCDEFGHIJKLMNOPQRSTUVWXYZ"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title,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APPENDICES: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demote(strip_yaml(p.read_text()))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body.replace(</w:t>
      </w:r>
      <w:r>
        <w:rPr>
          <w:rStyle w:val="StringTok"/>
        </w:rPr>
        <w:t xml:space="preserve">"::: {#refs}</w:t>
      </w:r>
      <w:r>
        <w:rPr>
          <w:rStyle w:val="CharTok"/>
        </w:rPr>
        <w:t xml:space="preserve">\n</w:t>
      </w:r>
      <w:r>
        <w:rPr>
          <w:rStyle w:val="StringTok"/>
        </w:rPr>
        <w:t xml:space="preserve">:::"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one reference list, at the end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# Appendix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(letter)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*Source file: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`*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body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# Appendix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(letter)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All code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CODE_GLOBS: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(ROOT.glob(g)):</w:t>
      </w:r>
      <w:r>
        <w:br/>
      </w:r>
      <w:r>
        <w:rPr>
          <w:rStyle w:val="NormalTok"/>
        </w:rPr>
        <w:t xml:space="preserve">           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".sh"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NormalTok"/>
        </w:rPr>
        <w:t xml:space="preserve">            code.append(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##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relative_to(ROOT)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```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read_text()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.join(code))</w:t>
      </w:r>
      <w:r>
        <w:br/>
      </w:r>
      <w:r>
        <w:rPr>
          <w:rStyle w:val="NormalTok"/>
        </w:rPr>
        <w:t xml:space="preserve">    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"--date=iso"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"--pretty=format:%h %ad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],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ROOT,</w:t>
      </w:r>
      <w:r>
        <w:br/>
      </w:r>
      <w:r>
        <w:rPr>
          <w:rStyle w:val="NormalTok"/>
        </w:rPr>
        <w:t xml:space="preserve">         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).stdout</w:t>
      </w:r>
      <w:r>
        <w:br/>
      </w:r>
      <w:r>
        <w:rPr>
          <w:rStyle w:val="NormalTok"/>
        </w:rPr>
        <w:t xml:space="preserve">    parts.append(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# Appendix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(letter)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Git log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parts.append(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# References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::: {#refs}</w:t>
      </w:r>
      <w:r>
        <w:rPr>
          <w:rStyle w:val="CharTok"/>
        </w:rPr>
        <w:t xml:space="preserve">\n</w:t>
      </w:r>
      <w:r>
        <w:rPr>
          <w:rStyle w:val="StringTok"/>
        </w:rPr>
        <w:t xml:space="preserve">:::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"docs/master_document.md"</w:t>
      </w:r>
      <w:r>
        <w:br/>
      </w:r>
      <w:r>
        <w:rPr>
          <w:rStyle w:val="NormalTok"/>
        </w:rPr>
        <w:t xml:space="preserve">    out.write_text(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.join(parts))</w:t>
      </w:r>
      <w:r>
        <w:br/>
      </w:r>
      <w:r>
        <w:rPr>
          <w:rStyle w:val="NormalTok"/>
        </w:rPr>
        <w:t xml:space="preserve">    pypandoc.convert_file(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, outputfile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(out.with_suffix(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extra_args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"--toc"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"--toc-depth=2"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"--citeproc"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pecialStringTok"/>
        </w:rPr>
        <w:t xml:space="preserve">f"--bibliography=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'paper/references.bib'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pecialStringTok"/>
        </w:rPr>
        <w:t xml:space="preserve">f"--resource-path=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'docs'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'paper'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"wrote"</w:t>
      </w:r>
      <w:r>
        <w:rPr>
          <w:rStyle w:val="NormalTok"/>
        </w:rPr>
        <w:t xml:space="preserve">, out)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75"/>
    <w:bookmarkStart w:id="276" w:name="teststest_lp.py"/>
    <w:p>
      <w:pPr>
        <w:pStyle w:val="Heading2"/>
      </w:pPr>
      <w:r>
        <w:rPr>
          <w:rStyle w:val="VerbatimChar"/>
        </w:rPr>
        <w:t xml:space="preserve">tests/test_lp.py</w:t>
      </w:r>
    </w:p>
    <w:p>
      <w:pPr>
        <w:pStyle w:val="SourceCode"/>
      </w:pPr>
      <w:r>
        <w:rPr>
          <w:rStyle w:val="CommentTok"/>
        </w:rPr>
        <w:t xml:space="preserve">"""Check that the local projection recovers a known impulse response."""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rtl.lp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local_projection</w:t>
      </w:r>
      <w:r>
        <w:br/>
      </w:r>
      <w:r>
        <w:br/>
      </w:r>
      <w:r>
        <w:rPr>
          <w:rStyle w:val="NormalTok"/>
        </w:rPr>
        <w:t xml:space="preserve">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direct effect of x_t, x_{t-1}, x_{t-2} on y_t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true_irf(H):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"""Response of y_{t+h} to a unit x_t when y_t = RHO*y_{t-1} + sum_j B_j x_{t-j} + e."""</w:t>
      </w:r>
      <w:r>
        <w:br/>
      </w:r>
      <w:r>
        <w:rPr>
          <w:rStyle w:val="NormalTok"/>
        </w:rPr>
        <w:t xml:space="preserve">    irf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irf[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irf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irf.append(RHO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(B[h]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np.array(irf)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simulate(n_units, T,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(n_units):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(T):</w:t>
      </w:r>
      <w:r>
        <w:br/>
      </w:r>
      <w:r>
        <w:rPr>
          <w:rStyle w:val="NormalTok"/>
        </w:rPr>
        <w:t xml:space="preserve">            y[t]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y[t]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frames.append(pd.DataFrame({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i,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: np.arange(T),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y,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x}))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pd.concat(frames,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@pytest.mark.parametrize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"unit,se"</w:t>
      </w:r>
      <w:r>
        <w:rPr>
          <w:rStyle w:val="NormalTok"/>
        </w:rPr>
        <w:t xml:space="preserve">, [(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"newey_west"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"driscoll_kraay"</w:t>
      </w:r>
      <w:r>
        <w:rPr>
          <w:rStyle w:val="NormalTok"/>
        </w:rPr>
        <w:t xml:space="preserve">)])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test_recovers_irf(unit, se):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local_projection(df,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unit, horizons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se)</w:t>
      </w:r>
      <w:r>
        <w:br/>
      </w:r>
      <w:r>
        <w:rPr>
          <w:rStyle w:val="NormalTok"/>
        </w:rPr>
        <w:t xml:space="preserve">    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res.loc[res.term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    np.testing.assert_allclose(est, true_irf(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test_cumulative_is_running_sum():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local_projection(df,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 horizons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local_projection(df,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 horizons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np.testing.assert_allclose(c.beta, np.cumsum(true_irf(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(c.se.to_numpy()[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test_interaction_detects_group_difference():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(df.unit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df.x  </w:t>
      </w:r>
      <w:r>
        <w:rPr>
          <w:rStyle w:val="CommentTok"/>
        </w:rPr>
        <w:t xml:space="preserve"># extra impact effect in group G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local_projection(df,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unit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 horizons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interact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res.loc[res.term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"shock_x_G"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].iloc[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(theta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</w:p>
    <w:bookmarkEnd w:id="276"/>
    <w:bookmarkStart w:id="277" w:name="teststest_pvar.py"/>
    <w:p>
      <w:pPr>
        <w:pStyle w:val="Heading2"/>
      </w:pPr>
      <w:r>
        <w:rPr>
          <w:rStyle w:val="VerbatimChar"/>
        </w:rPr>
        <w:t xml:space="preserve">tests/test_pvar.py</w:t>
      </w:r>
    </w:p>
    <w:p>
      <w:pPr>
        <w:pStyle w:val="SourceCode"/>
      </w:pPr>
      <w:r>
        <w:rPr>
          <w:rStyle w:val="CommentTok"/>
        </w:rPr>
        <w:t xml:space="preserve">"""Check that the panel VAR recovers known coefficients and impulse responses."""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rtl.pvar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fit_pvar, irf, _fod</w:t>
      </w:r>
      <w:r>
        <w:br/>
      </w:r>
      <w:r>
        <w:br/>
      </w:r>
      <w:r>
        <w:rPr>
          <w:rStyle w:val="NormalTok"/>
        </w:rPr>
        <w:t xml:space="preserve">A_TRUE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simulate(n_units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np.random.default_rng(seed)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(n_units):</w:t>
      </w:r>
      <w:r>
        <w:br/>
      </w:r>
      <w:r>
        <w:rPr>
          <w:rStyle w:val="NormalTok"/>
        </w:rPr>
        <w:t xml:space="preserve">        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A_TRUE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rng.normal(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rows.append(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i, 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t, x1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x2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pd.DataFrame(rows)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test_fod_removes_constant():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np.full((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np.allclose(_fod(a)[: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test_pvar_recovers_coefficients():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average over five simulated panels: the estimator is unbiased, single draws have SE ~0.02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np.mean([fit_pvar(simulate(seed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s), 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np.allclose(A, A_TRUE,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test_irf_impact_is_cholesky_factor():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fit_pvar(simulate(), 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irf(res, 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draws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q[(q.h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)].set_index([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"shock"</w:t>
      </w:r>
      <w:r>
        <w:rPr>
          <w:rStyle w:val="NormalTok"/>
        </w:rPr>
        <w:t xml:space="preserve">]).irf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np.linalg.cholesky(res[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np.isclose(imp[(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)], 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np.isclose(imp[(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 = 1 response of x1 to its own shock equals A[0,0] * P[0,0] + A[0,1] * P[1,0]</w:t>
      </w:r>
      <w:r>
        <w:br/>
      </w:r>
      <w:r>
        <w:rPr>
          <w:rStyle w:val="NormalTok"/>
        </w:rPr>
        <w:t xml:space="preserve">   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q[(q.h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(q.response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(q.shock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)].irf.iloc[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np.isclose(h1,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(q.lo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q.hi).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bookmarkEnd w:id="277"/>
    <w:bookmarkEnd w:id="278"/>
    <w:bookmarkStart w:id="279" w:name="appendix-k.-git-log"/>
    <w:p>
      <w:pPr>
        <w:pStyle w:val="Heading1"/>
      </w:pPr>
      <w:r>
        <w:t xml:space="preserve">Appendix K. Git log</w:t>
      </w:r>
    </w:p>
    <w:p>
      <w:pPr>
        <w:pStyle w:val="SourceCode"/>
      </w:pPr>
      <w:r>
        <w:rPr>
          <w:rStyle w:val="VerbatimChar"/>
        </w:rPr>
        <w:t xml:space="preserve">8a7ef11 2026-10-14 18:39:28 +0000 Phases 5-6: figures, numbers dictionary, working paper, manuscript, analysis report, statistical annex, master document</w:t>
      </w:r>
      <w:r>
        <w:br/>
      </w:r>
      <w:r>
        <w:rPr>
          <w:rStyle w:val="VerbatimChar"/>
        </w:rPr>
        <w:t xml:space="preserve">f4b9c79 2026-10-14 18:27:29 +0000 Phase 4: estimates for RQ1-RQ5, robustness menu, 2024 tariff-cut and 2025 suspension episodes, descriptives</w:t>
      </w:r>
      <w:r>
        <w:br/>
      </w:r>
      <w:r>
        <w:rPr>
          <w:rStyle w:val="VerbatimChar"/>
        </w:rPr>
        <w:t xml:space="preserve">9231ec8 2026-10-14 18:20:41 +0000 Phases 2-3: raw data, cleaning, panels, PVAR replica and replication gate</w:t>
      </w:r>
      <w:r>
        <w:br/>
      </w:r>
      <w:r>
        <w:rPr>
          <w:rStyle w:val="VerbatimChar"/>
        </w:rPr>
        <w:t xml:space="preserve">1b68579 2026-10-14 18:05:00 +0000 Phase 1: project brief, reference specification, pre-registered replication gate and estimation plan</w:t>
      </w:r>
    </w:p>
    <w:bookmarkEnd w:id="279"/>
    <w:bookmarkStart w:id="337" w:name="references-2"/>
    <w:p>
      <w:pPr>
        <w:pStyle w:val="Heading1"/>
      </w:pPr>
      <w:r>
        <w:t xml:space="preserve">References</w:t>
      </w:r>
    </w:p>
    <w:bookmarkStart w:id="336" w:name="refs"/>
    <w:bookmarkStart w:id="281" w:name="ref-antonio2025"/>
    <w:p>
      <w:pPr>
        <w:pStyle w:val="Bibliography"/>
      </w:pPr>
      <w:r>
        <w:t xml:space="preserve">Antonio, Ronald Jeremy, Harold Glenn Valera, Ashok K. Mishra, Valerien Pede, and Takashi Yamano. 2025.</w:t>
      </w:r>
      <w:r>
        <w:t xml:space="preserve"> </w:t>
      </w:r>
      <w:r>
        <w:t xml:space="preserve">“Rice Price Inflation Dynamics in the Philippines.”</w:t>
      </w:r>
      <w:r>
        <w:t xml:space="preserve"> </w:t>
      </w:r>
      <w:r>
        <w:rPr>
          <w:i/>
          <w:iCs/>
        </w:rPr>
        <w:t xml:space="preserve">Australian Journal of Agricultural and Resource Economics</w:t>
      </w:r>
      <w:r>
        <w:t xml:space="preserve"> </w:t>
      </w:r>
      <w:r>
        <w:t xml:space="preserve">69 (2): 440–52.</w:t>
      </w:r>
      <w:r>
        <w:t xml:space="preserve"> </w:t>
      </w:r>
      <w:hyperlink r:id="rId280">
        <w:r>
          <w:rPr>
            <w:rStyle w:val="Hyperlink"/>
          </w:rPr>
          <w:t xml:space="preserve">https://doi.org/10.1111/1467-8489.70012</w:t>
        </w:r>
      </w:hyperlink>
      <w:r>
        <w:t xml:space="preserve">.</w:t>
      </w:r>
    </w:p>
    <w:bookmarkEnd w:id="281"/>
    <w:bookmarkStart w:id="283" w:name="ref-baffes2003"/>
    <w:p>
      <w:pPr>
        <w:pStyle w:val="Bibliography"/>
      </w:pPr>
      <w:r>
        <w:t xml:space="preserve">Baffes, John, and Bruce Gardner. 2003.</w:t>
      </w:r>
      <w:r>
        <w:t xml:space="preserve"> </w:t>
      </w:r>
      <w:r>
        <w:t xml:space="preserve">“The Transmission of World Commodity Prices to Domestic Markets Under Policy Reforms in Developing Countries.”</w:t>
      </w:r>
      <w:r>
        <w:t xml:space="preserve"> </w:t>
      </w:r>
      <w:r>
        <w:rPr>
          <w:i/>
          <w:iCs/>
        </w:rPr>
        <w:t xml:space="preserve">Journal of Policy Reform</w:t>
      </w:r>
      <w:r>
        <w:t xml:space="preserve"> </w:t>
      </w:r>
      <w:r>
        <w:t xml:space="preserve">6 (3): 159–80.</w:t>
      </w:r>
      <w:r>
        <w:t xml:space="preserve"> </w:t>
      </w:r>
      <w:hyperlink r:id="rId282">
        <w:r>
          <w:rPr>
            <w:rStyle w:val="Hyperlink"/>
          </w:rPr>
          <w:t xml:space="preserve">https://doi.org/10.1080/0951274032000175770</w:t>
        </w:r>
      </w:hyperlink>
      <w:r>
        <w:t xml:space="preserve">.</w:t>
      </w:r>
    </w:p>
    <w:bookmarkEnd w:id="283"/>
    <w:bookmarkStart w:id="285" w:name="ref-balie2021"/>
    <w:p>
      <w:pPr>
        <w:pStyle w:val="Bibliography"/>
      </w:pPr>
      <w:r>
        <w:t xml:space="preserve">Balié, Jean, Nicholas Minot, and Harold Glenn Valera. 2021.</w:t>
      </w:r>
      <w:r>
        <w:t xml:space="preserve"> </w:t>
      </w:r>
      <w:r>
        <w:t xml:space="preserve">“Distributional Impacts of the Rice Tariffication Policy in the</w:t>
      </w:r>
      <w:r>
        <w:t xml:space="preserve"> </w:t>
      </w:r>
      <w:r>
        <w:t xml:space="preserve">Philippines</w:t>
      </w:r>
      <w:r>
        <w:t xml:space="preserve">.”</w:t>
      </w:r>
      <w:r>
        <w:t xml:space="preserve"> </w:t>
      </w:r>
      <w:r>
        <w:rPr>
          <w:i/>
          <w:iCs/>
        </w:rPr>
        <w:t xml:space="preserve">Economic Analysis and Policy</w:t>
      </w:r>
      <w:r>
        <w:t xml:space="preserve"> </w:t>
      </w:r>
      <w:r>
        <w:t xml:space="preserve">69: 289–306.</w:t>
      </w:r>
      <w:r>
        <w:t xml:space="preserve"> </w:t>
      </w:r>
      <w:hyperlink r:id="rId284">
        <w:r>
          <w:rPr>
            <w:rStyle w:val="Hyperlink"/>
          </w:rPr>
          <w:t xml:space="preserve">https://doi.org/10.1016/j.eap.2020.12.005</w:t>
        </w:r>
      </w:hyperlink>
      <w:r>
        <w:t xml:space="preserve">.</w:t>
      </w:r>
    </w:p>
    <w:bookmarkEnd w:id="285"/>
    <w:bookmarkStart w:id="287" w:name="ref-balie2020"/>
    <w:p>
      <w:pPr>
        <w:pStyle w:val="Bibliography"/>
      </w:pPr>
      <w:r>
        <w:t xml:space="preserve">Balié, Jean, and Harold Glenn Valera. 2020.</w:t>
      </w:r>
      <w:r>
        <w:t xml:space="preserve"> </w:t>
      </w:r>
      <w:r>
        <w:t xml:space="preserve">“Domestic and International Impacts of the Rice Trade Policy Reform in the</w:t>
      </w:r>
      <w:r>
        <w:t xml:space="preserve"> </w:t>
      </w:r>
      <w:r>
        <w:t xml:space="preserve">Philippines</w:t>
      </w:r>
      <w:r>
        <w:t xml:space="preserve">.”</w:t>
      </w:r>
      <w:r>
        <w:t xml:space="preserve"> </w:t>
      </w:r>
      <w:r>
        <w:rPr>
          <w:i/>
          <w:iCs/>
        </w:rPr>
        <w:t xml:space="preserve">Food Policy</w:t>
      </w:r>
      <w:r>
        <w:t xml:space="preserve"> </w:t>
      </w:r>
      <w:r>
        <w:t xml:space="preserve">92: 101876.</w:t>
      </w:r>
      <w:r>
        <w:t xml:space="preserve"> </w:t>
      </w:r>
      <w:hyperlink r:id="rId286">
        <w:r>
          <w:rPr>
            <w:rStyle w:val="Hyperlink"/>
          </w:rPr>
          <w:t xml:space="preserve">https://doi.org/10.1016/j.foodpol.2020.101876</w:t>
        </w:r>
      </w:hyperlink>
      <w:r>
        <w:t xml:space="preserve">.</w:t>
      </w:r>
    </w:p>
    <w:bookmarkEnd w:id="287"/>
    <w:bookmarkStart w:id="289" w:name="ref-bathan2026"/>
    <w:p>
      <w:pPr>
        <w:pStyle w:val="Bibliography"/>
      </w:pPr>
      <w:r>
        <w:t xml:space="preserve">Bathan, Bates M. 2026.</w:t>
      </w:r>
      <w:r>
        <w:t xml:space="preserve"> </w:t>
      </w:r>
      <w:r>
        <w:t xml:space="preserve">“Vertical Price Transmission in the</w:t>
      </w:r>
      <w:r>
        <w:t xml:space="preserve"> </w:t>
      </w:r>
      <w:r>
        <w:t xml:space="preserve">Philippine</w:t>
      </w:r>
      <w:r>
        <w:t xml:space="preserve"> </w:t>
      </w:r>
      <w:r>
        <w:t xml:space="preserve">Rice Supply Chain: Responses to Shocks in the Post-Tariffication Period.”</w:t>
      </w:r>
      <w:r>
        <w:t xml:space="preserve"> </w:t>
      </w:r>
      <w:r>
        <w:rPr>
          <w:i/>
          <w:iCs/>
        </w:rPr>
        <w:t xml:space="preserve">The Philippine Agricultural Scientist</w:t>
      </w:r>
      <w:r>
        <w:t xml:space="preserve"> </w:t>
      </w:r>
      <w:r>
        <w:t xml:space="preserve">109 (1): 35–46.</w:t>
      </w:r>
      <w:r>
        <w:t xml:space="preserve"> </w:t>
      </w:r>
      <w:hyperlink r:id="rId288">
        <w:r>
          <w:rPr>
            <w:rStyle w:val="Hyperlink"/>
          </w:rPr>
          <w:t xml:space="preserve">https://doi.org/10.62550/gk22125025</w:t>
        </w:r>
      </w:hyperlink>
      <w:r>
        <w:t xml:space="preserve">.</w:t>
      </w:r>
    </w:p>
    <w:bookmarkEnd w:id="289"/>
    <w:bookmarkStart w:id="291" w:name="ref-bathan2025"/>
    <w:p>
      <w:pPr>
        <w:pStyle w:val="Bibliography"/>
      </w:pPr>
      <w:r>
        <w:t xml:space="preserve">Bathan, Bates M., Apichart Daloonpate, and Itthipong Mahathanseth. 2025.</w:t>
      </w:r>
      <w:r>
        <w:t xml:space="preserve"> </w:t>
      </w:r>
      <w:r>
        <w:t xml:space="preserve">“The Dynamics of Price Transmission in the</w:t>
      </w:r>
      <w:r>
        <w:t xml:space="preserve"> </w:t>
      </w:r>
      <w:r>
        <w:t xml:space="preserve">Philippine</w:t>
      </w:r>
      <w:r>
        <w:t xml:space="preserve"> </w:t>
      </w:r>
      <w:r>
        <w:t xml:space="preserve">Rice Supply Chain.”</w:t>
      </w:r>
      <w:r>
        <w:t xml:space="preserve"> </w:t>
      </w:r>
      <w:r>
        <w:rPr>
          <w:i/>
          <w:iCs/>
        </w:rPr>
        <w:t xml:space="preserve">Journal of the International Society for Southeast Asian Agricultural Sciences</w:t>
      </w:r>
      <w:r>
        <w:t xml:space="preserve"> </w:t>
      </w:r>
      <w:r>
        <w:t xml:space="preserve">31 (1): 63–82.</w:t>
      </w:r>
      <w:r>
        <w:t xml:space="preserve"> </w:t>
      </w:r>
      <w:hyperlink r:id="rId290">
        <w:r>
          <w:rPr>
            <w:rStyle w:val="Hyperlink"/>
          </w:rPr>
          <w:t xml:space="preserve">http://issaasphil.org/wp-content/uploads/2025/06/5.-Bathan-et-al.-2025-The-dynamics-of-price-transmission-FINAL.pdf</w:t>
        </w:r>
      </w:hyperlink>
      <w:r>
        <w:t xml:space="preserve">.</w:t>
      </w:r>
    </w:p>
    <w:bookmarkEnd w:id="291"/>
    <w:bookmarkStart w:id="293" w:name="ref-briones2019"/>
    <w:p>
      <w:pPr>
        <w:pStyle w:val="Bibliography"/>
      </w:pPr>
      <w:r>
        <w:t xml:space="preserve">Briones, Roehlano M. 2019.</w:t>
      </w:r>
      <w:r>
        <w:t xml:space="preserve"> </w:t>
      </w:r>
      <w:r>
        <w:rPr>
          <w:i/>
          <w:iCs/>
        </w:rPr>
        <w:t xml:space="preserve">Welfare Impacts of Rice Tariffication</w:t>
      </w:r>
      <w:r>
        <w:t xml:space="preserve">. PIDS Discussion Paper Nos. 2019-16. Philippine Institute for Development Studies.</w:t>
      </w:r>
      <w:r>
        <w:t xml:space="preserve"> </w:t>
      </w:r>
      <w:hyperlink r:id="rId292">
        <w:r>
          <w:rPr>
            <w:rStyle w:val="Hyperlink"/>
          </w:rPr>
          <w:t xml:space="preserve">https://doi.org/10.62986/dp2019.16</w:t>
        </w:r>
      </w:hyperlink>
      <w:r>
        <w:t xml:space="preserve">.</w:t>
      </w:r>
    </w:p>
    <w:bookmarkEnd w:id="293"/>
    <w:bookmarkStart w:id="295" w:name="ref-briones2021"/>
    <w:p>
      <w:pPr>
        <w:pStyle w:val="Bibliography"/>
      </w:pPr>
      <w:r>
        <w:t xml:space="preserve">Briones, Roehlano M. 2021.</w:t>
      </w:r>
      <w:r>
        <w:t xml:space="preserve"> </w:t>
      </w:r>
      <w:r>
        <w:rPr>
          <w:i/>
          <w:iCs/>
        </w:rPr>
        <w:t xml:space="preserve">Does Rice Tariffication in the</w:t>
      </w:r>
      <w:r>
        <w:rPr>
          <w:i/>
          <w:iCs/>
        </w:rPr>
        <w:t xml:space="preserve"> </w:t>
      </w:r>
      <w:r>
        <w:rPr>
          <w:i/>
          <w:iCs/>
        </w:rPr>
        <w:t xml:space="preserve">Philippines</w:t>
      </w:r>
      <w:r>
        <w:rPr>
          <w:i/>
          <w:iCs/>
        </w:rPr>
        <w:t xml:space="preserve"> </w:t>
      </w:r>
      <w:r>
        <w:rPr>
          <w:i/>
          <w:iCs/>
        </w:rPr>
        <w:t xml:space="preserve">Worsen Income Poverty and Inequality?</w:t>
      </w:r>
      <w:r>
        <w:t xml:space="preserve"> PIDS Policy Notes Nos. 2021-02. Philippine Institute for Development Studies.</w:t>
      </w:r>
      <w:r>
        <w:t xml:space="preserve"> </w:t>
      </w:r>
      <w:hyperlink r:id="rId294">
        <w:r>
          <w:rPr>
            <w:rStyle w:val="Hyperlink"/>
          </w:rPr>
          <w:t xml:space="preserve">https://doi.org/10.62986/pn2021.02</w:t>
        </w:r>
      </w:hyperlink>
      <w:r>
        <w:t xml:space="preserve">.</w:t>
      </w:r>
    </w:p>
    <w:bookmarkEnd w:id="295"/>
    <w:bookmarkStart w:id="297" w:name="ref-ceballos2017"/>
    <w:p>
      <w:pPr>
        <w:pStyle w:val="Bibliography"/>
      </w:pPr>
      <w:r>
        <w:t xml:space="preserve">Ceballos, Francisco, Manuel A. Hernandez, Nicholas Minot, and Miguel Robles. 2017.</w:t>
      </w:r>
      <w:r>
        <w:t xml:space="preserve"> </w:t>
      </w:r>
      <w:r>
        <w:t xml:space="preserve">“Grain Price and Volatility Transmission from International to Domestic Markets in Developing Countries.”</w:t>
      </w:r>
      <w:r>
        <w:t xml:space="preserve"> </w:t>
      </w:r>
      <w:r>
        <w:rPr>
          <w:i/>
          <w:iCs/>
        </w:rPr>
        <w:t xml:space="preserve">World Development</w:t>
      </w:r>
      <w:r>
        <w:t xml:space="preserve"> </w:t>
      </w:r>
      <w:r>
        <w:t xml:space="preserve">94: 305–20.</w:t>
      </w:r>
      <w:r>
        <w:t xml:space="preserve"> </w:t>
      </w:r>
      <w:hyperlink r:id="rId296">
        <w:r>
          <w:rPr>
            <w:rStyle w:val="Hyperlink"/>
          </w:rPr>
          <w:t xml:space="preserve">https://doi.org/10.1016/j.worlddev.2017.01.015</w:t>
        </w:r>
      </w:hyperlink>
      <w:r>
        <w:t xml:space="preserve">.</w:t>
      </w:r>
    </w:p>
    <w:bookmarkEnd w:id="297"/>
    <w:bookmarkStart w:id="299" w:name="ref-clarete2022"/>
    <w:p>
      <w:pPr>
        <w:pStyle w:val="Bibliography"/>
      </w:pPr>
      <w:r>
        <w:t xml:space="preserve">Clarete, Ramon L. 2022.</w:t>
      </w:r>
      <w:r>
        <w:t xml:space="preserve"> </w:t>
      </w:r>
      <w:r>
        <w:t xml:space="preserve">“Tariffication and Market Structure: The Case of the</w:t>
      </w:r>
      <w:r>
        <w:t xml:space="preserve"> </w:t>
      </w:r>
      <w:r>
        <w:t xml:space="preserve">Philippine</w:t>
      </w:r>
      <w:r>
        <w:t xml:space="preserve"> </w:t>
      </w:r>
      <w:r>
        <w:t xml:space="preserve">Rice Industry.”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Pro-Poor Development Policies: Lessons from the</w:t>
      </w:r>
      <w:r>
        <w:rPr>
          <w:i/>
          <w:iCs/>
        </w:rPr>
        <w:t xml:space="preserve"> </w:t>
      </w:r>
      <w:r>
        <w:rPr>
          <w:i/>
          <w:iCs/>
        </w:rPr>
        <w:t xml:space="preserve">Philippines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East Asia</w:t>
      </w:r>
      <w:r>
        <w:t xml:space="preserve">. ISEAS–Yusof Ishak Institute.</w:t>
      </w:r>
      <w:r>
        <w:t xml:space="preserve"> </w:t>
      </w:r>
      <w:hyperlink r:id="rId298">
        <w:r>
          <w:rPr>
            <w:rStyle w:val="Hyperlink"/>
          </w:rPr>
          <w:t xml:space="preserve">https://doi.org/10.1355/9789815011067-030</w:t>
        </w:r>
      </w:hyperlink>
      <w:r>
        <w:t xml:space="preserve">.</w:t>
      </w:r>
    </w:p>
    <w:bookmarkEnd w:id="299"/>
    <w:bookmarkStart w:id="301" w:name="ref-dawe2008"/>
    <w:p>
      <w:pPr>
        <w:pStyle w:val="Bibliography"/>
      </w:pPr>
      <w:r>
        <w:t xml:space="preserve">Dawe, David. 2008.</w:t>
      </w:r>
      <w:r>
        <w:t xml:space="preserve"> </w:t>
      </w:r>
      <w:r>
        <w:t xml:space="preserve">“Can</w:t>
      </w:r>
      <w:r>
        <w:t xml:space="preserve"> </w:t>
      </w:r>
      <w:r>
        <w:t xml:space="preserve">Indonesia</w:t>
      </w:r>
      <w:r>
        <w:t xml:space="preserve"> </w:t>
      </w:r>
      <w:r>
        <w:t xml:space="preserve">Trust the World Rice Market?”</w:t>
      </w:r>
      <w:r>
        <w:t xml:space="preserve"> </w:t>
      </w:r>
      <w:r>
        <w:rPr>
          <w:i/>
          <w:iCs/>
        </w:rPr>
        <w:t xml:space="preserve">Bulletin of Indonesian Economic Studies</w:t>
      </w:r>
      <w:r>
        <w:t xml:space="preserve"> </w:t>
      </w:r>
      <w:r>
        <w:t xml:space="preserve">44 (1): 115–32.</w:t>
      </w:r>
      <w:r>
        <w:t xml:space="preserve"> </w:t>
      </w:r>
      <w:hyperlink r:id="rId300">
        <w:r>
          <w:rPr>
            <w:rStyle w:val="Hyperlink"/>
          </w:rPr>
          <w:t xml:space="preserve">https://doi.org/10.1080/00074910802008053</w:t>
        </w:r>
      </w:hyperlink>
      <w:r>
        <w:t xml:space="preserve">.</w:t>
      </w:r>
    </w:p>
    <w:bookmarkEnd w:id="301"/>
    <w:bookmarkStart w:id="303" w:name="ref-dawe2015"/>
    <w:p>
      <w:pPr>
        <w:pStyle w:val="Bibliography"/>
      </w:pPr>
      <w:r>
        <w:t xml:space="preserve">Dawe, David, Cristian Morales-Opazo, Jean Balié, and Guillaume Pierre. 2015.</w:t>
      </w:r>
      <w:r>
        <w:t xml:space="preserve"> </w:t>
      </w:r>
      <w:r>
        <w:t xml:space="preserve">“How Much Have Domestic Food Prices Increased in the New Era of Higher Food Prices?”</w:t>
      </w:r>
      <w:r>
        <w:t xml:space="preserve"> </w:t>
      </w:r>
      <w:r>
        <w:rPr>
          <w:i/>
          <w:iCs/>
        </w:rPr>
        <w:t xml:space="preserve">Global Food Security</w:t>
      </w:r>
      <w:r>
        <w:t xml:space="preserve"> </w:t>
      </w:r>
      <w:r>
        <w:t xml:space="preserve">5: 1–10.</w:t>
      </w:r>
      <w:r>
        <w:t xml:space="preserve"> </w:t>
      </w:r>
      <w:hyperlink r:id="rId302">
        <w:r>
          <w:rPr>
            <w:rStyle w:val="Hyperlink"/>
          </w:rPr>
          <w:t xml:space="preserve">https://doi.org/10.1016/j.gfs.2015.01.001</w:t>
        </w:r>
      </w:hyperlink>
      <w:r>
        <w:t xml:space="preserve">.</w:t>
      </w:r>
    </w:p>
    <w:bookmarkEnd w:id="303"/>
    <w:bookmarkStart w:id="305" w:name="ref-dawe2012"/>
    <w:p>
      <w:pPr>
        <w:pStyle w:val="Bibliography"/>
      </w:pPr>
      <w:r>
        <w:t xml:space="preserve">Dawe, David, and C. Peter Timmer. 2012.</w:t>
      </w:r>
      <w:r>
        <w:t xml:space="preserve"> </w:t>
      </w:r>
      <w:r>
        <w:t xml:space="preserve">“Why Stable Food Prices Are a Good Thing: Lessons from Stabilizing Rice Prices in</w:t>
      </w:r>
      <w:r>
        <w:t xml:space="preserve"> </w:t>
      </w:r>
      <w:r>
        <w:t xml:space="preserve">Asia</w:t>
      </w:r>
      <w:r>
        <w:t xml:space="preserve">.”</w:t>
      </w:r>
      <w:r>
        <w:t xml:space="preserve"> </w:t>
      </w:r>
      <w:r>
        <w:rPr>
          <w:i/>
          <w:iCs/>
        </w:rPr>
        <w:t xml:space="preserve">Global Food Security</w:t>
      </w:r>
      <w:r>
        <w:t xml:space="preserve"> </w:t>
      </w:r>
      <w:r>
        <w:t xml:space="preserve">1 (2): 127–33.</w:t>
      </w:r>
      <w:r>
        <w:t xml:space="preserve"> </w:t>
      </w:r>
      <w:hyperlink r:id="rId304">
        <w:r>
          <w:rPr>
            <w:rStyle w:val="Hyperlink"/>
          </w:rPr>
          <w:t xml:space="preserve">https://doi.org/10.1016/j.gfs.2012.09.001</w:t>
        </w:r>
      </w:hyperlink>
      <w:r>
        <w:t xml:space="preserve">.</w:t>
      </w:r>
    </w:p>
    <w:bookmarkEnd w:id="305"/>
    <w:bookmarkStart w:id="307" w:name="ref-deaton1989"/>
    <w:p>
      <w:pPr>
        <w:pStyle w:val="Bibliography"/>
      </w:pPr>
      <w:r>
        <w:t xml:space="preserve">Deaton, Angus. 1989.</w:t>
      </w:r>
      <w:r>
        <w:t xml:space="preserve"> </w:t>
      </w:r>
      <w:r>
        <w:t xml:space="preserve">“Rice Prices and Income Distribution in</w:t>
      </w:r>
      <w:r>
        <w:t xml:space="preserve"> </w:t>
      </w:r>
      <w:r>
        <w:t xml:space="preserve">Thailand</w:t>
      </w:r>
      <w:r>
        <w:t xml:space="preserve">: A Non-Parametric Analysis.”</w:t>
      </w:r>
      <w:r>
        <w:t xml:space="preserve"> </w:t>
      </w:r>
      <w:r>
        <w:rPr>
          <w:i/>
          <w:iCs/>
        </w:rPr>
        <w:t xml:space="preserve">The Economic Journal</w:t>
      </w:r>
      <w:r>
        <w:t xml:space="preserve"> </w:t>
      </w:r>
      <w:r>
        <w:t xml:space="preserve">99 (395): 1–37.</w:t>
      </w:r>
      <w:r>
        <w:t xml:space="preserve"> </w:t>
      </w:r>
      <w:hyperlink r:id="rId306">
        <w:r>
          <w:rPr>
            <w:rStyle w:val="Hyperlink"/>
          </w:rPr>
          <w:t xml:space="preserve">https://doi.org/10.2307/2234068</w:t>
        </w:r>
      </w:hyperlink>
      <w:r>
        <w:t xml:space="preserve">.</w:t>
      </w:r>
    </w:p>
    <w:bookmarkEnd w:id="307"/>
    <w:bookmarkStart w:id="309" w:name="ref-driscoll1998"/>
    <w:p>
      <w:pPr>
        <w:pStyle w:val="Bibliography"/>
      </w:pPr>
      <w:r>
        <w:t xml:space="preserve">Driscoll, John C., and Aart C. Kraay. 1998.</w:t>
      </w:r>
      <w:r>
        <w:t xml:space="preserve"> </w:t>
      </w:r>
      <w:r>
        <w:t xml:space="preserve">“Consistent Covariance Matrix Estimation with Spatially Dependent Panel Data.”</w:t>
      </w:r>
      <w:r>
        <w:t xml:space="preserve"> </w:t>
      </w:r>
      <w:r>
        <w:rPr>
          <w:i/>
          <w:iCs/>
        </w:rPr>
        <w:t xml:space="preserve">Review of Economics and Statistics</w:t>
      </w:r>
      <w:r>
        <w:t xml:space="preserve"> </w:t>
      </w:r>
      <w:r>
        <w:t xml:space="preserve">80 (4): 549–60.</w:t>
      </w:r>
      <w:r>
        <w:t xml:space="preserve"> </w:t>
      </w:r>
      <w:hyperlink r:id="rId308">
        <w:r>
          <w:rPr>
            <w:rStyle w:val="Hyperlink"/>
          </w:rPr>
          <w:t xml:space="preserve">https://doi.org/10.1162/003465398557825</w:t>
        </w:r>
      </w:hyperlink>
      <w:r>
        <w:t xml:space="preserve">.</w:t>
      </w:r>
    </w:p>
    <w:bookmarkEnd w:id="309"/>
    <w:bookmarkStart w:id="311" w:name="ref-furceri2016"/>
    <w:p>
      <w:pPr>
        <w:pStyle w:val="Bibliography"/>
      </w:pPr>
      <w:r>
        <w:t xml:space="preserve">Furceri, Davide, Prakash Loungani, John Simon, and Susan M. Wachter. 2016.</w:t>
      </w:r>
      <w:r>
        <w:t xml:space="preserve"> </w:t>
      </w:r>
      <w:r>
        <w:t xml:space="preserve">“Global Food Prices and Domestic Inflation: Some Cross-Country Evidence.”</w:t>
      </w:r>
      <w:r>
        <w:t xml:space="preserve"> </w:t>
      </w:r>
      <w:r>
        <w:rPr>
          <w:i/>
          <w:iCs/>
        </w:rPr>
        <w:t xml:space="preserve">Oxford Economic Papers</w:t>
      </w:r>
      <w:r>
        <w:t xml:space="preserve"> </w:t>
      </w:r>
      <w:r>
        <w:t xml:space="preserve">68 (3): 665–87.</w:t>
      </w:r>
      <w:r>
        <w:t xml:space="preserve"> </w:t>
      </w:r>
      <w:hyperlink r:id="rId310">
        <w:r>
          <w:rPr>
            <w:rStyle w:val="Hyperlink"/>
          </w:rPr>
          <w:t xml:space="preserve">https://doi.org/10.1093/oep/gpw016</w:t>
        </w:r>
      </w:hyperlink>
      <w:r>
        <w:t xml:space="preserve">.</w:t>
      </w:r>
    </w:p>
    <w:bookmarkEnd w:id="311"/>
    <w:bookmarkStart w:id="313" w:name="ref-gardner1975"/>
    <w:p>
      <w:pPr>
        <w:pStyle w:val="Bibliography"/>
      </w:pPr>
      <w:r>
        <w:t xml:space="preserve">Gardner, Bruce L. 1975.</w:t>
      </w:r>
      <w:r>
        <w:t xml:space="preserve"> </w:t>
      </w:r>
      <w:r>
        <w:t xml:space="preserve">“The Farm-Retail Price Spread in a Competitive Food Industry.”</w:t>
      </w:r>
      <w:r>
        <w:t xml:space="preserve"> </w:t>
      </w:r>
      <w:r>
        <w:rPr>
          <w:i/>
          <w:iCs/>
        </w:rPr>
        <w:t xml:space="preserve">American Journal of Agricultural Economics</w:t>
      </w:r>
      <w:r>
        <w:t xml:space="preserve"> </w:t>
      </w:r>
      <w:r>
        <w:t xml:space="preserve">57 (3): 399–409.</w:t>
      </w:r>
      <w:r>
        <w:t xml:space="preserve"> </w:t>
      </w:r>
      <w:hyperlink r:id="rId312">
        <w:r>
          <w:rPr>
            <w:rStyle w:val="Hyperlink"/>
          </w:rPr>
          <w:t xml:space="preserve">https://doi.org/10.2307/1238402</w:t>
        </w:r>
      </w:hyperlink>
      <w:r>
        <w:t xml:space="preserve">.</w:t>
      </w:r>
    </w:p>
    <w:bookmarkEnd w:id="313"/>
    <w:bookmarkStart w:id="315" w:name="ref-ivanic2008"/>
    <w:p>
      <w:pPr>
        <w:pStyle w:val="Bibliography"/>
      </w:pPr>
      <w:r>
        <w:t xml:space="preserve">Ivanic, Maros, and Will Martin. 2008.</w:t>
      </w:r>
      <w:r>
        <w:t xml:space="preserve"> </w:t>
      </w:r>
      <w:r>
        <w:t xml:space="preserve">“Implications of Higher Global Food Prices for Poverty in Low-Income Countries.”</w:t>
      </w:r>
      <w:r>
        <w:t xml:space="preserve"> </w:t>
      </w:r>
      <w:r>
        <w:rPr>
          <w:i/>
          <w:iCs/>
        </w:rPr>
        <w:t xml:space="preserve">Agricultural Economics</w:t>
      </w:r>
      <w:r>
        <w:t xml:space="preserve"> </w:t>
      </w:r>
      <w:r>
        <w:t xml:space="preserve">39 (s1): 405–16.</w:t>
      </w:r>
      <w:r>
        <w:t xml:space="preserve"> </w:t>
      </w:r>
      <w:hyperlink r:id="rId314">
        <w:r>
          <w:rPr>
            <w:rStyle w:val="Hyperlink"/>
          </w:rPr>
          <w:t xml:space="preserve">https://doi.org/10.1111/j.1574-0862.2008.00347.x</w:t>
        </w:r>
      </w:hyperlink>
      <w:r>
        <w:t xml:space="preserve">.</w:t>
      </w:r>
    </w:p>
    <w:bookmarkEnd w:id="315"/>
    <w:bookmarkStart w:id="317" w:name="ref-jorda2005"/>
    <w:p>
      <w:pPr>
        <w:pStyle w:val="Bibliography"/>
      </w:pPr>
      <w:r>
        <w:t xml:space="preserve">Jordà, Òscar. 2005.</w:t>
      </w:r>
      <w:r>
        <w:t xml:space="preserve"> </w:t>
      </w:r>
      <w:r>
        <w:t xml:space="preserve">“Estimation and Inference of Impulse Responses by Local Projections.”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 </w:t>
      </w:r>
      <w:r>
        <w:t xml:space="preserve">95 (1): 161–82.</w:t>
      </w:r>
      <w:r>
        <w:t xml:space="preserve"> </w:t>
      </w:r>
      <w:hyperlink r:id="rId316">
        <w:r>
          <w:rPr>
            <w:rStyle w:val="Hyperlink"/>
          </w:rPr>
          <w:t xml:space="preserve">https://doi.org/10.1257/0002828053828518</w:t>
        </w:r>
      </w:hyperlink>
      <w:r>
        <w:t xml:space="preserve">.</w:t>
      </w:r>
    </w:p>
    <w:bookmarkEnd w:id="317"/>
    <w:bookmarkStart w:id="319" w:name="ref-kpodar2022"/>
    <w:p>
      <w:pPr>
        <w:pStyle w:val="Bibliography"/>
      </w:pPr>
      <w:r>
        <w:t xml:space="preserve">Kpodar, Kangni, and Boya Liu. 2022.</w:t>
      </w:r>
      <w:r>
        <w:t xml:space="preserve"> </w:t>
      </w:r>
      <w:r>
        <w:t xml:space="preserve">“The Distributional Implications of the Impact of Fuel Price Increases on Inflation.”</w:t>
      </w:r>
      <w:r>
        <w:t xml:space="preserve"> </w:t>
      </w:r>
      <w:r>
        <w:rPr>
          <w:i/>
          <w:iCs/>
        </w:rPr>
        <w:t xml:space="preserve">Energy Economics</w:t>
      </w:r>
      <w:r>
        <w:t xml:space="preserve"> </w:t>
      </w:r>
      <w:r>
        <w:t xml:space="preserve">108: 105909.</w:t>
      </w:r>
      <w:r>
        <w:t xml:space="preserve"> </w:t>
      </w:r>
      <w:hyperlink r:id="rId318">
        <w:r>
          <w:rPr>
            <w:rStyle w:val="Hyperlink"/>
          </w:rPr>
          <w:t xml:space="preserve">https://doi.org/10.1016/j.eneco.2022.105909</w:t>
        </w:r>
      </w:hyperlink>
      <w:r>
        <w:t xml:space="preserve">.</w:t>
      </w:r>
    </w:p>
    <w:bookmarkEnd w:id="319"/>
    <w:bookmarkStart w:id="321" w:name="ref-meyer2004"/>
    <w:p>
      <w:pPr>
        <w:pStyle w:val="Bibliography"/>
      </w:pPr>
      <w:r>
        <w:t xml:space="preserve">Meyer, Jochen, and Stephan von Cramon-Taubadel. 2004.</w:t>
      </w:r>
      <w:r>
        <w:t xml:space="preserve"> </w:t>
      </w:r>
      <w:r>
        <w:t xml:space="preserve">“Asymmetric Price Transmission: A Survey.”</w:t>
      </w:r>
      <w:r>
        <w:t xml:space="preserve"> </w:t>
      </w:r>
      <w:r>
        <w:rPr>
          <w:i/>
          <w:iCs/>
        </w:rPr>
        <w:t xml:space="preserve">Journal of Agricultural Economics</w:t>
      </w:r>
      <w:r>
        <w:t xml:space="preserve"> </w:t>
      </w:r>
      <w:r>
        <w:t xml:space="preserve">55 (3): 581–611.</w:t>
      </w:r>
      <w:r>
        <w:t xml:space="preserve"> </w:t>
      </w:r>
      <w:hyperlink r:id="rId320">
        <w:r>
          <w:rPr>
            <w:rStyle w:val="Hyperlink"/>
          </w:rPr>
          <w:t xml:space="preserve">https://doi.org/10.1111/j.1477-9552.2004.tb00116.x</w:t>
        </w:r>
      </w:hyperlink>
      <w:r>
        <w:t xml:space="preserve">.</w:t>
      </w:r>
    </w:p>
    <w:bookmarkEnd w:id="321"/>
    <w:bookmarkStart w:id="323" w:name="ref-montielolea2021"/>
    <w:p>
      <w:pPr>
        <w:pStyle w:val="Bibliography"/>
      </w:pPr>
      <w:r>
        <w:t xml:space="preserve">Montiel Olea, José Luis, and Mikkel Plagborg-Møller. 2021.</w:t>
      </w:r>
      <w:r>
        <w:t xml:space="preserve"> </w:t>
      </w:r>
      <w:r>
        <w:t xml:space="preserve">“Local Projection Inference Is Simpler and More Robust Than You Think.”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89 (4): 1789–823.</w:t>
      </w:r>
      <w:r>
        <w:t xml:space="preserve"> </w:t>
      </w:r>
      <w:hyperlink r:id="rId322">
        <w:r>
          <w:rPr>
            <w:rStyle w:val="Hyperlink"/>
          </w:rPr>
          <w:t xml:space="preserve">https://doi.org/10.3982/ECTA18756</w:t>
        </w:r>
      </w:hyperlink>
      <w:r>
        <w:t xml:space="preserve">.</w:t>
      </w:r>
    </w:p>
    <w:bookmarkEnd w:id="323"/>
    <w:bookmarkStart w:id="325" w:name="ref-mundlak1992"/>
    <w:p>
      <w:pPr>
        <w:pStyle w:val="Bibliography"/>
      </w:pPr>
      <w:r>
        <w:t xml:space="preserve">Mundlak, Yair, and Donald F. Larson. 1992.</w:t>
      </w:r>
      <w:r>
        <w:t xml:space="preserve"> </w:t>
      </w:r>
      <w:r>
        <w:t xml:space="preserve">“On the Transmission of World Agricultural Prices.”</w:t>
      </w:r>
      <w:r>
        <w:t xml:space="preserve"> </w:t>
      </w:r>
      <w:r>
        <w:rPr>
          <w:i/>
          <w:iCs/>
        </w:rPr>
        <w:t xml:space="preserve">The World Bank Economic Review</w:t>
      </w:r>
      <w:r>
        <w:t xml:space="preserve"> </w:t>
      </w:r>
      <w:r>
        <w:t xml:space="preserve">6 (3): 399–422.</w:t>
      </w:r>
      <w:r>
        <w:t xml:space="preserve"> </w:t>
      </w:r>
      <w:hyperlink r:id="rId324">
        <w:r>
          <w:rPr>
            <w:rStyle w:val="Hyperlink"/>
          </w:rPr>
          <w:t xml:space="preserve">https://doi.org/10.1093/wber/6.3.399</w:t>
        </w:r>
      </w:hyperlink>
      <w:r>
        <w:t xml:space="preserve">.</w:t>
      </w:r>
    </w:p>
    <w:bookmarkEnd w:id="325"/>
    <w:bookmarkStart w:id="327" w:name="ref-newey1987"/>
    <w:p>
      <w:pPr>
        <w:pStyle w:val="Bibliography"/>
      </w:pPr>
      <w:r>
        <w:t xml:space="preserve">Newey, Whitney K., and Kenneth D. West. 1987.</w:t>
      </w:r>
      <w:r>
        <w:t xml:space="preserve"> </w:t>
      </w:r>
      <w:r>
        <w:t xml:space="preserve">“A Simple, Positive Semi-Definite, Heteroskedasticity and Autocorrelation Consistent Covariance Matrix.”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55 (3): 703–8.</w:t>
      </w:r>
      <w:r>
        <w:t xml:space="preserve"> </w:t>
      </w:r>
      <w:hyperlink r:id="rId326">
        <w:r>
          <w:rPr>
            <w:rStyle w:val="Hyperlink"/>
          </w:rPr>
          <w:t xml:space="preserve">https://doi.org/10.2307/1913610</w:t>
        </w:r>
      </w:hyperlink>
      <w:r>
        <w:t xml:space="preserve">.</w:t>
      </w:r>
    </w:p>
    <w:bookmarkEnd w:id="327"/>
    <w:bookmarkStart w:id="329" w:name="ref-plagborg2021"/>
    <w:p>
      <w:pPr>
        <w:pStyle w:val="Bibliography"/>
      </w:pPr>
      <w:r>
        <w:t xml:space="preserve">Plagborg-Møller, Mikkel, and Christian K. Wolf. 2021.</w:t>
      </w:r>
      <w:r>
        <w:t xml:space="preserve"> </w:t>
      </w:r>
      <w:r>
        <w:t xml:space="preserve">“Local Projections and</w:t>
      </w:r>
      <w:r>
        <w:t xml:space="preserve"> </w:t>
      </w:r>
      <w:r>
        <w:t xml:space="preserve">VARs</w:t>
      </w:r>
      <w:r>
        <w:t xml:space="preserve"> </w:t>
      </w:r>
      <w:r>
        <w:t xml:space="preserve">Estimate the Same Impulse Responses.”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89 (2): 955–80.</w:t>
      </w:r>
      <w:r>
        <w:t xml:space="preserve"> </w:t>
      </w:r>
      <w:hyperlink r:id="rId328">
        <w:r>
          <w:rPr>
            <w:rStyle w:val="Hyperlink"/>
          </w:rPr>
          <w:t xml:space="preserve">https://doi.org/10.3982/ECTA17813</w:t>
        </w:r>
      </w:hyperlink>
      <w:r>
        <w:t xml:space="preserve">.</w:t>
      </w:r>
    </w:p>
    <w:bookmarkEnd w:id="329"/>
    <w:bookmarkStart w:id="331" w:name="ref-teulings2014"/>
    <w:p>
      <w:pPr>
        <w:pStyle w:val="Bibliography"/>
      </w:pPr>
      <w:r>
        <w:t xml:space="preserve">Teulings, Coen N., and Nikolay Zubanov. 2014.</w:t>
      </w:r>
      <w:r>
        <w:t xml:space="preserve"> </w:t>
      </w:r>
      <w:r>
        <w:t xml:space="preserve">“Is Economic Recovery a Myth? Robust Estimation of Impulse Responses.”</w:t>
      </w:r>
      <w:r>
        <w:t xml:space="preserve"> </w:t>
      </w:r>
      <w:r>
        <w:rPr>
          <w:i/>
          <w:iCs/>
        </w:rPr>
        <w:t xml:space="preserve">Journal of Applied Econometrics</w:t>
      </w:r>
      <w:r>
        <w:t xml:space="preserve"> </w:t>
      </w:r>
      <w:r>
        <w:t xml:space="preserve">29 (3): 497–514.</w:t>
      </w:r>
      <w:r>
        <w:t xml:space="preserve"> </w:t>
      </w:r>
      <w:hyperlink r:id="rId330">
        <w:r>
          <w:rPr>
            <w:rStyle w:val="Hyperlink"/>
          </w:rPr>
          <w:t xml:space="preserve">https://doi.org/10.1002/jae.2333</w:t>
        </w:r>
      </w:hyperlink>
      <w:r>
        <w:t xml:space="preserve">.</w:t>
      </w:r>
    </w:p>
    <w:bookmarkEnd w:id="331"/>
    <w:bookmarkStart w:id="333" w:name="ref-trinidad2026"/>
    <w:p>
      <w:pPr>
        <w:pStyle w:val="Bibliography"/>
      </w:pPr>
      <w:r>
        <w:t xml:space="preserve">Trinidad, Emmanuel G., Majah-Leah V. Ravago, and Arsenio M. Balisacan. 2026.</w:t>
      </w:r>
      <w:r>
        <w:t xml:space="preserve"> </w:t>
      </w:r>
      <w:r>
        <w:t xml:space="preserve">“Tariff Cuts Without Consumer Gains?</w:t>
      </w:r>
      <w:r>
        <w:t xml:space="preserve"> </w:t>
      </w:r>
      <w:r>
        <w:t xml:space="preserve">A</w:t>
      </w:r>
      <w:r>
        <w:t xml:space="preserve"> </w:t>
      </w:r>
      <w:r>
        <w:t xml:space="preserve">Competition Policy Perspective on</w:t>
      </w:r>
      <w:r>
        <w:t xml:space="preserve"> </w:t>
      </w:r>
      <w:r>
        <w:t xml:space="preserve">Philippine</w:t>
      </w:r>
      <w:r>
        <w:t xml:space="preserve"> </w:t>
      </w:r>
      <w:r>
        <w:t xml:space="preserve">Price Trends.”</w:t>
      </w:r>
      <w:r>
        <w:t xml:space="preserve"> </w:t>
      </w:r>
      <w:r>
        <w:rPr>
          <w:i/>
          <w:iCs/>
        </w:rPr>
        <w:t xml:space="preserve">The Philippine Review of Economics</w:t>
      </w:r>
      <w:r>
        <w:t xml:space="preserve"> </w:t>
      </w:r>
      <w:r>
        <w:t xml:space="preserve">63 (1): 5–42.</w:t>
      </w:r>
      <w:r>
        <w:t xml:space="preserve"> </w:t>
      </w:r>
      <w:hyperlink r:id="rId332">
        <w:r>
          <w:rPr>
            <w:rStyle w:val="Hyperlink"/>
          </w:rPr>
          <w:t xml:space="preserve">https://doi.org/10.37907/2erp6202j</w:t>
        </w:r>
      </w:hyperlink>
      <w:r>
        <w:t xml:space="preserve">.</w:t>
      </w:r>
    </w:p>
    <w:bookmarkEnd w:id="333"/>
    <w:bookmarkStart w:id="335" w:name="ref-valera2022"/>
    <w:p>
      <w:pPr>
        <w:pStyle w:val="Bibliography"/>
      </w:pPr>
      <w:r>
        <w:t xml:space="preserve">Valera, Harold Glenn, Jean Balié, and Emiliano Magrini. 2022.</w:t>
      </w:r>
      <w:r>
        <w:t xml:space="preserve"> </w:t>
      </w:r>
      <w:r>
        <w:t xml:space="preserve">“Is Rice Price a Major Source of Inflation in the</w:t>
      </w:r>
      <w:r>
        <w:t xml:space="preserve"> </w:t>
      </w:r>
      <w:r>
        <w:t xml:space="preserve">Philippines</w:t>
      </w:r>
      <w:r>
        <w:t xml:space="preserve">?</w:t>
      </w:r>
      <w:r>
        <w:t xml:space="preserve"> </w:t>
      </w:r>
      <w:r>
        <w:t xml:space="preserve">A</w:t>
      </w:r>
      <w:r>
        <w:t xml:space="preserve"> </w:t>
      </w:r>
      <w:r>
        <w:t xml:space="preserve">Panel Data Analysis.”</w:t>
      </w:r>
      <w:r>
        <w:t xml:space="preserve"> </w:t>
      </w:r>
      <w:r>
        <w:rPr>
          <w:i/>
          <w:iCs/>
        </w:rPr>
        <w:t xml:space="preserve">Applied Economics Letters</w:t>
      </w:r>
      <w:r>
        <w:t xml:space="preserve"> </w:t>
      </w:r>
      <w:r>
        <w:t xml:space="preserve">29 (16): 1528–32.</w:t>
      </w:r>
      <w:r>
        <w:t xml:space="preserve"> </w:t>
      </w:r>
      <w:hyperlink r:id="rId334">
        <w:r>
          <w:rPr>
            <w:rStyle w:val="Hyperlink"/>
          </w:rPr>
          <w:t xml:space="preserve">https://doi.org/10.1080/13504851.2021.1946470</w:t>
        </w:r>
      </w:hyperlink>
      <w:r>
        <w:t xml:space="preserve">.</w:t>
      </w:r>
    </w:p>
    <w:bookmarkEnd w:id="335"/>
    <w:bookmarkEnd w:id="336"/>
    <w:bookmarkEnd w:id="3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6" Target="media/rId176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69" Target="media/rId69.png" /><Relationship Type="http://schemas.openxmlformats.org/officeDocument/2006/relationships/image" Id="rId86" Target="media/rId86.png" /><Relationship Type="http://schemas.openxmlformats.org/officeDocument/2006/relationships/image" Id="rId94" Target="media/rId94.png" /><Relationship Type="http://schemas.openxmlformats.org/officeDocument/2006/relationships/image" Id="rId90" Target="media/rId90.png" /><Relationship Type="http://schemas.openxmlformats.org/officeDocument/2006/relationships/image" Id="rId43" Target="media/rId43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hyperlink" Id="rId290" Target="http://issaasphil.org/wp-content/uploads/2025/06/5.-Bathan-et-al.-2025-The-dynamics-of-price-transmission-FINAL.pdf" TargetMode="External" /><Relationship Type="http://schemas.openxmlformats.org/officeDocument/2006/relationships/hyperlink" Id="rId330" Target="https://doi.org/10.1002/jae.2333" TargetMode="External" /><Relationship Type="http://schemas.openxmlformats.org/officeDocument/2006/relationships/hyperlink" Id="rId284" Target="https://doi.org/10.1016/j.eap.2020.12.005" TargetMode="External" /><Relationship Type="http://schemas.openxmlformats.org/officeDocument/2006/relationships/hyperlink" Id="rId318" Target="https://doi.org/10.1016/j.eneco.2022.105909" TargetMode="External" /><Relationship Type="http://schemas.openxmlformats.org/officeDocument/2006/relationships/hyperlink" Id="rId286" Target="https://doi.org/10.1016/j.foodpol.2020.101876" TargetMode="External" /><Relationship Type="http://schemas.openxmlformats.org/officeDocument/2006/relationships/hyperlink" Id="rId304" Target="https://doi.org/10.1016/j.gfs.2012.09.001" TargetMode="External" /><Relationship Type="http://schemas.openxmlformats.org/officeDocument/2006/relationships/hyperlink" Id="rId302" Target="https://doi.org/10.1016/j.gfs.2015.01.001" TargetMode="External" /><Relationship Type="http://schemas.openxmlformats.org/officeDocument/2006/relationships/hyperlink" Id="rId296" Target="https://doi.org/10.1016/j.worlddev.2017.01.015" TargetMode="External" /><Relationship Type="http://schemas.openxmlformats.org/officeDocument/2006/relationships/hyperlink" Id="rId300" Target="https://doi.org/10.1080/00074910802008053" TargetMode="External" /><Relationship Type="http://schemas.openxmlformats.org/officeDocument/2006/relationships/hyperlink" Id="rId282" Target="https://doi.org/10.1080/0951274032000175770" TargetMode="External" /><Relationship Type="http://schemas.openxmlformats.org/officeDocument/2006/relationships/hyperlink" Id="rId334" Target="https://doi.org/10.1080/13504851.2021.1946470" TargetMode="External" /><Relationship Type="http://schemas.openxmlformats.org/officeDocument/2006/relationships/hyperlink" Id="rId310" Target="https://doi.org/10.1093/oep/gpw016" TargetMode="External" /><Relationship Type="http://schemas.openxmlformats.org/officeDocument/2006/relationships/hyperlink" Id="rId324" Target="https://doi.org/10.1093/wber/6.3.399" TargetMode="External" /><Relationship Type="http://schemas.openxmlformats.org/officeDocument/2006/relationships/hyperlink" Id="rId280" Target="https://doi.org/10.1111/1467-8489.70012" TargetMode="External" /><Relationship Type="http://schemas.openxmlformats.org/officeDocument/2006/relationships/hyperlink" Id="rId320" Target="https://doi.org/10.1111/j.1477-9552.2004.tb00116.x" TargetMode="External" /><Relationship Type="http://schemas.openxmlformats.org/officeDocument/2006/relationships/hyperlink" Id="rId314" Target="https://doi.org/10.1111/j.1574-0862.2008.00347.x" TargetMode="External" /><Relationship Type="http://schemas.openxmlformats.org/officeDocument/2006/relationships/hyperlink" Id="rId308" Target="https://doi.org/10.1162/003465398557825" TargetMode="External" /><Relationship Type="http://schemas.openxmlformats.org/officeDocument/2006/relationships/hyperlink" Id="rId316" Target="https://doi.org/10.1257/0002828053828518" TargetMode="External" /><Relationship Type="http://schemas.openxmlformats.org/officeDocument/2006/relationships/hyperlink" Id="rId298" Target="https://doi.org/10.1355/9789815011067-030" TargetMode="External" /><Relationship Type="http://schemas.openxmlformats.org/officeDocument/2006/relationships/hyperlink" Id="rId312" Target="https://doi.org/10.2307/1238402" TargetMode="External" /><Relationship Type="http://schemas.openxmlformats.org/officeDocument/2006/relationships/hyperlink" Id="rId326" Target="https://doi.org/10.2307/1913610" TargetMode="External" /><Relationship Type="http://schemas.openxmlformats.org/officeDocument/2006/relationships/hyperlink" Id="rId306" Target="https://doi.org/10.2307/2234068" TargetMode="External" /><Relationship Type="http://schemas.openxmlformats.org/officeDocument/2006/relationships/hyperlink" Id="rId332" Target="https://doi.org/10.37907/2erp6202j" TargetMode="External" /><Relationship Type="http://schemas.openxmlformats.org/officeDocument/2006/relationships/hyperlink" Id="rId328" Target="https://doi.org/10.3982/ECTA17813" TargetMode="External" /><Relationship Type="http://schemas.openxmlformats.org/officeDocument/2006/relationships/hyperlink" Id="rId322" Target="https://doi.org/10.3982/ECTA18756" TargetMode="External" /><Relationship Type="http://schemas.openxmlformats.org/officeDocument/2006/relationships/hyperlink" Id="rId288" Target="https://doi.org/10.62550/gk22125025" TargetMode="External" /><Relationship Type="http://schemas.openxmlformats.org/officeDocument/2006/relationships/hyperlink" Id="rId292" Target="https://doi.org/10.62986/dp2019.16" TargetMode="External" /><Relationship Type="http://schemas.openxmlformats.org/officeDocument/2006/relationships/hyperlink" Id="rId294" Target="https://doi.org/10.62986/pn2021.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0" Target="http://issaasphil.org/wp-content/uploads/2025/06/5.-Bathan-et-al.-2025-The-dynamics-of-price-transmission-FINAL.pdf" TargetMode="External" /><Relationship Type="http://schemas.openxmlformats.org/officeDocument/2006/relationships/hyperlink" Id="rId330" Target="https://doi.org/10.1002/jae.2333" TargetMode="External" /><Relationship Type="http://schemas.openxmlformats.org/officeDocument/2006/relationships/hyperlink" Id="rId284" Target="https://doi.org/10.1016/j.eap.2020.12.005" TargetMode="External" /><Relationship Type="http://schemas.openxmlformats.org/officeDocument/2006/relationships/hyperlink" Id="rId318" Target="https://doi.org/10.1016/j.eneco.2022.105909" TargetMode="External" /><Relationship Type="http://schemas.openxmlformats.org/officeDocument/2006/relationships/hyperlink" Id="rId286" Target="https://doi.org/10.1016/j.foodpol.2020.101876" TargetMode="External" /><Relationship Type="http://schemas.openxmlformats.org/officeDocument/2006/relationships/hyperlink" Id="rId304" Target="https://doi.org/10.1016/j.gfs.2012.09.001" TargetMode="External" /><Relationship Type="http://schemas.openxmlformats.org/officeDocument/2006/relationships/hyperlink" Id="rId302" Target="https://doi.org/10.1016/j.gfs.2015.01.001" TargetMode="External" /><Relationship Type="http://schemas.openxmlformats.org/officeDocument/2006/relationships/hyperlink" Id="rId296" Target="https://doi.org/10.1016/j.worlddev.2017.01.015" TargetMode="External" /><Relationship Type="http://schemas.openxmlformats.org/officeDocument/2006/relationships/hyperlink" Id="rId300" Target="https://doi.org/10.1080/00074910802008053" TargetMode="External" /><Relationship Type="http://schemas.openxmlformats.org/officeDocument/2006/relationships/hyperlink" Id="rId282" Target="https://doi.org/10.1080/0951274032000175770" TargetMode="External" /><Relationship Type="http://schemas.openxmlformats.org/officeDocument/2006/relationships/hyperlink" Id="rId334" Target="https://doi.org/10.1080/13504851.2021.1946470" TargetMode="External" /><Relationship Type="http://schemas.openxmlformats.org/officeDocument/2006/relationships/hyperlink" Id="rId310" Target="https://doi.org/10.1093/oep/gpw016" TargetMode="External" /><Relationship Type="http://schemas.openxmlformats.org/officeDocument/2006/relationships/hyperlink" Id="rId324" Target="https://doi.org/10.1093/wber/6.3.399" TargetMode="External" /><Relationship Type="http://schemas.openxmlformats.org/officeDocument/2006/relationships/hyperlink" Id="rId280" Target="https://doi.org/10.1111/1467-8489.70012" TargetMode="External" /><Relationship Type="http://schemas.openxmlformats.org/officeDocument/2006/relationships/hyperlink" Id="rId320" Target="https://doi.org/10.1111/j.1477-9552.2004.tb00116.x" TargetMode="External" /><Relationship Type="http://schemas.openxmlformats.org/officeDocument/2006/relationships/hyperlink" Id="rId314" Target="https://doi.org/10.1111/j.1574-0862.2008.00347.x" TargetMode="External" /><Relationship Type="http://schemas.openxmlformats.org/officeDocument/2006/relationships/hyperlink" Id="rId308" Target="https://doi.org/10.1162/003465398557825" TargetMode="External" /><Relationship Type="http://schemas.openxmlformats.org/officeDocument/2006/relationships/hyperlink" Id="rId316" Target="https://doi.org/10.1257/0002828053828518" TargetMode="External" /><Relationship Type="http://schemas.openxmlformats.org/officeDocument/2006/relationships/hyperlink" Id="rId298" Target="https://doi.org/10.1355/9789815011067-030" TargetMode="External" /><Relationship Type="http://schemas.openxmlformats.org/officeDocument/2006/relationships/hyperlink" Id="rId312" Target="https://doi.org/10.2307/1238402" TargetMode="External" /><Relationship Type="http://schemas.openxmlformats.org/officeDocument/2006/relationships/hyperlink" Id="rId326" Target="https://doi.org/10.2307/1913610" TargetMode="External" /><Relationship Type="http://schemas.openxmlformats.org/officeDocument/2006/relationships/hyperlink" Id="rId306" Target="https://doi.org/10.2307/2234068" TargetMode="External" /><Relationship Type="http://schemas.openxmlformats.org/officeDocument/2006/relationships/hyperlink" Id="rId332" Target="https://doi.org/10.37907/2erp6202j" TargetMode="External" /><Relationship Type="http://schemas.openxmlformats.org/officeDocument/2006/relationships/hyperlink" Id="rId328" Target="https://doi.org/10.3982/ECTA17813" TargetMode="External" /><Relationship Type="http://schemas.openxmlformats.org/officeDocument/2006/relationships/hyperlink" Id="rId322" Target="https://doi.org/10.3982/ECTA18756" TargetMode="External" /><Relationship Type="http://schemas.openxmlformats.org/officeDocument/2006/relationships/hyperlink" Id="rId288" Target="https://doi.org/10.62550/gk22125025" TargetMode="External" /><Relationship Type="http://schemas.openxmlformats.org/officeDocument/2006/relationships/hyperlink" Id="rId292" Target="https://doi.org/10.62986/dp2019.16" TargetMode="External" /><Relationship Type="http://schemas.openxmlformats.org/officeDocument/2006/relationships/hyperlink" Id="rId294" Target="https://doi.org/10.62986/pn2021.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Document: How the Rice Tariffication Study Was Built</dc:title>
  <dc:creator/>
  <cp:keywords/>
  <dcterms:created xsi:type="dcterms:W3CDTF">2026-10-14T18:43:49Z</dcterms:created>
  <dcterms:modified xsi:type="dcterms:W3CDTF">2026-10-14T18:43:49Z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/home/user/publication-d/paper/references.bib</vt:lpwstr>
  </property>
  <property fmtid="{D5CDD505-2E9C-101B-9397-08002B2CF9AE}" pid="3" name="date">
    <vt:lpwstr>October 2026</vt:lpwstr>
  </property>
  <property fmtid="{D5CDD505-2E9C-101B-9397-08002B2CF9AE}" pid="4" name="subtitle">
    <vt:lpwstr>Narrative of the process, every decision and every document, with all code</vt:lpwstr>
  </property>
</Properties>
</file>