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0" w:type="auto"/>
        <w:tblLook w:val="04A0" w:firstRow="1" w:lastRow="0" w:firstColumn="1" w:lastColumn="0" w:noHBand="0" w:noVBand="1"/>
      </w:tblPr>
      <w:tblGrid>
        <w:gridCol w:w="846"/>
        <w:gridCol w:w="1276"/>
        <w:gridCol w:w="708"/>
        <w:gridCol w:w="3402"/>
        <w:gridCol w:w="2064"/>
      </w:tblGrid>
      <w:tr w:rsidR="00DD1BAB" w:rsidRPr="00234AE5" w14:paraId="6E32C30C" w14:textId="77777777" w:rsidTr="00DD1BAB">
        <w:tc>
          <w:tcPr>
            <w:tcW w:w="846" w:type="dxa"/>
          </w:tcPr>
          <w:p w14:paraId="40493739" w14:textId="7E9542C3" w:rsidR="00DD1BAB" w:rsidRPr="00234AE5" w:rsidRDefault="00DD1BAB">
            <w:pPr>
              <w:rPr>
                <w:rFonts w:ascii="宋体" w:eastAsia="宋体" w:hAnsi="宋体"/>
              </w:rPr>
            </w:pPr>
            <w:r w:rsidRPr="00234AE5">
              <w:rPr>
                <w:rFonts w:ascii="宋体" w:eastAsia="宋体" w:hAnsi="宋体" w:hint="eastAsia"/>
              </w:rPr>
              <w:t>情景</w:t>
            </w:r>
          </w:p>
        </w:tc>
        <w:tc>
          <w:tcPr>
            <w:tcW w:w="1276" w:type="dxa"/>
          </w:tcPr>
          <w:p w14:paraId="53D85D39" w14:textId="3F2F2E82" w:rsidR="00DD1BAB" w:rsidRPr="00234AE5" w:rsidRDefault="00DD1BAB">
            <w:pPr>
              <w:rPr>
                <w:rFonts w:ascii="宋体" w:eastAsia="宋体" w:hAnsi="宋体"/>
              </w:rPr>
            </w:pPr>
            <w:r w:rsidRPr="00234AE5">
              <w:rPr>
                <w:rFonts w:ascii="宋体" w:eastAsia="宋体" w:hAnsi="宋体" w:hint="eastAsia"/>
              </w:rPr>
              <w:t>问题</w:t>
            </w:r>
          </w:p>
        </w:tc>
        <w:tc>
          <w:tcPr>
            <w:tcW w:w="708" w:type="dxa"/>
          </w:tcPr>
          <w:p w14:paraId="0A1B20FA" w14:textId="03DD0820" w:rsidR="00DD1BAB" w:rsidRPr="00234AE5" w:rsidRDefault="00DD1BAB">
            <w:pPr>
              <w:rPr>
                <w:rFonts w:ascii="宋体" w:eastAsia="宋体" w:hAnsi="宋体"/>
              </w:rPr>
            </w:pPr>
            <w:r>
              <w:rPr>
                <w:rFonts w:ascii="宋体" w:eastAsia="宋体" w:hAnsi="宋体" w:hint="eastAsia"/>
              </w:rPr>
              <w:t>核心概念</w:t>
            </w:r>
          </w:p>
        </w:tc>
        <w:tc>
          <w:tcPr>
            <w:tcW w:w="3402" w:type="dxa"/>
          </w:tcPr>
          <w:p w14:paraId="2E7D338B" w14:textId="402C99F5" w:rsidR="00DD1BAB" w:rsidRPr="00234AE5" w:rsidRDefault="00DD1BAB">
            <w:pPr>
              <w:rPr>
                <w:rFonts w:ascii="宋体" w:eastAsia="宋体" w:hAnsi="宋体"/>
              </w:rPr>
            </w:pPr>
            <w:r w:rsidRPr="00234AE5">
              <w:rPr>
                <w:rFonts w:ascii="宋体" w:eastAsia="宋体" w:hAnsi="宋体" w:hint="eastAsia"/>
              </w:rPr>
              <w:t>核心素养</w:t>
            </w:r>
          </w:p>
        </w:tc>
        <w:tc>
          <w:tcPr>
            <w:tcW w:w="2064" w:type="dxa"/>
          </w:tcPr>
          <w:p w14:paraId="142F1B30" w14:textId="072808EF" w:rsidR="00DD1BAB" w:rsidRPr="00234AE5" w:rsidRDefault="00DD1BAB">
            <w:pPr>
              <w:rPr>
                <w:rFonts w:ascii="宋体" w:eastAsia="宋体" w:hAnsi="宋体"/>
              </w:rPr>
            </w:pPr>
            <w:r w:rsidRPr="00234AE5">
              <w:rPr>
                <w:rFonts w:ascii="宋体" w:eastAsia="宋体" w:hAnsi="宋体" w:hint="eastAsia"/>
              </w:rPr>
              <w:t>学科逻辑</w:t>
            </w:r>
          </w:p>
        </w:tc>
      </w:tr>
      <w:tr w:rsidR="00DD1BAB" w:rsidRPr="00234AE5" w14:paraId="722927D0" w14:textId="77777777" w:rsidTr="00DD1BAB">
        <w:trPr>
          <w:trHeight w:val="2079"/>
        </w:trPr>
        <w:tc>
          <w:tcPr>
            <w:tcW w:w="846" w:type="dxa"/>
          </w:tcPr>
          <w:p w14:paraId="2C718F8F" w14:textId="0AB1FE85" w:rsidR="00DD1BAB" w:rsidRPr="00234AE5" w:rsidRDefault="00DD1BAB" w:rsidP="00E470EE">
            <w:pPr>
              <w:widowControl/>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color w:val="05073B"/>
                <w:kern w:val="0"/>
                <w:sz w:val="23"/>
                <w:szCs w:val="23"/>
              </w:rPr>
              <w:t>乡镇农贸市场</w:t>
            </w:r>
            <w:r>
              <w:rPr>
                <w:rFonts w:ascii="宋体" w:eastAsia="宋体" w:hAnsi="宋体" w:cs="宋体" w:hint="eastAsia"/>
                <w:color w:val="05073B"/>
                <w:kern w:val="0"/>
                <w:sz w:val="23"/>
                <w:szCs w:val="23"/>
              </w:rPr>
              <w:t>中的数据</w:t>
            </w:r>
          </w:p>
        </w:tc>
        <w:tc>
          <w:tcPr>
            <w:tcW w:w="1276" w:type="dxa"/>
          </w:tcPr>
          <w:p w14:paraId="1B9D1F84" w14:textId="4F70BAAB" w:rsidR="00DD1BAB" w:rsidRPr="00234AE5" w:rsidRDefault="00DD1BAB">
            <w:pPr>
              <w:rPr>
                <w:rFonts w:ascii="宋体" w:eastAsia="宋体" w:hAnsi="宋体"/>
              </w:rPr>
            </w:pPr>
            <w:r>
              <w:rPr>
                <w:rFonts w:ascii="宋体" w:eastAsia="宋体" w:hAnsi="宋体" w:cs="宋体" w:hint="eastAsia"/>
                <w:color w:val="05073B"/>
                <w:kern w:val="0"/>
                <w:sz w:val="23"/>
                <w:szCs w:val="23"/>
              </w:rPr>
              <w:t>收集整理数据，分析</w:t>
            </w:r>
            <w:r w:rsidRPr="00144B11">
              <w:rPr>
                <w:rFonts w:ascii="宋体" w:eastAsia="宋体" w:hAnsi="宋体" w:cs="宋体"/>
                <w:color w:val="05073B"/>
                <w:kern w:val="0"/>
                <w:sz w:val="23"/>
                <w:szCs w:val="23"/>
              </w:rPr>
              <w:t>数据在市场中</w:t>
            </w:r>
            <w:r>
              <w:rPr>
                <w:rFonts w:ascii="宋体" w:eastAsia="宋体" w:hAnsi="宋体" w:cs="宋体" w:hint="eastAsia"/>
                <w:color w:val="05073B"/>
                <w:kern w:val="0"/>
                <w:sz w:val="23"/>
                <w:szCs w:val="23"/>
              </w:rPr>
              <w:t>有哪些价值？利用数据预测市场需求</w:t>
            </w:r>
            <w:r w:rsidRPr="00234AE5">
              <w:rPr>
                <w:rFonts w:ascii="宋体" w:eastAsia="宋体" w:hAnsi="宋体" w:hint="eastAsia"/>
                <w:color w:val="05073B"/>
                <w:sz w:val="23"/>
                <w:szCs w:val="23"/>
                <w:shd w:val="clear" w:color="auto" w:fill="FDFDFE"/>
              </w:rPr>
              <w:t>。</w:t>
            </w:r>
          </w:p>
        </w:tc>
        <w:tc>
          <w:tcPr>
            <w:tcW w:w="708" w:type="dxa"/>
          </w:tcPr>
          <w:p w14:paraId="445CD893" w14:textId="019421E7" w:rsidR="00DD1BAB" w:rsidRPr="00234AE5" w:rsidRDefault="00DD1BAB" w:rsidP="00DD1BAB">
            <w:pPr>
              <w:widowControl/>
              <w:shd w:val="clear" w:color="auto" w:fill="FDFDFE"/>
              <w:jc w:val="left"/>
              <w:rPr>
                <w:rFonts w:ascii="宋体" w:eastAsia="宋体" w:hAnsi="宋体" w:cs="宋体"/>
                <w:b/>
                <w:bCs/>
                <w:color w:val="05073B"/>
                <w:kern w:val="0"/>
                <w:sz w:val="23"/>
                <w:szCs w:val="23"/>
              </w:rPr>
            </w:pPr>
            <w:r w:rsidRPr="00DD1BAB">
              <w:rPr>
                <w:rFonts w:ascii="宋体" w:eastAsia="宋体" w:hAnsi="宋体" w:hint="eastAsia"/>
              </w:rPr>
              <w:t>理解数据与信息</w:t>
            </w:r>
          </w:p>
        </w:tc>
        <w:tc>
          <w:tcPr>
            <w:tcW w:w="3402" w:type="dxa"/>
            <w:vMerge w:val="restart"/>
          </w:tcPr>
          <w:p w14:paraId="7AB24E23" w14:textId="4DCCC98C" w:rsidR="00DD1BAB" w:rsidRPr="00234AE5" w:rsidRDefault="00DD1BAB" w:rsidP="00234AE5">
            <w:pPr>
              <w:widowControl/>
              <w:numPr>
                <w:ilvl w:val="0"/>
                <w:numId w:val="7"/>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信息意识</w:t>
            </w:r>
            <w:r w:rsidRPr="00234AE5">
              <w:rPr>
                <w:rFonts w:ascii="宋体" w:eastAsia="宋体" w:hAnsi="宋体" w:cs="宋体"/>
                <w:color w:val="05073B"/>
                <w:kern w:val="0"/>
                <w:sz w:val="23"/>
                <w:szCs w:val="23"/>
              </w:rPr>
              <w:t>：这是指个体对信息的敏感度和对信息价值的判断力。具有强烈信息意识的人能够敏锐地感知信息，并对信息进行合理性的判断。</w:t>
            </w:r>
          </w:p>
          <w:p w14:paraId="256C9E5C" w14:textId="012879E2" w:rsidR="00DD1BAB" w:rsidRPr="00234AE5" w:rsidRDefault="00DD1BAB" w:rsidP="00234AE5">
            <w:pPr>
              <w:widowControl/>
              <w:numPr>
                <w:ilvl w:val="0"/>
                <w:numId w:val="7"/>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计算思维</w:t>
            </w:r>
            <w:r w:rsidRPr="00234AE5">
              <w:rPr>
                <w:rFonts w:ascii="宋体" w:eastAsia="宋体" w:hAnsi="宋体" w:cs="宋体"/>
                <w:color w:val="05073B"/>
                <w:kern w:val="0"/>
                <w:sz w:val="23"/>
                <w:szCs w:val="23"/>
              </w:rPr>
              <w:t>：计算思维运用计算机科学的基础概念进行问题求解、系统设计以及人类行为理解等涵盖计算机科学之广度的一系列思维活动。</w:t>
            </w:r>
          </w:p>
          <w:p w14:paraId="5303FCD2" w14:textId="77777777" w:rsidR="00DD1BAB" w:rsidRPr="00234AE5" w:rsidRDefault="00DD1BAB" w:rsidP="00234AE5">
            <w:pPr>
              <w:widowControl/>
              <w:numPr>
                <w:ilvl w:val="0"/>
                <w:numId w:val="7"/>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数字化学习与创新</w:t>
            </w:r>
            <w:r w:rsidRPr="00234AE5">
              <w:rPr>
                <w:rFonts w:ascii="宋体" w:eastAsia="宋体" w:hAnsi="宋体" w:cs="宋体"/>
                <w:color w:val="05073B"/>
                <w:kern w:val="0"/>
                <w:sz w:val="23"/>
                <w:szCs w:val="23"/>
              </w:rPr>
              <w:t>：个体通过评估和选择常见的数字化资源和工具，有效地管理学习过程和学习资源，创造性地解决问题，从而完成学习任务的能力，形成创新作品的能力。</w:t>
            </w:r>
          </w:p>
          <w:p w14:paraId="75CED820" w14:textId="5BCFB8FB" w:rsidR="00DD1BAB" w:rsidRPr="00234AE5" w:rsidRDefault="00DD1BAB" w:rsidP="00234AE5">
            <w:pPr>
              <w:widowControl/>
              <w:numPr>
                <w:ilvl w:val="0"/>
                <w:numId w:val="7"/>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信息社会责任</w:t>
            </w:r>
            <w:r w:rsidRPr="00234AE5">
              <w:rPr>
                <w:rFonts w:ascii="宋体" w:eastAsia="宋体" w:hAnsi="宋体" w:cs="宋体"/>
                <w:color w:val="05073B"/>
                <w:kern w:val="0"/>
                <w:sz w:val="23"/>
                <w:szCs w:val="23"/>
              </w:rPr>
              <w:t>：在新环境中，社会成员需要正确理解人与信息技术、信息社会的关系，遵守信息社会的规则和要求，推动信息社会的有序发展，并承担起信息社会成员的责任。</w:t>
            </w:r>
          </w:p>
        </w:tc>
        <w:tc>
          <w:tcPr>
            <w:tcW w:w="2064" w:type="dxa"/>
            <w:vMerge w:val="restart"/>
          </w:tcPr>
          <w:p w14:paraId="4EB9BD7D" w14:textId="474BD083" w:rsidR="00DD1BAB" w:rsidRPr="00234AE5" w:rsidRDefault="00DD1BAB" w:rsidP="002D782C">
            <w:pPr>
              <w:pStyle w:val="a4"/>
              <w:widowControl/>
              <w:numPr>
                <w:ilvl w:val="0"/>
                <w:numId w:val="9"/>
              </w:numPr>
              <w:shd w:val="clear" w:color="auto" w:fill="FDFDFE"/>
              <w:ind w:firstLineChars="0"/>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数据收集与整理</w:t>
            </w:r>
            <w:r w:rsidRPr="00234AE5">
              <w:rPr>
                <w:rFonts w:ascii="宋体" w:eastAsia="宋体" w:hAnsi="宋体" w:cs="宋体"/>
                <w:color w:val="05073B"/>
                <w:kern w:val="0"/>
                <w:sz w:val="23"/>
                <w:szCs w:val="23"/>
              </w:rPr>
              <w:t>：在所有情景中，首先需要学生进行数据收集与整理，理解数据的来源和质量对于分析的重要性。</w:t>
            </w:r>
          </w:p>
          <w:p w14:paraId="3F96B4D4" w14:textId="77777777" w:rsidR="00DD1BAB" w:rsidRPr="00234AE5" w:rsidRDefault="00DD1BAB" w:rsidP="002D782C">
            <w:pPr>
              <w:widowControl/>
              <w:numPr>
                <w:ilvl w:val="0"/>
                <w:numId w:val="9"/>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进制转换在数据处理中的应用</w:t>
            </w:r>
            <w:r w:rsidRPr="00234AE5">
              <w:rPr>
                <w:rFonts w:ascii="宋体" w:eastAsia="宋体" w:hAnsi="宋体" w:cs="宋体"/>
                <w:color w:val="05073B"/>
                <w:kern w:val="0"/>
                <w:sz w:val="23"/>
                <w:szCs w:val="23"/>
              </w:rPr>
              <w:t>：学生需要学习如何在数据处理和分析过程中运用进制转换，如数据压缩、加密和存储等。</w:t>
            </w:r>
          </w:p>
          <w:p w14:paraId="1B464747" w14:textId="2C945E4A" w:rsidR="00DD1BAB" w:rsidRPr="00234AE5" w:rsidRDefault="00DD1BAB" w:rsidP="002D782C">
            <w:pPr>
              <w:pStyle w:val="a4"/>
              <w:numPr>
                <w:ilvl w:val="0"/>
                <w:numId w:val="9"/>
              </w:numPr>
              <w:ind w:firstLineChars="0"/>
              <w:rPr>
                <w:rFonts w:ascii="宋体" w:eastAsia="宋体" w:hAnsi="宋体"/>
              </w:rPr>
            </w:pPr>
            <w:r w:rsidRPr="00234AE5">
              <w:rPr>
                <w:rStyle w:val="a5"/>
                <w:rFonts w:ascii="宋体" w:eastAsia="宋体" w:hAnsi="宋体" w:hint="eastAsia"/>
                <w:color w:val="05073B"/>
                <w:sz w:val="23"/>
                <w:szCs w:val="23"/>
                <w:shd w:val="clear" w:color="auto" w:fill="FDFDFE"/>
              </w:rPr>
              <w:t>数据应用与决策</w:t>
            </w:r>
            <w:r w:rsidRPr="00234AE5">
              <w:rPr>
                <w:rFonts w:ascii="宋体" w:eastAsia="宋体" w:hAnsi="宋体"/>
                <w:color w:val="05073B"/>
                <w:sz w:val="23"/>
                <w:szCs w:val="23"/>
                <w:shd w:val="clear" w:color="auto" w:fill="FDFDFE"/>
              </w:rPr>
              <w:t>：在理解了数据之后，学生需要运用这些数据为具体的决策或建议提供依据</w:t>
            </w:r>
          </w:p>
        </w:tc>
      </w:tr>
      <w:tr w:rsidR="00DD1BAB" w:rsidRPr="00234AE5" w14:paraId="0010B1F7" w14:textId="77777777" w:rsidTr="00DD1BAB">
        <w:trPr>
          <w:trHeight w:val="2249"/>
        </w:trPr>
        <w:tc>
          <w:tcPr>
            <w:tcW w:w="846" w:type="dxa"/>
          </w:tcPr>
          <w:p w14:paraId="2FE9392B" w14:textId="1DE2BEA6" w:rsidR="00DD1BAB" w:rsidRPr="00234AE5" w:rsidRDefault="00DD1BAB" w:rsidP="00E470EE">
            <w:pPr>
              <w:widowControl/>
              <w:shd w:val="clear" w:color="auto" w:fill="FDFDFE"/>
              <w:spacing w:before="90"/>
              <w:jc w:val="left"/>
              <w:rPr>
                <w:rFonts w:ascii="宋体" w:eastAsia="宋体" w:hAnsi="宋体" w:cs="宋体"/>
                <w:color w:val="05073B"/>
                <w:kern w:val="0"/>
                <w:sz w:val="23"/>
                <w:szCs w:val="23"/>
              </w:rPr>
            </w:pPr>
            <w:r w:rsidRPr="00234AE5">
              <w:rPr>
                <w:rFonts w:ascii="宋体" w:eastAsia="宋体" w:hAnsi="宋体" w:cs="宋体" w:hint="eastAsia"/>
                <w:color w:val="05073B"/>
                <w:kern w:val="0"/>
                <w:sz w:val="23"/>
                <w:szCs w:val="23"/>
              </w:rPr>
              <w:t>内存卡与u盘的容量之谜</w:t>
            </w:r>
          </w:p>
        </w:tc>
        <w:tc>
          <w:tcPr>
            <w:tcW w:w="1276" w:type="dxa"/>
          </w:tcPr>
          <w:p w14:paraId="4513E539" w14:textId="16B5657F" w:rsidR="00DD1BAB" w:rsidRPr="00234AE5" w:rsidRDefault="00DD1BAB" w:rsidP="002D782C">
            <w:pPr>
              <w:widowControl/>
              <w:shd w:val="clear" w:color="auto" w:fill="FDFDFE"/>
              <w:spacing w:before="9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t>如何计算U盘实际大小和进制转换方法</w:t>
            </w:r>
            <w:r w:rsidRPr="00234AE5">
              <w:rPr>
                <w:rFonts w:ascii="宋体" w:eastAsia="宋体" w:hAnsi="宋体" w:cs="宋体"/>
                <w:color w:val="05073B"/>
                <w:kern w:val="0"/>
                <w:sz w:val="23"/>
                <w:szCs w:val="23"/>
              </w:rPr>
              <w:t>？</w:t>
            </w:r>
          </w:p>
          <w:p w14:paraId="214301F6" w14:textId="48AD8D56" w:rsidR="00DD1BAB" w:rsidRPr="00234AE5" w:rsidRDefault="00DD1BAB">
            <w:pPr>
              <w:rPr>
                <w:rFonts w:ascii="宋体" w:eastAsia="宋体" w:hAnsi="宋体"/>
              </w:rPr>
            </w:pPr>
          </w:p>
        </w:tc>
        <w:tc>
          <w:tcPr>
            <w:tcW w:w="708" w:type="dxa"/>
          </w:tcPr>
          <w:p w14:paraId="04E16D10" w14:textId="3245BDF8" w:rsidR="00DD1BAB" w:rsidRPr="00DD1BAB" w:rsidRDefault="00DD1BAB" w:rsidP="00DD1BAB">
            <w:pPr>
              <w:rPr>
                <w:rFonts w:ascii="宋体" w:eastAsia="宋体" w:hAnsi="宋体"/>
              </w:rPr>
            </w:pPr>
            <w:r>
              <w:rPr>
                <w:rFonts w:ascii="宋体" w:eastAsia="宋体" w:hAnsi="宋体" w:hint="eastAsia"/>
              </w:rPr>
              <w:t>体验数据与数制</w:t>
            </w:r>
          </w:p>
        </w:tc>
        <w:tc>
          <w:tcPr>
            <w:tcW w:w="3402" w:type="dxa"/>
            <w:vMerge/>
          </w:tcPr>
          <w:p w14:paraId="22AEFDF4" w14:textId="38ED5BA4" w:rsidR="00DD1BAB" w:rsidRPr="00234AE5" w:rsidRDefault="00DD1BAB" w:rsidP="0061519A">
            <w:pPr>
              <w:pStyle w:val="a4"/>
              <w:numPr>
                <w:ilvl w:val="0"/>
                <w:numId w:val="9"/>
              </w:numPr>
              <w:ind w:firstLine="420"/>
              <w:rPr>
                <w:rFonts w:ascii="宋体" w:eastAsia="宋体" w:hAnsi="宋体"/>
              </w:rPr>
            </w:pPr>
          </w:p>
        </w:tc>
        <w:tc>
          <w:tcPr>
            <w:tcW w:w="2064" w:type="dxa"/>
            <w:vMerge/>
          </w:tcPr>
          <w:p w14:paraId="2E514D56" w14:textId="033E7770" w:rsidR="00DD1BAB" w:rsidRPr="00234AE5" w:rsidRDefault="00DD1BAB" w:rsidP="0061519A">
            <w:pPr>
              <w:pStyle w:val="a4"/>
              <w:numPr>
                <w:ilvl w:val="0"/>
                <w:numId w:val="9"/>
              </w:numPr>
              <w:ind w:firstLine="420"/>
              <w:rPr>
                <w:rFonts w:ascii="宋体" w:eastAsia="宋体" w:hAnsi="宋体"/>
              </w:rPr>
            </w:pPr>
          </w:p>
        </w:tc>
      </w:tr>
      <w:tr w:rsidR="00DD1BAB" w:rsidRPr="00234AE5" w14:paraId="21E8DAB2" w14:textId="77777777" w:rsidTr="00DD1BAB">
        <w:tc>
          <w:tcPr>
            <w:tcW w:w="846" w:type="dxa"/>
          </w:tcPr>
          <w:p w14:paraId="1B87FC6B" w14:textId="1040D098" w:rsidR="00DD1BAB" w:rsidRPr="00BC373F" w:rsidRDefault="00DD1BAB" w:rsidP="00E470EE">
            <w:pPr>
              <w:widowControl/>
              <w:shd w:val="clear" w:color="auto" w:fill="FDFDFE"/>
              <w:spacing w:before="90"/>
              <w:jc w:val="left"/>
              <w:rPr>
                <w:rFonts w:ascii="宋体" w:eastAsia="宋体" w:hAnsi="宋体" w:cs="宋体"/>
                <w:color w:val="05073B"/>
                <w:kern w:val="0"/>
                <w:sz w:val="23"/>
                <w:szCs w:val="23"/>
              </w:rPr>
            </w:pPr>
            <w:r w:rsidRPr="00234AE5">
              <w:rPr>
                <w:rFonts w:ascii="宋体" w:eastAsia="宋体" w:hAnsi="宋体" w:cs="宋体"/>
                <w:color w:val="05073B"/>
                <w:kern w:val="0"/>
                <w:sz w:val="23"/>
                <w:szCs w:val="23"/>
              </w:rPr>
              <w:t>农田数据</w:t>
            </w:r>
            <w:r>
              <w:rPr>
                <w:rFonts w:ascii="宋体" w:eastAsia="宋体" w:hAnsi="宋体" w:cs="宋体" w:hint="eastAsia"/>
                <w:color w:val="05073B"/>
                <w:kern w:val="0"/>
                <w:sz w:val="23"/>
                <w:szCs w:val="23"/>
              </w:rPr>
              <w:t>的助力</w:t>
            </w:r>
          </w:p>
        </w:tc>
        <w:tc>
          <w:tcPr>
            <w:tcW w:w="1276" w:type="dxa"/>
          </w:tcPr>
          <w:p w14:paraId="4AEB4460" w14:textId="219B0446" w:rsidR="00DD1BAB" w:rsidRPr="00234AE5" w:rsidRDefault="00DD1BAB">
            <w:pPr>
              <w:rPr>
                <w:rFonts w:ascii="宋体" w:eastAsia="宋体" w:hAnsi="宋体"/>
              </w:rPr>
            </w:pPr>
            <w:r w:rsidRPr="00144B11">
              <w:rPr>
                <w:rFonts w:ascii="宋体" w:eastAsia="宋体" w:hAnsi="宋体" w:cs="宋体"/>
                <w:color w:val="05073B"/>
                <w:kern w:val="0"/>
                <w:sz w:val="23"/>
                <w:szCs w:val="23"/>
              </w:rPr>
              <w:t>农田中有哪些数据？</w:t>
            </w:r>
            <w:r w:rsidRPr="00234AE5">
              <w:rPr>
                <w:rFonts w:ascii="宋体" w:eastAsia="宋体" w:hAnsi="宋体"/>
                <w:color w:val="05073B"/>
                <w:sz w:val="23"/>
                <w:szCs w:val="23"/>
                <w:shd w:val="clear" w:color="auto" w:fill="FDFDFE"/>
              </w:rPr>
              <w:t>如何有效收集、整理和分析农田数据</w:t>
            </w:r>
            <w:r>
              <w:rPr>
                <w:rFonts w:ascii="宋体" w:eastAsia="宋体" w:hAnsi="宋体" w:hint="eastAsia"/>
                <w:color w:val="05073B"/>
                <w:sz w:val="23"/>
                <w:szCs w:val="23"/>
                <w:shd w:val="clear" w:color="auto" w:fill="FDFDFE"/>
              </w:rPr>
              <w:t>，</w:t>
            </w:r>
            <w:r>
              <w:rPr>
                <w:rFonts w:ascii="宋体" w:eastAsia="宋体" w:hAnsi="宋体" w:cs="宋体" w:hint="eastAsia"/>
                <w:color w:val="05073B"/>
                <w:kern w:val="0"/>
                <w:sz w:val="23"/>
                <w:szCs w:val="23"/>
              </w:rPr>
              <w:t>大</w:t>
            </w:r>
            <w:r w:rsidRPr="00144B11">
              <w:rPr>
                <w:rFonts w:ascii="宋体" w:eastAsia="宋体" w:hAnsi="宋体" w:cs="宋体"/>
                <w:color w:val="05073B"/>
                <w:kern w:val="0"/>
                <w:sz w:val="23"/>
                <w:szCs w:val="23"/>
              </w:rPr>
              <w:t>数据如何助力农业生产</w:t>
            </w:r>
            <w:r>
              <w:rPr>
                <w:rFonts w:ascii="宋体" w:eastAsia="宋体" w:hAnsi="宋体" w:hint="eastAsia"/>
                <w:color w:val="05073B"/>
                <w:sz w:val="23"/>
                <w:szCs w:val="23"/>
                <w:shd w:val="clear" w:color="auto" w:fill="FDFDFE"/>
              </w:rPr>
              <w:t>。</w:t>
            </w:r>
          </w:p>
        </w:tc>
        <w:tc>
          <w:tcPr>
            <w:tcW w:w="708" w:type="dxa"/>
          </w:tcPr>
          <w:p w14:paraId="402C704D" w14:textId="19E50411" w:rsidR="00DD1BAB" w:rsidRPr="00DD1BAB" w:rsidRDefault="00DD1BAB" w:rsidP="00DD1BAB">
            <w:pPr>
              <w:rPr>
                <w:rFonts w:ascii="宋体" w:eastAsia="宋体" w:hAnsi="宋体"/>
              </w:rPr>
            </w:pPr>
            <w:r>
              <w:rPr>
                <w:rFonts w:ascii="宋体" w:eastAsia="宋体" w:hAnsi="宋体" w:hint="eastAsia"/>
              </w:rPr>
              <w:t>了解大数据与信息社会责任</w:t>
            </w:r>
          </w:p>
        </w:tc>
        <w:tc>
          <w:tcPr>
            <w:tcW w:w="3402" w:type="dxa"/>
            <w:vMerge/>
          </w:tcPr>
          <w:p w14:paraId="3EAB047F" w14:textId="5721A10E" w:rsidR="00DD1BAB" w:rsidRPr="00234AE5" w:rsidRDefault="00DD1BAB" w:rsidP="0061519A">
            <w:pPr>
              <w:pStyle w:val="a4"/>
              <w:numPr>
                <w:ilvl w:val="0"/>
                <w:numId w:val="9"/>
              </w:numPr>
              <w:ind w:firstLineChars="0"/>
              <w:rPr>
                <w:rFonts w:ascii="宋体" w:eastAsia="宋体" w:hAnsi="宋体"/>
              </w:rPr>
            </w:pPr>
          </w:p>
        </w:tc>
        <w:tc>
          <w:tcPr>
            <w:tcW w:w="2064" w:type="dxa"/>
            <w:vMerge/>
          </w:tcPr>
          <w:p w14:paraId="41D84C03" w14:textId="6269E2A9" w:rsidR="00DD1BAB" w:rsidRPr="00234AE5" w:rsidRDefault="00DD1BAB" w:rsidP="0061519A">
            <w:pPr>
              <w:pStyle w:val="a4"/>
              <w:numPr>
                <w:ilvl w:val="0"/>
                <w:numId w:val="9"/>
              </w:numPr>
              <w:ind w:firstLineChars="0"/>
              <w:rPr>
                <w:rFonts w:ascii="宋体" w:eastAsia="宋体" w:hAnsi="宋体"/>
              </w:rPr>
            </w:pPr>
          </w:p>
        </w:tc>
      </w:tr>
    </w:tbl>
    <w:p w14:paraId="5F4FB1CC" w14:textId="36F7C5BC" w:rsidR="00C56813" w:rsidRPr="00144B11" w:rsidRDefault="00E470EE">
      <w:pPr>
        <w:rPr>
          <w:rFonts w:ascii="宋体" w:eastAsia="宋体" w:hAnsi="宋体"/>
          <w:b/>
          <w:bCs/>
        </w:rPr>
      </w:pPr>
      <w:r w:rsidRPr="00144B11">
        <w:rPr>
          <w:rFonts w:ascii="宋体" w:eastAsia="宋体" w:hAnsi="宋体" w:hint="eastAsia"/>
          <w:b/>
          <w:bCs/>
        </w:rPr>
        <w:t>需求分析：</w:t>
      </w:r>
    </w:p>
    <w:p w14:paraId="7E1E7FEE" w14:textId="2FF4627A" w:rsidR="00E470EE" w:rsidRPr="00234AE5" w:rsidRDefault="00E470EE" w:rsidP="00E470EE">
      <w:pPr>
        <w:widowControl/>
        <w:numPr>
          <w:ilvl w:val="0"/>
          <w:numId w:val="2"/>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学情分析</w:t>
      </w:r>
      <w:r w:rsidRPr="00234AE5">
        <w:rPr>
          <w:rFonts w:ascii="宋体" w:eastAsia="宋体" w:hAnsi="宋体" w:cs="宋体"/>
          <w:color w:val="05073B"/>
          <w:kern w:val="0"/>
          <w:sz w:val="23"/>
          <w:szCs w:val="23"/>
        </w:rPr>
        <w:t>：</w:t>
      </w:r>
      <w:r w:rsidR="00712B85">
        <w:rPr>
          <w:rFonts w:ascii="宋体" w:eastAsia="宋体" w:hAnsi="宋体" w:cs="宋体" w:hint="eastAsia"/>
          <w:color w:val="05073B"/>
          <w:kern w:val="0"/>
          <w:sz w:val="23"/>
          <w:szCs w:val="23"/>
        </w:rPr>
        <w:t>学生</w:t>
      </w:r>
      <w:r w:rsidR="00712B85" w:rsidRPr="00712B85">
        <w:rPr>
          <w:rFonts w:ascii="宋体" w:eastAsia="宋体" w:hAnsi="宋体" w:cs="宋体" w:hint="eastAsia"/>
          <w:color w:val="05073B"/>
          <w:kern w:val="0"/>
          <w:sz w:val="23"/>
          <w:szCs w:val="23"/>
        </w:rPr>
        <w:t>大多数可能已经具备基本的计算机操作技能，</w:t>
      </w:r>
      <w:r w:rsidR="00712B85" w:rsidRPr="00234AE5">
        <w:rPr>
          <w:rFonts w:ascii="宋体" w:eastAsia="宋体" w:hAnsi="宋体" w:cs="宋体"/>
          <w:color w:val="05073B"/>
          <w:kern w:val="0"/>
          <w:sz w:val="23"/>
          <w:szCs w:val="23"/>
        </w:rPr>
        <w:t>已经初步掌握了数据与信息的基本概念，但对于如何在真实情境中应用这些概念还需要进一步的学习和实践</w:t>
      </w:r>
      <w:r w:rsidR="00712B85">
        <w:rPr>
          <w:rFonts w:ascii="宋体" w:eastAsia="宋体" w:hAnsi="宋体" w:cs="宋体" w:hint="eastAsia"/>
          <w:color w:val="05073B"/>
          <w:kern w:val="0"/>
          <w:sz w:val="23"/>
          <w:szCs w:val="23"/>
        </w:rPr>
        <w:t>，</w:t>
      </w:r>
      <w:r w:rsidR="00712B85" w:rsidRPr="00712B85">
        <w:rPr>
          <w:rFonts w:ascii="宋体" w:eastAsia="宋体" w:hAnsi="宋体" w:cs="宋体" w:hint="eastAsia"/>
          <w:color w:val="05073B"/>
          <w:kern w:val="0"/>
          <w:sz w:val="23"/>
          <w:szCs w:val="23"/>
        </w:rPr>
        <w:t>在数据与信息方面的专业知识相对薄弱。考虑到乡镇地区的实际情况，部分学生可能对农贸市场等日常生活场景较为熟悉，这可以为我们的教学提供实际背景。</w:t>
      </w:r>
    </w:p>
    <w:p w14:paraId="5FDC7BC0" w14:textId="77777777" w:rsidR="00712B85" w:rsidRPr="00712B85" w:rsidRDefault="00E470EE" w:rsidP="00712B85">
      <w:pPr>
        <w:widowControl/>
        <w:numPr>
          <w:ilvl w:val="0"/>
          <w:numId w:val="2"/>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课标要求分析</w:t>
      </w:r>
      <w:r w:rsidRPr="00234AE5">
        <w:rPr>
          <w:rFonts w:ascii="宋体" w:eastAsia="宋体" w:hAnsi="宋体" w:cs="宋体"/>
          <w:color w:val="05073B"/>
          <w:kern w:val="0"/>
          <w:sz w:val="23"/>
          <w:szCs w:val="23"/>
        </w:rPr>
        <w:t>：课标要求学生能够理解和应用数据与信息的基本知识，通过实践活动培养学生的分析和解决问题的能力</w:t>
      </w:r>
      <w:r w:rsidR="00712B85">
        <w:rPr>
          <w:rFonts w:ascii="宋体" w:eastAsia="宋体" w:hAnsi="宋体" w:cs="宋体" w:hint="eastAsia"/>
          <w:color w:val="05073B"/>
          <w:kern w:val="0"/>
          <w:sz w:val="23"/>
          <w:szCs w:val="23"/>
        </w:rPr>
        <w:t>，</w:t>
      </w:r>
      <w:r w:rsidR="00712B85" w:rsidRPr="00712B85">
        <w:rPr>
          <w:rFonts w:ascii="宋体" w:eastAsia="宋体" w:hAnsi="宋体" w:cs="宋体" w:hint="eastAsia"/>
          <w:color w:val="05073B"/>
          <w:kern w:val="0"/>
          <w:sz w:val="23"/>
          <w:szCs w:val="23"/>
        </w:rPr>
        <w:t>结合普通高中课程标准，对于信息技术必修一课程，主要要求学生掌握以下内容：</w:t>
      </w:r>
    </w:p>
    <w:p w14:paraId="28845975" w14:textId="2F280C42" w:rsidR="00712B85" w:rsidRPr="00712B85" w:rsidRDefault="00712B85" w:rsidP="00712B85">
      <w:pPr>
        <w:widowControl/>
        <w:numPr>
          <w:ilvl w:val="1"/>
          <w:numId w:val="2"/>
        </w:numPr>
        <w:shd w:val="clear" w:color="auto" w:fill="FDFDFE"/>
        <w:jc w:val="left"/>
        <w:rPr>
          <w:rFonts w:ascii="宋体" w:eastAsia="宋体" w:hAnsi="宋体" w:cs="宋体"/>
          <w:color w:val="05073B"/>
          <w:kern w:val="0"/>
          <w:sz w:val="23"/>
          <w:szCs w:val="23"/>
        </w:rPr>
      </w:pPr>
      <w:r w:rsidRPr="00712B85">
        <w:rPr>
          <w:rFonts w:ascii="宋体" w:eastAsia="宋体" w:hAnsi="宋体" w:cs="宋体" w:hint="eastAsia"/>
          <w:color w:val="05073B"/>
          <w:kern w:val="0"/>
          <w:sz w:val="23"/>
          <w:szCs w:val="23"/>
        </w:rPr>
        <w:t>数据</w:t>
      </w:r>
      <w:r w:rsidR="008B1A83">
        <w:rPr>
          <w:rFonts w:ascii="宋体" w:eastAsia="宋体" w:hAnsi="宋体" w:cs="宋体" w:hint="eastAsia"/>
          <w:color w:val="05073B"/>
          <w:kern w:val="0"/>
          <w:sz w:val="23"/>
          <w:szCs w:val="23"/>
        </w:rPr>
        <w:t>、大数据</w:t>
      </w:r>
      <w:r w:rsidRPr="00712B85">
        <w:rPr>
          <w:rFonts w:ascii="宋体" w:eastAsia="宋体" w:hAnsi="宋体" w:cs="宋体" w:hint="eastAsia"/>
          <w:color w:val="05073B"/>
          <w:kern w:val="0"/>
          <w:sz w:val="23"/>
          <w:szCs w:val="23"/>
        </w:rPr>
        <w:t>与信息的基本概念</w:t>
      </w:r>
    </w:p>
    <w:p w14:paraId="5F46B694" w14:textId="7BBF3804" w:rsidR="00712B85" w:rsidRPr="00712B85" w:rsidRDefault="00712B85" w:rsidP="00005253">
      <w:pPr>
        <w:widowControl/>
        <w:numPr>
          <w:ilvl w:val="1"/>
          <w:numId w:val="2"/>
        </w:numPr>
        <w:shd w:val="clear" w:color="auto" w:fill="FDFDFE"/>
        <w:jc w:val="left"/>
        <w:rPr>
          <w:rFonts w:ascii="宋体" w:eastAsia="宋体" w:hAnsi="宋体" w:cs="宋体"/>
          <w:color w:val="05073B"/>
          <w:kern w:val="0"/>
          <w:sz w:val="23"/>
          <w:szCs w:val="23"/>
        </w:rPr>
      </w:pPr>
      <w:r w:rsidRPr="00712B85">
        <w:rPr>
          <w:rFonts w:ascii="宋体" w:eastAsia="宋体" w:hAnsi="宋体" w:cs="宋体" w:hint="eastAsia"/>
          <w:color w:val="05073B"/>
          <w:kern w:val="0"/>
          <w:sz w:val="23"/>
          <w:szCs w:val="23"/>
        </w:rPr>
        <w:t>数据处理的基本方法</w:t>
      </w:r>
    </w:p>
    <w:p w14:paraId="731EBB01" w14:textId="4929116C" w:rsidR="00E470EE" w:rsidRPr="00712B85" w:rsidRDefault="00712B85" w:rsidP="00712B85">
      <w:pPr>
        <w:widowControl/>
        <w:numPr>
          <w:ilvl w:val="1"/>
          <w:numId w:val="2"/>
        </w:numPr>
        <w:shd w:val="clear" w:color="auto" w:fill="FDFDFE"/>
        <w:jc w:val="left"/>
        <w:rPr>
          <w:rFonts w:ascii="宋体" w:eastAsia="宋体" w:hAnsi="宋体" w:cs="宋体"/>
          <w:color w:val="05073B"/>
          <w:kern w:val="0"/>
          <w:sz w:val="23"/>
          <w:szCs w:val="23"/>
        </w:rPr>
      </w:pPr>
      <w:r w:rsidRPr="00712B85">
        <w:rPr>
          <w:rFonts w:ascii="宋体" w:eastAsia="宋体" w:hAnsi="宋体" w:cs="宋体" w:hint="eastAsia"/>
          <w:color w:val="05073B"/>
          <w:kern w:val="0"/>
          <w:sz w:val="23"/>
          <w:szCs w:val="23"/>
        </w:rPr>
        <w:t>信息社会责任与道德伦理</w:t>
      </w:r>
    </w:p>
    <w:p w14:paraId="7CF904C7" w14:textId="62592D23" w:rsidR="00E470EE" w:rsidRDefault="00E470EE" w:rsidP="00E470EE">
      <w:pPr>
        <w:widowControl/>
        <w:numPr>
          <w:ilvl w:val="0"/>
          <w:numId w:val="2"/>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教学内容分析</w:t>
      </w:r>
      <w:r w:rsidRPr="00234AE5">
        <w:rPr>
          <w:rFonts w:ascii="宋体" w:eastAsia="宋体" w:hAnsi="宋体" w:cs="宋体"/>
          <w:color w:val="05073B"/>
          <w:kern w:val="0"/>
          <w:sz w:val="23"/>
          <w:szCs w:val="23"/>
        </w:rPr>
        <w:t>：本设计基于教材和课标要求，结合乡镇的实际情境，设计了三个实践活动，帮助学生更好地理解和应用数据与信息。</w:t>
      </w:r>
    </w:p>
    <w:p w14:paraId="64C60949" w14:textId="0E3C8169" w:rsidR="00F7083D" w:rsidRPr="00F7083D" w:rsidRDefault="00F7083D" w:rsidP="00F7083D">
      <w:pPr>
        <w:pStyle w:val="a4"/>
        <w:widowControl/>
        <w:numPr>
          <w:ilvl w:val="1"/>
          <w:numId w:val="2"/>
        </w:numPr>
        <w:shd w:val="clear" w:color="auto" w:fill="FDFDFE"/>
        <w:ind w:firstLineChars="0"/>
        <w:jc w:val="left"/>
        <w:rPr>
          <w:rFonts w:ascii="宋体" w:eastAsia="宋体" w:hAnsi="宋体" w:cs="宋体"/>
          <w:color w:val="05073B"/>
          <w:kern w:val="0"/>
          <w:sz w:val="23"/>
          <w:szCs w:val="23"/>
        </w:rPr>
      </w:pPr>
      <w:r w:rsidRPr="00F7083D">
        <w:rPr>
          <w:rFonts w:ascii="宋体" w:eastAsia="宋体" w:hAnsi="宋体" w:cs="宋体" w:hint="eastAsia"/>
          <w:color w:val="05073B"/>
          <w:kern w:val="0"/>
          <w:sz w:val="23"/>
          <w:szCs w:val="23"/>
        </w:rPr>
        <w:t>数据与信息基本概念：解释数据与信息的定义、关系和重要性。</w:t>
      </w:r>
    </w:p>
    <w:p w14:paraId="328E4A8A" w14:textId="7A4E1EFC" w:rsidR="00F7083D" w:rsidRPr="00F7083D" w:rsidRDefault="00F7083D" w:rsidP="00F7083D">
      <w:pPr>
        <w:pStyle w:val="a4"/>
        <w:widowControl/>
        <w:numPr>
          <w:ilvl w:val="1"/>
          <w:numId w:val="2"/>
        </w:numPr>
        <w:shd w:val="clear" w:color="auto" w:fill="FDFDFE"/>
        <w:ind w:firstLineChars="0"/>
        <w:jc w:val="left"/>
        <w:rPr>
          <w:rFonts w:ascii="宋体" w:eastAsia="宋体" w:hAnsi="宋体" w:cs="宋体"/>
          <w:color w:val="05073B"/>
          <w:kern w:val="0"/>
          <w:sz w:val="23"/>
          <w:szCs w:val="23"/>
        </w:rPr>
      </w:pPr>
      <w:r w:rsidRPr="00F7083D">
        <w:rPr>
          <w:rFonts w:ascii="宋体" w:eastAsia="宋体" w:hAnsi="宋体" w:cs="宋体" w:hint="eastAsia"/>
          <w:color w:val="05073B"/>
          <w:kern w:val="0"/>
          <w:sz w:val="23"/>
          <w:szCs w:val="23"/>
        </w:rPr>
        <w:t>数据处理基本方法：介绍数据收集、整理、分析</w:t>
      </w:r>
      <w:r>
        <w:rPr>
          <w:rFonts w:ascii="宋体" w:eastAsia="宋体" w:hAnsi="宋体" w:cs="宋体" w:hint="eastAsia"/>
          <w:color w:val="05073B"/>
          <w:kern w:val="0"/>
          <w:sz w:val="23"/>
          <w:szCs w:val="23"/>
        </w:rPr>
        <w:t>、存储</w:t>
      </w:r>
      <w:r w:rsidRPr="00F7083D">
        <w:rPr>
          <w:rFonts w:ascii="宋体" w:eastAsia="宋体" w:hAnsi="宋体" w:cs="宋体" w:hint="eastAsia"/>
          <w:color w:val="05073B"/>
          <w:kern w:val="0"/>
          <w:sz w:val="23"/>
          <w:szCs w:val="23"/>
        </w:rPr>
        <w:t>和呈现的基本方法，并结合农贸市场案例进行实践。</w:t>
      </w:r>
    </w:p>
    <w:p w14:paraId="081850D0" w14:textId="0EC4FFC3" w:rsidR="00F7083D" w:rsidRPr="00F7083D" w:rsidRDefault="00F7083D" w:rsidP="00F7083D">
      <w:pPr>
        <w:widowControl/>
        <w:shd w:val="clear" w:color="auto" w:fill="FDFDFE"/>
        <w:ind w:leftChars="514" w:left="1079"/>
        <w:jc w:val="left"/>
        <w:rPr>
          <w:rFonts w:ascii="宋体" w:eastAsia="宋体" w:hAnsi="宋体" w:cs="宋体"/>
          <w:color w:val="05073B"/>
          <w:kern w:val="0"/>
          <w:sz w:val="23"/>
          <w:szCs w:val="23"/>
        </w:rPr>
      </w:pPr>
      <w:r>
        <w:rPr>
          <w:rFonts w:ascii="宋体" w:eastAsia="宋体" w:hAnsi="宋体" w:cs="宋体"/>
          <w:color w:val="05073B"/>
          <w:kern w:val="0"/>
          <w:sz w:val="23"/>
          <w:szCs w:val="23"/>
        </w:rPr>
        <w:lastRenderedPageBreak/>
        <w:t xml:space="preserve">3. </w:t>
      </w:r>
      <w:r w:rsidRPr="00F7083D">
        <w:rPr>
          <w:rFonts w:ascii="宋体" w:eastAsia="宋体" w:hAnsi="宋体" w:cs="宋体" w:hint="eastAsia"/>
          <w:color w:val="05073B"/>
          <w:kern w:val="0"/>
          <w:sz w:val="23"/>
          <w:szCs w:val="23"/>
        </w:rPr>
        <w:t>信息社会责任与道德伦理：通过讨论和实践，培养学生正确、合理使用信息技术的意识，了解信息社会中的责任与道德问题。</w:t>
      </w:r>
    </w:p>
    <w:p w14:paraId="4C20862D" w14:textId="77777777" w:rsidR="00005253" w:rsidRDefault="00E470EE" w:rsidP="008F3249">
      <w:pPr>
        <w:widowControl/>
        <w:numPr>
          <w:ilvl w:val="0"/>
          <w:numId w:val="2"/>
        </w:numPr>
        <w:shd w:val="clear" w:color="auto" w:fill="FDFDFE"/>
        <w:jc w:val="left"/>
        <w:rPr>
          <w:rFonts w:ascii="宋体" w:eastAsia="宋体" w:hAnsi="宋体" w:cs="宋体"/>
          <w:color w:val="05073B"/>
          <w:kern w:val="0"/>
          <w:sz w:val="23"/>
          <w:szCs w:val="23"/>
        </w:rPr>
      </w:pPr>
      <w:r w:rsidRPr="00234AE5">
        <w:rPr>
          <w:rFonts w:ascii="宋体" w:eastAsia="宋体" w:hAnsi="宋体" w:cs="宋体" w:hint="eastAsia"/>
          <w:b/>
          <w:bCs/>
          <w:color w:val="05073B"/>
          <w:kern w:val="0"/>
          <w:sz w:val="23"/>
          <w:szCs w:val="23"/>
        </w:rPr>
        <w:t>教学目标</w:t>
      </w:r>
      <w:r w:rsidRPr="00234AE5">
        <w:rPr>
          <w:rFonts w:ascii="宋体" w:eastAsia="宋体" w:hAnsi="宋体" w:cs="宋体"/>
          <w:color w:val="05073B"/>
          <w:kern w:val="0"/>
          <w:sz w:val="23"/>
          <w:szCs w:val="23"/>
        </w:rPr>
        <w:t>：</w:t>
      </w:r>
    </w:p>
    <w:p w14:paraId="62BF34FB" w14:textId="77777777" w:rsidR="00F7083D" w:rsidRPr="00005253" w:rsidRDefault="00F7083D" w:rsidP="00F7083D">
      <w:pPr>
        <w:pStyle w:val="a4"/>
        <w:widowControl/>
        <w:numPr>
          <w:ilvl w:val="1"/>
          <w:numId w:val="2"/>
        </w:numPr>
        <w:shd w:val="clear" w:color="auto" w:fill="FDFDFE"/>
        <w:ind w:firstLineChars="0"/>
        <w:jc w:val="left"/>
        <w:rPr>
          <w:rFonts w:ascii="宋体" w:eastAsia="宋体" w:hAnsi="宋体" w:cs="宋体"/>
          <w:color w:val="05073B"/>
          <w:kern w:val="0"/>
          <w:sz w:val="23"/>
          <w:szCs w:val="23"/>
        </w:rPr>
      </w:pPr>
      <w:r w:rsidRPr="00005253">
        <w:rPr>
          <w:rFonts w:ascii="宋体" w:eastAsia="宋体" w:hAnsi="宋体" w:cs="宋体" w:hint="eastAsia"/>
          <w:color w:val="05073B"/>
          <w:kern w:val="0"/>
          <w:sz w:val="23"/>
          <w:szCs w:val="23"/>
        </w:rPr>
        <w:t>学生能够明确理解数据与信息的基本概念，认识到其在日常生活中的应用。</w:t>
      </w:r>
    </w:p>
    <w:p w14:paraId="5C605D0B" w14:textId="77777777" w:rsidR="00F7083D" w:rsidRPr="00005253" w:rsidRDefault="00F7083D" w:rsidP="00F7083D">
      <w:pPr>
        <w:pStyle w:val="a4"/>
        <w:widowControl/>
        <w:numPr>
          <w:ilvl w:val="1"/>
          <w:numId w:val="2"/>
        </w:numPr>
        <w:shd w:val="clear" w:color="auto" w:fill="FDFDFE"/>
        <w:ind w:firstLineChars="0"/>
        <w:jc w:val="left"/>
        <w:rPr>
          <w:rFonts w:ascii="宋体" w:eastAsia="宋体" w:hAnsi="宋体" w:cs="宋体"/>
          <w:color w:val="05073B"/>
          <w:kern w:val="0"/>
          <w:sz w:val="23"/>
          <w:szCs w:val="23"/>
        </w:rPr>
      </w:pPr>
      <w:r w:rsidRPr="00005253">
        <w:rPr>
          <w:rFonts w:ascii="宋体" w:eastAsia="宋体" w:hAnsi="宋体" w:cs="宋体" w:hint="eastAsia"/>
          <w:color w:val="05073B"/>
          <w:kern w:val="0"/>
          <w:sz w:val="23"/>
          <w:szCs w:val="23"/>
        </w:rPr>
        <w:t>学生掌握基本的数据处理方法，能够独立完成一项简单的数据处理任务。</w:t>
      </w:r>
    </w:p>
    <w:p w14:paraId="77DE635B" w14:textId="77777777" w:rsidR="00F7083D" w:rsidRPr="00005253" w:rsidRDefault="00F7083D" w:rsidP="00F7083D">
      <w:pPr>
        <w:pStyle w:val="a4"/>
        <w:widowControl/>
        <w:numPr>
          <w:ilvl w:val="1"/>
          <w:numId w:val="2"/>
        </w:numPr>
        <w:shd w:val="clear" w:color="auto" w:fill="FDFDFE"/>
        <w:ind w:firstLineChars="0"/>
        <w:jc w:val="left"/>
        <w:rPr>
          <w:rFonts w:ascii="宋体" w:eastAsia="宋体" w:hAnsi="宋体" w:cs="宋体"/>
          <w:color w:val="05073B"/>
          <w:kern w:val="0"/>
          <w:sz w:val="23"/>
          <w:szCs w:val="23"/>
        </w:rPr>
      </w:pPr>
      <w:r w:rsidRPr="00005253">
        <w:rPr>
          <w:rFonts w:ascii="宋体" w:eastAsia="宋体" w:hAnsi="宋体" w:cs="宋体" w:hint="eastAsia"/>
          <w:color w:val="05073B"/>
          <w:kern w:val="0"/>
          <w:sz w:val="23"/>
          <w:szCs w:val="23"/>
        </w:rPr>
        <w:t>学生形成正确的信息社会责任感，了解并遵守信息道德伦理。</w:t>
      </w:r>
    </w:p>
    <w:p w14:paraId="2BA11B04" w14:textId="122A2832" w:rsidR="00F7083D" w:rsidRDefault="00F7083D" w:rsidP="00F7083D">
      <w:pPr>
        <w:widowControl/>
        <w:shd w:val="clear" w:color="auto" w:fill="FDFDFE"/>
        <w:ind w:left="720"/>
        <w:jc w:val="left"/>
        <w:rPr>
          <w:rFonts w:ascii="宋体" w:eastAsia="宋体" w:hAnsi="宋体" w:cs="宋体"/>
          <w:color w:val="05073B"/>
          <w:kern w:val="0"/>
          <w:sz w:val="23"/>
          <w:szCs w:val="23"/>
        </w:rPr>
      </w:pPr>
      <w:r w:rsidRPr="00234AE5">
        <w:rPr>
          <w:rFonts w:ascii="宋体" w:eastAsia="宋体" w:hAnsi="宋体" w:cs="宋体"/>
          <w:color w:val="05073B"/>
          <w:kern w:val="0"/>
          <w:sz w:val="23"/>
          <w:szCs w:val="23"/>
        </w:rPr>
        <w:t>通过本设计，希望能够提高学生的信息素养，培养他们的计算思维和合作能力，同时使他们更加了解和关心乡镇的发展。</w:t>
      </w:r>
    </w:p>
    <w:p w14:paraId="017A04A7" w14:textId="77777777" w:rsidR="00606F18" w:rsidRDefault="00606F18" w:rsidP="00606F18">
      <w:pPr>
        <w:widowControl/>
        <w:shd w:val="clear" w:color="auto" w:fill="FDFDFE"/>
        <w:ind w:left="720"/>
        <w:jc w:val="left"/>
        <w:rPr>
          <w:rFonts w:ascii="宋体" w:eastAsia="宋体" w:hAnsi="宋体" w:cs="宋体"/>
          <w:color w:val="05073B"/>
          <w:kern w:val="0"/>
          <w:sz w:val="23"/>
          <w:szCs w:val="23"/>
        </w:rPr>
      </w:pPr>
      <w:r w:rsidRPr="00606F18">
        <w:rPr>
          <w:rFonts w:ascii="宋体" w:eastAsia="宋体" w:hAnsi="宋体" w:cs="宋体" w:hint="eastAsia"/>
          <w:b/>
          <w:bCs/>
          <w:color w:val="05073B"/>
          <w:kern w:val="0"/>
          <w:sz w:val="23"/>
          <w:szCs w:val="23"/>
        </w:rPr>
        <w:t>设置情景的目标：</w:t>
      </w:r>
      <w:r>
        <w:rPr>
          <w:rFonts w:ascii="宋体" w:eastAsia="宋体" w:hAnsi="宋体" w:cs="宋体" w:hint="eastAsia"/>
          <w:color w:val="05073B"/>
          <w:kern w:val="0"/>
          <w:sz w:val="23"/>
          <w:szCs w:val="23"/>
        </w:rPr>
        <w:t>利用情景来导入教学，在情境中展示教学内容所涵盖的知识，让学生感受到生活中的知识，能更好的去学习并且应用所学到的知识，同时做到：</w:t>
      </w:r>
    </w:p>
    <w:p w14:paraId="484DBC18" w14:textId="66CA7F14" w:rsidR="00606F18" w:rsidRPr="00606F18" w:rsidRDefault="00606F18" w:rsidP="00606F18">
      <w:pPr>
        <w:widowControl/>
        <w:shd w:val="clear" w:color="auto" w:fill="FDFDFE"/>
        <w:ind w:leftChars="543" w:left="1140"/>
        <w:jc w:val="left"/>
        <w:rPr>
          <w:rFonts w:ascii="宋体" w:eastAsia="宋体" w:hAnsi="宋体" w:cs="宋体"/>
          <w:color w:val="05073B"/>
          <w:kern w:val="0"/>
          <w:sz w:val="23"/>
          <w:szCs w:val="23"/>
        </w:rPr>
      </w:pPr>
      <w:r>
        <w:rPr>
          <w:rFonts w:ascii="宋体" w:eastAsia="宋体" w:hAnsi="宋体" w:cs="宋体" w:hint="eastAsia"/>
          <w:color w:val="05073B"/>
          <w:kern w:val="0"/>
          <w:sz w:val="23"/>
          <w:szCs w:val="23"/>
        </w:rPr>
        <w:t>1、</w:t>
      </w:r>
      <w:r w:rsidRPr="00606F18">
        <w:rPr>
          <w:rFonts w:ascii="宋体" w:eastAsia="宋体" w:hAnsi="宋体" w:cs="宋体" w:hint="eastAsia"/>
          <w:color w:val="05073B"/>
          <w:kern w:val="0"/>
          <w:sz w:val="23"/>
          <w:szCs w:val="23"/>
        </w:rPr>
        <w:t>提升数据与信息意识：通过情境案例，让学生意识到数据与信息在日常生活中的重要性，并了解数据和信息对于决策和管理的价值。</w:t>
      </w:r>
    </w:p>
    <w:p w14:paraId="6935BCAF" w14:textId="656B0FD1" w:rsidR="00606F18" w:rsidRPr="00606F18" w:rsidRDefault="00606F18" w:rsidP="00606F18">
      <w:pPr>
        <w:widowControl/>
        <w:shd w:val="clear" w:color="auto" w:fill="FDFDFE"/>
        <w:ind w:leftChars="543" w:left="1140"/>
        <w:jc w:val="left"/>
        <w:rPr>
          <w:rFonts w:ascii="宋体" w:eastAsia="宋体" w:hAnsi="宋体" w:cs="宋体"/>
          <w:color w:val="05073B"/>
          <w:kern w:val="0"/>
          <w:sz w:val="23"/>
          <w:szCs w:val="23"/>
        </w:rPr>
      </w:pPr>
      <w:r>
        <w:rPr>
          <w:rFonts w:ascii="宋体" w:eastAsia="宋体" w:hAnsi="宋体" w:cs="宋体" w:hint="eastAsia"/>
          <w:color w:val="05073B"/>
          <w:kern w:val="0"/>
          <w:sz w:val="23"/>
          <w:szCs w:val="23"/>
        </w:rPr>
        <w:t>2、</w:t>
      </w:r>
      <w:r w:rsidRPr="00606F18">
        <w:rPr>
          <w:rFonts w:ascii="宋体" w:eastAsia="宋体" w:hAnsi="宋体" w:cs="宋体" w:hint="eastAsia"/>
          <w:color w:val="05073B"/>
          <w:kern w:val="0"/>
          <w:sz w:val="23"/>
          <w:szCs w:val="23"/>
        </w:rPr>
        <w:t>掌握数据处理和分析方法：通过实践和操作，使学生掌握基本的数据收集、整理、分析和呈现的方法，培养他们的数据处理能力。</w:t>
      </w:r>
    </w:p>
    <w:p w14:paraId="4D9468DB" w14:textId="483B949C" w:rsidR="00606F18" w:rsidRPr="00606F18" w:rsidRDefault="00606F18" w:rsidP="00606F18">
      <w:pPr>
        <w:widowControl/>
        <w:shd w:val="clear" w:color="auto" w:fill="FDFDFE"/>
        <w:ind w:leftChars="543" w:left="1140"/>
        <w:jc w:val="left"/>
        <w:rPr>
          <w:rFonts w:ascii="宋体" w:eastAsia="宋体" w:hAnsi="宋体" w:cs="宋体"/>
          <w:color w:val="05073B"/>
          <w:kern w:val="0"/>
          <w:sz w:val="23"/>
          <w:szCs w:val="23"/>
        </w:rPr>
      </w:pPr>
      <w:r>
        <w:rPr>
          <w:rFonts w:ascii="宋体" w:eastAsia="宋体" w:hAnsi="宋体" w:cs="宋体" w:hint="eastAsia"/>
          <w:color w:val="05073B"/>
          <w:kern w:val="0"/>
          <w:sz w:val="23"/>
          <w:szCs w:val="23"/>
        </w:rPr>
        <w:t>3、</w:t>
      </w:r>
      <w:r w:rsidRPr="00606F18">
        <w:rPr>
          <w:rFonts w:ascii="宋体" w:eastAsia="宋体" w:hAnsi="宋体" w:cs="宋体" w:hint="eastAsia"/>
          <w:color w:val="05073B"/>
          <w:kern w:val="0"/>
          <w:sz w:val="23"/>
          <w:szCs w:val="23"/>
        </w:rPr>
        <w:t>理解进制转换原理：通过“内存卡与</w:t>
      </w:r>
      <w:r w:rsidRPr="00606F18">
        <w:rPr>
          <w:rFonts w:ascii="宋体" w:eastAsia="宋体" w:hAnsi="宋体" w:cs="宋体"/>
          <w:color w:val="05073B"/>
          <w:kern w:val="0"/>
          <w:sz w:val="23"/>
          <w:szCs w:val="23"/>
        </w:rPr>
        <w:t>U盘的容量之谜”这一情境，让学生能够深入理解进制转换的原理，并掌握进制转换的方法。</w:t>
      </w:r>
    </w:p>
    <w:p w14:paraId="518766E2" w14:textId="7791B204" w:rsidR="00606F18" w:rsidRPr="00606F18" w:rsidRDefault="00606F18" w:rsidP="00606F18">
      <w:pPr>
        <w:widowControl/>
        <w:shd w:val="clear" w:color="auto" w:fill="FDFDFE"/>
        <w:ind w:leftChars="543" w:left="1140"/>
        <w:jc w:val="left"/>
        <w:rPr>
          <w:rFonts w:ascii="宋体" w:eastAsia="宋体" w:hAnsi="宋体" w:cs="宋体"/>
          <w:color w:val="05073B"/>
          <w:kern w:val="0"/>
          <w:sz w:val="23"/>
          <w:szCs w:val="23"/>
        </w:rPr>
      </w:pPr>
      <w:r>
        <w:rPr>
          <w:rFonts w:ascii="宋体" w:eastAsia="宋体" w:hAnsi="宋体" w:cs="宋体"/>
          <w:color w:val="05073B"/>
          <w:kern w:val="0"/>
          <w:sz w:val="23"/>
          <w:szCs w:val="23"/>
        </w:rPr>
        <w:t>4</w:t>
      </w:r>
      <w:r>
        <w:rPr>
          <w:rFonts w:ascii="宋体" w:eastAsia="宋体" w:hAnsi="宋体" w:cs="宋体" w:hint="eastAsia"/>
          <w:color w:val="05073B"/>
          <w:kern w:val="0"/>
          <w:sz w:val="23"/>
          <w:szCs w:val="23"/>
        </w:rPr>
        <w:t>、</w:t>
      </w:r>
      <w:r w:rsidRPr="00606F18">
        <w:rPr>
          <w:rFonts w:ascii="宋体" w:eastAsia="宋体" w:hAnsi="宋体" w:cs="宋体" w:hint="eastAsia"/>
          <w:color w:val="05073B"/>
          <w:kern w:val="0"/>
          <w:sz w:val="23"/>
          <w:szCs w:val="23"/>
        </w:rPr>
        <w:t>发现数据在农田管理中的应用：借助“农田数据的助力”情境，让学生了解在农业生产中数据的应用，并意识到信息技术在农业生产和管理中的重要性。</w:t>
      </w:r>
    </w:p>
    <w:p w14:paraId="5282D753" w14:textId="33731797" w:rsidR="00606F18" w:rsidRPr="00606F18" w:rsidRDefault="00606F18" w:rsidP="00606F18">
      <w:pPr>
        <w:widowControl/>
        <w:shd w:val="clear" w:color="auto" w:fill="FDFDFE"/>
        <w:ind w:leftChars="543" w:left="1140"/>
        <w:jc w:val="left"/>
        <w:rPr>
          <w:rFonts w:ascii="宋体" w:eastAsia="宋体" w:hAnsi="宋体" w:cs="宋体"/>
          <w:color w:val="05073B"/>
          <w:kern w:val="0"/>
          <w:sz w:val="23"/>
          <w:szCs w:val="23"/>
        </w:rPr>
      </w:pPr>
      <w:r>
        <w:rPr>
          <w:rFonts w:ascii="宋体" w:eastAsia="宋体" w:hAnsi="宋体" w:cs="宋体"/>
          <w:color w:val="05073B"/>
          <w:kern w:val="0"/>
          <w:sz w:val="23"/>
          <w:szCs w:val="23"/>
        </w:rPr>
        <w:t>5</w:t>
      </w:r>
      <w:r>
        <w:rPr>
          <w:rFonts w:ascii="宋体" w:eastAsia="宋体" w:hAnsi="宋体" w:cs="宋体" w:hint="eastAsia"/>
          <w:color w:val="05073B"/>
          <w:kern w:val="0"/>
          <w:sz w:val="23"/>
          <w:szCs w:val="23"/>
        </w:rPr>
        <w:t>、</w:t>
      </w:r>
      <w:r w:rsidRPr="00606F18">
        <w:rPr>
          <w:rFonts w:ascii="宋体" w:eastAsia="宋体" w:hAnsi="宋体" w:cs="宋体" w:hint="eastAsia"/>
          <w:color w:val="05073B"/>
          <w:kern w:val="0"/>
          <w:sz w:val="23"/>
          <w:szCs w:val="23"/>
        </w:rPr>
        <w:t>培养解决问题的能力：通过各种情境案例，培养学生运用所学知识和技术解决实际问题的能力，提高他们的实践能力和创新思维。</w:t>
      </w:r>
    </w:p>
    <w:p w14:paraId="0E7B0A5F" w14:textId="008B6239" w:rsidR="00606F18" w:rsidRPr="00606F18" w:rsidRDefault="00606F18" w:rsidP="00606F18">
      <w:pPr>
        <w:widowControl/>
        <w:shd w:val="clear" w:color="auto" w:fill="FDFDFE"/>
        <w:ind w:left="720"/>
        <w:jc w:val="left"/>
        <w:rPr>
          <w:rFonts w:ascii="宋体" w:eastAsia="宋体" w:hAnsi="宋体" w:cs="宋体" w:hint="eastAsia"/>
          <w:b/>
          <w:bCs/>
          <w:color w:val="05073B"/>
          <w:kern w:val="0"/>
          <w:sz w:val="23"/>
          <w:szCs w:val="23"/>
        </w:rPr>
      </w:pPr>
      <w:r w:rsidRPr="00606F18">
        <w:rPr>
          <w:rFonts w:ascii="宋体" w:eastAsia="宋体" w:hAnsi="宋体" w:cs="宋体" w:hint="eastAsia"/>
          <w:color w:val="05073B"/>
          <w:kern w:val="0"/>
          <w:sz w:val="23"/>
          <w:szCs w:val="23"/>
        </w:rPr>
        <w:t>这些情境目标都是基于学生对数据与信息的理解和应用能力，同时也考虑了他们的认知能力、实践能力和创新思维的培养，期望能够通过这些情境案例的教学，让学生更好地掌握数据与信息的相关知识，并能够将所学知识应用到实际生活中。</w:t>
      </w:r>
    </w:p>
    <w:p w14:paraId="597C4699" w14:textId="77777777" w:rsidR="001E7198" w:rsidRPr="00D225E3" w:rsidRDefault="001E7198" w:rsidP="001E7198">
      <w:pPr>
        <w:widowControl/>
        <w:shd w:val="clear" w:color="auto" w:fill="FDFDFE"/>
        <w:jc w:val="left"/>
        <w:rPr>
          <w:rFonts w:ascii="宋体" w:eastAsia="宋体" w:hAnsi="宋体" w:cs="宋体"/>
          <w:b/>
          <w:bCs/>
          <w:color w:val="05073B"/>
          <w:kern w:val="0"/>
          <w:sz w:val="23"/>
          <w:szCs w:val="23"/>
        </w:rPr>
      </w:pPr>
      <w:r w:rsidRPr="00D225E3">
        <w:rPr>
          <w:rFonts w:ascii="宋体" w:eastAsia="宋体" w:hAnsi="宋体" w:cs="宋体" w:hint="eastAsia"/>
          <w:b/>
          <w:bCs/>
          <w:color w:val="05073B"/>
          <w:kern w:val="0"/>
          <w:sz w:val="23"/>
          <w:szCs w:val="23"/>
        </w:rPr>
        <w:t>教学情景设计</w:t>
      </w:r>
      <w:r>
        <w:rPr>
          <w:rFonts w:ascii="宋体" w:eastAsia="宋体" w:hAnsi="宋体" w:cs="宋体" w:hint="eastAsia"/>
          <w:b/>
          <w:bCs/>
          <w:color w:val="05073B"/>
          <w:kern w:val="0"/>
          <w:sz w:val="23"/>
          <w:szCs w:val="23"/>
        </w:rPr>
        <w:t>（教学内容案例使用顺序）</w:t>
      </w:r>
      <w:r w:rsidRPr="00D225E3">
        <w:rPr>
          <w:rFonts w:ascii="宋体" w:eastAsia="宋体" w:hAnsi="宋体" w:cs="宋体" w:hint="eastAsia"/>
          <w:b/>
          <w:bCs/>
          <w:color w:val="05073B"/>
          <w:kern w:val="0"/>
          <w:sz w:val="23"/>
          <w:szCs w:val="23"/>
        </w:rPr>
        <w:t>：</w:t>
      </w:r>
    </w:p>
    <w:p w14:paraId="20A79E9A" w14:textId="01DBEDF0" w:rsidR="001E7198" w:rsidRPr="001E7198" w:rsidRDefault="001E7198" w:rsidP="00144B11">
      <w:pPr>
        <w:widowControl/>
        <w:shd w:val="clear" w:color="auto" w:fill="FDFDFE"/>
        <w:jc w:val="left"/>
        <w:rPr>
          <w:rFonts w:ascii="宋体" w:eastAsia="宋体" w:hAnsi="宋体" w:cs="宋体"/>
          <w:color w:val="05073B"/>
          <w:kern w:val="0"/>
          <w:sz w:val="23"/>
          <w:szCs w:val="23"/>
        </w:rPr>
      </w:pPr>
      <w:r>
        <w:rPr>
          <w:rFonts w:ascii="宋体" w:eastAsia="宋体" w:hAnsi="宋体" w:cs="宋体"/>
          <w:color w:val="05073B"/>
          <w:kern w:val="0"/>
          <w:sz w:val="23"/>
          <w:szCs w:val="23"/>
        </w:rPr>
        <w:tab/>
      </w:r>
      <w:r w:rsidRPr="00D225E3">
        <w:rPr>
          <w:rFonts w:ascii="宋体" w:eastAsia="宋体" w:hAnsi="宋体" w:cs="宋体" w:hint="eastAsia"/>
          <w:color w:val="05073B"/>
          <w:kern w:val="0"/>
          <w:sz w:val="23"/>
          <w:szCs w:val="23"/>
        </w:rPr>
        <w:t>小明</w:t>
      </w:r>
      <w:r>
        <w:rPr>
          <w:rFonts w:ascii="宋体" w:eastAsia="宋体" w:hAnsi="宋体" w:cs="宋体" w:hint="eastAsia"/>
          <w:color w:val="05073B"/>
          <w:kern w:val="0"/>
          <w:sz w:val="23"/>
          <w:szCs w:val="23"/>
        </w:rPr>
        <w:t>生活在乡镇里，</w:t>
      </w:r>
      <w:r w:rsidRPr="00D225E3">
        <w:rPr>
          <w:rFonts w:ascii="宋体" w:eastAsia="宋体" w:hAnsi="宋体" w:cs="宋体" w:hint="eastAsia"/>
          <w:color w:val="05073B"/>
          <w:kern w:val="0"/>
          <w:sz w:val="23"/>
          <w:szCs w:val="23"/>
        </w:rPr>
        <w:t>家里在农贸市场开了一个小摊位</w:t>
      </w:r>
      <w:r>
        <w:rPr>
          <w:rFonts w:ascii="宋体" w:eastAsia="宋体" w:hAnsi="宋体" w:cs="宋体" w:hint="eastAsia"/>
          <w:color w:val="05073B"/>
          <w:kern w:val="0"/>
          <w:sz w:val="23"/>
          <w:szCs w:val="23"/>
        </w:rPr>
        <w:t>，于是在学习了信息技术课程之后想利用所学的知识为家里做一些事情。由于家里的农产品积压很多，一次性无法全部出售，于是小明想收集市场数据，分析出每天</w:t>
      </w:r>
      <w:r w:rsidRPr="00D225E3">
        <w:rPr>
          <w:rFonts w:ascii="宋体" w:eastAsia="宋体" w:hAnsi="宋体" w:cs="宋体" w:hint="eastAsia"/>
          <w:color w:val="05073B"/>
          <w:kern w:val="0"/>
          <w:sz w:val="23"/>
          <w:szCs w:val="23"/>
        </w:rPr>
        <w:t>哪种商品更适合出摊</w:t>
      </w:r>
      <w:r>
        <w:rPr>
          <w:rFonts w:ascii="宋体" w:eastAsia="宋体" w:hAnsi="宋体" w:cs="宋体" w:hint="eastAsia"/>
          <w:color w:val="05073B"/>
          <w:kern w:val="0"/>
          <w:sz w:val="23"/>
          <w:szCs w:val="23"/>
        </w:rPr>
        <w:t>，以便于高效的出售掉家里的作物。</w:t>
      </w:r>
      <w:r w:rsidRPr="00B63E49">
        <w:rPr>
          <w:rFonts w:ascii="宋体" w:eastAsia="宋体" w:hAnsi="宋体" w:cs="宋体" w:hint="eastAsia"/>
          <w:color w:val="FF0000"/>
          <w:kern w:val="0"/>
          <w:sz w:val="23"/>
          <w:szCs w:val="23"/>
        </w:rPr>
        <w:t>（引出并使用案例1）</w:t>
      </w:r>
      <w:r>
        <w:rPr>
          <w:rFonts w:ascii="宋体" w:eastAsia="宋体" w:hAnsi="宋体" w:cs="宋体" w:hint="eastAsia"/>
          <w:color w:val="05073B"/>
          <w:kern w:val="0"/>
          <w:sz w:val="23"/>
          <w:szCs w:val="23"/>
        </w:rPr>
        <w:t>在收集数据时为了尽可能获得多的数据，所以小明决定先把收集到的数据存在u盘中，等到数据足够多的时候再进行分析，可是</w:t>
      </w:r>
      <w:r w:rsidRPr="00D225E3">
        <w:rPr>
          <w:rFonts w:ascii="宋体" w:eastAsia="宋体" w:hAnsi="宋体" w:cs="宋体" w:hint="eastAsia"/>
          <w:color w:val="05073B"/>
          <w:kern w:val="0"/>
          <w:sz w:val="23"/>
          <w:szCs w:val="23"/>
        </w:rPr>
        <w:t>却发现</w:t>
      </w:r>
      <w:r>
        <w:rPr>
          <w:rFonts w:ascii="宋体" w:eastAsia="宋体" w:hAnsi="宋体" w:cs="宋体" w:hint="eastAsia"/>
          <w:color w:val="05073B"/>
          <w:kern w:val="0"/>
          <w:sz w:val="23"/>
          <w:szCs w:val="23"/>
        </w:rPr>
        <w:t>买到的</w:t>
      </w:r>
      <w:r w:rsidRPr="00D225E3">
        <w:rPr>
          <w:rFonts w:ascii="宋体" w:eastAsia="宋体" w:hAnsi="宋体" w:cs="宋体"/>
          <w:color w:val="05073B"/>
          <w:kern w:val="0"/>
          <w:sz w:val="23"/>
          <w:szCs w:val="23"/>
        </w:rPr>
        <w:t>u盘实际大小与标注不符</w:t>
      </w:r>
      <w:r>
        <w:rPr>
          <w:rFonts w:ascii="宋体" w:eastAsia="宋体" w:hAnsi="宋体" w:cs="宋体" w:hint="eastAsia"/>
          <w:color w:val="05073B"/>
          <w:kern w:val="0"/>
          <w:sz w:val="23"/>
          <w:szCs w:val="23"/>
        </w:rPr>
        <w:t>，</w:t>
      </w:r>
      <w:r w:rsidRPr="00D225E3">
        <w:rPr>
          <w:rFonts w:ascii="宋体" w:eastAsia="宋体" w:hAnsi="宋体" w:cs="宋体" w:hint="eastAsia"/>
          <w:color w:val="05073B"/>
          <w:kern w:val="0"/>
          <w:sz w:val="23"/>
          <w:szCs w:val="23"/>
        </w:rPr>
        <w:t>这是怎么回事呢？</w:t>
      </w:r>
      <w:r w:rsidRPr="00B63E49">
        <w:rPr>
          <w:rFonts w:ascii="宋体" w:eastAsia="宋体" w:hAnsi="宋体" w:cs="宋体" w:hint="eastAsia"/>
          <w:color w:val="FF0000"/>
          <w:kern w:val="0"/>
          <w:sz w:val="23"/>
          <w:szCs w:val="23"/>
        </w:rPr>
        <w:t>（</w:t>
      </w:r>
      <w:r>
        <w:rPr>
          <w:rFonts w:ascii="宋体" w:eastAsia="宋体" w:hAnsi="宋体" w:cs="宋体" w:hint="eastAsia"/>
          <w:color w:val="FF0000"/>
          <w:kern w:val="0"/>
          <w:sz w:val="23"/>
          <w:szCs w:val="23"/>
        </w:rPr>
        <w:t>引出并</w:t>
      </w:r>
      <w:r w:rsidRPr="00B63E49">
        <w:rPr>
          <w:rFonts w:ascii="宋体" w:eastAsia="宋体" w:hAnsi="宋体" w:cs="宋体" w:hint="eastAsia"/>
          <w:color w:val="FF0000"/>
          <w:kern w:val="0"/>
          <w:sz w:val="23"/>
          <w:szCs w:val="23"/>
        </w:rPr>
        <w:t>使用案例2）</w:t>
      </w:r>
      <w:r w:rsidRPr="00B63E49">
        <w:rPr>
          <w:rFonts w:ascii="宋体" w:eastAsia="宋体" w:hAnsi="宋体" w:cs="宋体" w:hint="eastAsia"/>
          <w:kern w:val="0"/>
          <w:sz w:val="23"/>
          <w:szCs w:val="23"/>
        </w:rPr>
        <w:t>问题得到解决后，</w:t>
      </w:r>
      <w:r w:rsidRPr="00D225E3">
        <w:rPr>
          <w:rFonts w:ascii="宋体" w:eastAsia="宋体" w:hAnsi="宋体" w:cs="宋体" w:hint="eastAsia"/>
          <w:color w:val="05073B"/>
          <w:kern w:val="0"/>
          <w:sz w:val="23"/>
          <w:szCs w:val="23"/>
        </w:rPr>
        <w:t>小明利用数据</w:t>
      </w:r>
      <w:r>
        <w:rPr>
          <w:rFonts w:ascii="宋体" w:eastAsia="宋体" w:hAnsi="宋体" w:cs="宋体" w:hint="eastAsia"/>
          <w:color w:val="05073B"/>
          <w:kern w:val="0"/>
          <w:sz w:val="23"/>
          <w:szCs w:val="23"/>
        </w:rPr>
        <w:t>的优势</w:t>
      </w:r>
      <w:r w:rsidRPr="00D225E3">
        <w:rPr>
          <w:rFonts w:ascii="宋体" w:eastAsia="宋体" w:hAnsi="宋体" w:cs="宋体" w:hint="eastAsia"/>
          <w:color w:val="05073B"/>
          <w:kern w:val="0"/>
          <w:sz w:val="23"/>
          <w:szCs w:val="23"/>
        </w:rPr>
        <w:t>很快就把家里的农产品售罄</w:t>
      </w:r>
      <w:r>
        <w:rPr>
          <w:rFonts w:ascii="宋体" w:eastAsia="宋体" w:hAnsi="宋体" w:cs="宋体" w:hint="eastAsia"/>
          <w:color w:val="05073B"/>
          <w:kern w:val="0"/>
          <w:sz w:val="23"/>
          <w:szCs w:val="23"/>
        </w:rPr>
        <w:t>，小明觉得很有成就感，父母也非常为小明感到骄傲，更激发了小明的兴趣，</w:t>
      </w:r>
      <w:r w:rsidRPr="00D225E3">
        <w:rPr>
          <w:rFonts w:ascii="宋体" w:eastAsia="宋体" w:hAnsi="宋体" w:cs="宋体" w:hint="eastAsia"/>
          <w:color w:val="05073B"/>
          <w:kern w:val="0"/>
          <w:sz w:val="23"/>
          <w:szCs w:val="23"/>
        </w:rPr>
        <w:t>于是想能不能利用</w:t>
      </w:r>
      <w:r>
        <w:rPr>
          <w:rFonts w:ascii="宋体" w:eastAsia="宋体" w:hAnsi="宋体" w:cs="宋体" w:hint="eastAsia"/>
          <w:color w:val="05073B"/>
          <w:kern w:val="0"/>
          <w:sz w:val="23"/>
          <w:szCs w:val="23"/>
        </w:rPr>
        <w:t>大数据的优势</w:t>
      </w:r>
      <w:r w:rsidRPr="00D225E3">
        <w:rPr>
          <w:rFonts w:ascii="宋体" w:eastAsia="宋体" w:hAnsi="宋体" w:cs="宋体" w:hint="eastAsia"/>
          <w:color w:val="05073B"/>
          <w:kern w:val="0"/>
          <w:sz w:val="23"/>
          <w:szCs w:val="23"/>
        </w:rPr>
        <w:t>来提高</w:t>
      </w:r>
      <w:r>
        <w:rPr>
          <w:rFonts w:ascii="宋体" w:eastAsia="宋体" w:hAnsi="宋体" w:cs="宋体" w:hint="eastAsia"/>
          <w:color w:val="05073B"/>
          <w:kern w:val="0"/>
          <w:sz w:val="23"/>
          <w:szCs w:val="23"/>
        </w:rPr>
        <w:t>自己家里</w:t>
      </w:r>
      <w:r w:rsidRPr="00D225E3">
        <w:rPr>
          <w:rFonts w:ascii="宋体" w:eastAsia="宋体" w:hAnsi="宋体" w:cs="宋体" w:hint="eastAsia"/>
          <w:color w:val="05073B"/>
          <w:kern w:val="0"/>
          <w:sz w:val="23"/>
          <w:szCs w:val="23"/>
        </w:rPr>
        <w:t>农产品的产量呢？</w:t>
      </w:r>
      <w:r>
        <w:rPr>
          <w:rFonts w:ascii="宋体" w:eastAsia="宋体" w:hAnsi="宋体" w:cs="宋体" w:hint="eastAsia"/>
          <w:color w:val="05073B"/>
          <w:kern w:val="0"/>
          <w:sz w:val="23"/>
          <w:szCs w:val="23"/>
        </w:rPr>
        <w:t>为此小明查阅了很多资料，为了明年家里的作物种植做足了前期准备工作，</w:t>
      </w:r>
      <w:r w:rsidRPr="00B63E49">
        <w:rPr>
          <w:rFonts w:ascii="宋体" w:eastAsia="宋体" w:hAnsi="宋体" w:cs="宋体" w:hint="eastAsia"/>
          <w:color w:val="FF0000"/>
          <w:kern w:val="0"/>
          <w:sz w:val="23"/>
          <w:szCs w:val="23"/>
        </w:rPr>
        <w:t>（引出并使用案例</w:t>
      </w:r>
      <w:r>
        <w:rPr>
          <w:rFonts w:ascii="宋体" w:eastAsia="宋体" w:hAnsi="宋体" w:cs="宋体"/>
          <w:color w:val="FF0000"/>
          <w:kern w:val="0"/>
          <w:sz w:val="23"/>
          <w:szCs w:val="23"/>
        </w:rPr>
        <w:t>3</w:t>
      </w:r>
      <w:r w:rsidRPr="00B63E49">
        <w:rPr>
          <w:rFonts w:ascii="宋体" w:eastAsia="宋体" w:hAnsi="宋体" w:cs="宋体" w:hint="eastAsia"/>
          <w:color w:val="FF0000"/>
          <w:kern w:val="0"/>
          <w:sz w:val="23"/>
          <w:szCs w:val="23"/>
        </w:rPr>
        <w:t>）</w:t>
      </w:r>
      <w:r>
        <w:rPr>
          <w:rFonts w:ascii="宋体" w:eastAsia="宋体" w:hAnsi="宋体" w:cs="宋体" w:hint="eastAsia"/>
          <w:color w:val="05073B"/>
          <w:kern w:val="0"/>
          <w:sz w:val="23"/>
          <w:szCs w:val="23"/>
        </w:rPr>
        <w:t>让我们期待小明的成功吧！</w:t>
      </w:r>
    </w:p>
    <w:p w14:paraId="0A771F5D" w14:textId="6D639713" w:rsidR="00F7083D" w:rsidRPr="00F7083D" w:rsidRDefault="00F7083D" w:rsidP="00144B11">
      <w:pPr>
        <w:widowControl/>
        <w:shd w:val="clear" w:color="auto" w:fill="FDFDFE"/>
        <w:jc w:val="left"/>
        <w:rPr>
          <w:rFonts w:ascii="宋体" w:eastAsia="宋体" w:hAnsi="宋体" w:cs="宋体"/>
          <w:color w:val="05073B"/>
          <w:kern w:val="0"/>
          <w:sz w:val="23"/>
          <w:szCs w:val="23"/>
        </w:rPr>
      </w:pPr>
      <w:r>
        <w:rPr>
          <w:rFonts w:ascii="宋体" w:eastAsia="宋体" w:hAnsi="宋体" w:cs="宋体" w:hint="eastAsia"/>
          <w:b/>
          <w:bCs/>
          <w:color w:val="05073B"/>
          <w:kern w:val="0"/>
          <w:sz w:val="23"/>
          <w:szCs w:val="23"/>
        </w:rPr>
        <w:t>案例分析：</w:t>
      </w:r>
    </w:p>
    <w:p w14:paraId="21FD2B47" w14:textId="77777777"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案例1：乡镇农贸市场中的数据</w:t>
      </w:r>
    </w:p>
    <w:p w14:paraId="08721704" w14:textId="77777777"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情景分析</w:t>
      </w:r>
      <w:r w:rsidRPr="00144B11">
        <w:rPr>
          <w:rFonts w:ascii="宋体" w:eastAsia="宋体" w:hAnsi="宋体" w:cs="宋体"/>
          <w:color w:val="05073B"/>
          <w:kern w:val="0"/>
          <w:sz w:val="23"/>
          <w:szCs w:val="23"/>
        </w:rPr>
        <w:t>：</w:t>
      </w:r>
    </w:p>
    <w:p w14:paraId="1BE9AE3A" w14:textId="77777777" w:rsidR="00144B11" w:rsidRPr="00144B11" w:rsidRDefault="00144B11" w:rsidP="001E7198">
      <w:pPr>
        <w:widowControl/>
        <w:shd w:val="clear" w:color="auto" w:fill="FDFDFE"/>
        <w:ind w:leftChars="200" w:left="420" w:firstLine="42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lastRenderedPageBreak/>
        <w:t>在乡镇农贸市场中，每天都产生大量的交易数据。通过收集、整理和分析这些数据，我们可以了解到市场的运营情况、货物的销售情况以及消费者的购买习惯等。这些数据对于市场的管理者和商贩们都具有重要的价值，可以帮助他们做出更明智的决策，提高市场的运营效率和经济效益。</w:t>
      </w:r>
    </w:p>
    <w:p w14:paraId="60F0DB8E" w14:textId="4F5AB3ED"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问题提出</w:t>
      </w:r>
      <w:r w:rsidRPr="00144B11">
        <w:rPr>
          <w:rFonts w:ascii="宋体" w:eastAsia="宋体" w:hAnsi="宋体" w:cs="宋体"/>
          <w:color w:val="05073B"/>
          <w:kern w:val="0"/>
          <w:sz w:val="23"/>
          <w:szCs w:val="23"/>
        </w:rPr>
        <w:t>：数据在市场中</w:t>
      </w:r>
      <w:r>
        <w:rPr>
          <w:rFonts w:ascii="宋体" w:eastAsia="宋体" w:hAnsi="宋体" w:cs="宋体" w:hint="eastAsia"/>
          <w:color w:val="05073B"/>
          <w:kern w:val="0"/>
          <w:sz w:val="23"/>
          <w:szCs w:val="23"/>
        </w:rPr>
        <w:t>有哪些</w:t>
      </w:r>
      <w:r w:rsidRPr="00144B11">
        <w:rPr>
          <w:rFonts w:ascii="宋体" w:eastAsia="宋体" w:hAnsi="宋体" w:cs="宋体"/>
          <w:color w:val="05073B"/>
          <w:kern w:val="0"/>
          <w:sz w:val="23"/>
          <w:szCs w:val="23"/>
        </w:rPr>
        <w:t>价值？</w:t>
      </w:r>
    </w:p>
    <w:p w14:paraId="1323C45C" w14:textId="77777777" w:rsidR="00144B11" w:rsidRPr="00144B11" w:rsidRDefault="00144B11" w:rsidP="001E7198">
      <w:pPr>
        <w:widowControl/>
        <w:shd w:val="clear" w:color="auto" w:fill="FDFDFE"/>
        <w:ind w:leftChars="200" w:left="420" w:firstLine="42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t>通过这个问题，引导学生思考数据在市场中的作用和意义，以及如何将数据转化为有价值的信息。学生们可以通过实地考察、与商贩交流等方式，了解数据在市场中的实际应用和价值。</w:t>
      </w:r>
    </w:p>
    <w:p w14:paraId="5E30B4DE" w14:textId="77777777"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案例2：内存卡与U盘的容量之谜</w:t>
      </w:r>
    </w:p>
    <w:p w14:paraId="0D979260" w14:textId="77777777"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情景分析</w:t>
      </w:r>
      <w:r w:rsidRPr="00144B11">
        <w:rPr>
          <w:rFonts w:ascii="宋体" w:eastAsia="宋体" w:hAnsi="宋体" w:cs="宋体"/>
          <w:color w:val="05073B"/>
          <w:kern w:val="0"/>
          <w:sz w:val="23"/>
          <w:szCs w:val="23"/>
        </w:rPr>
        <w:t>：</w:t>
      </w:r>
    </w:p>
    <w:p w14:paraId="0AD72BAB" w14:textId="77777777" w:rsidR="00144B11" w:rsidRPr="00144B11" w:rsidRDefault="00144B11" w:rsidP="001E7198">
      <w:pPr>
        <w:widowControl/>
        <w:shd w:val="clear" w:color="auto" w:fill="FDFDFE"/>
        <w:ind w:leftChars="200" w:left="420" w:firstLine="42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t>在日常生活中，我们经常使用内存卡和U盘来存储数据。然而，很多学生可能会发现，购买的内存卡或U盘标称的容量与实际可用的容量似乎不符。这是因为制造商和使用者采用不同的计算方式，涉及到进制转换的问题。</w:t>
      </w:r>
    </w:p>
    <w:p w14:paraId="1C4DDB08" w14:textId="3BA978F5"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问题提出</w:t>
      </w:r>
      <w:r w:rsidRPr="00144B11">
        <w:rPr>
          <w:rFonts w:ascii="宋体" w:eastAsia="宋体" w:hAnsi="宋体" w:cs="宋体"/>
          <w:color w:val="05073B"/>
          <w:kern w:val="0"/>
          <w:sz w:val="23"/>
          <w:szCs w:val="23"/>
        </w:rPr>
        <w:t>：如何计算U盘实际大小和进制转换方法？</w:t>
      </w:r>
    </w:p>
    <w:p w14:paraId="71D87BF9" w14:textId="77777777" w:rsidR="00144B11" w:rsidRPr="00144B11" w:rsidRDefault="00144B11" w:rsidP="001E7198">
      <w:pPr>
        <w:widowControl/>
        <w:shd w:val="clear" w:color="auto" w:fill="FDFDFE"/>
        <w:ind w:leftChars="200" w:left="420" w:firstLine="42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t>通过这个问题，引导学生探究内存卡和U盘容量的计算方法，以及进制转换的原理。学生们可以通过实际操作、计算和分析，了解二进制与十进制之间的转换关系，从而解开容量之谜。</w:t>
      </w:r>
    </w:p>
    <w:p w14:paraId="1918F6E5" w14:textId="77777777"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案例3：农田数据的助力</w:t>
      </w:r>
    </w:p>
    <w:p w14:paraId="6DC47758" w14:textId="77777777"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情景分析</w:t>
      </w:r>
      <w:r w:rsidRPr="00144B11">
        <w:rPr>
          <w:rFonts w:ascii="宋体" w:eastAsia="宋体" w:hAnsi="宋体" w:cs="宋体"/>
          <w:color w:val="05073B"/>
          <w:kern w:val="0"/>
          <w:sz w:val="23"/>
          <w:szCs w:val="23"/>
        </w:rPr>
        <w:t>：</w:t>
      </w:r>
    </w:p>
    <w:p w14:paraId="2523681A" w14:textId="77777777" w:rsidR="00144B11" w:rsidRPr="00144B11" w:rsidRDefault="00144B11" w:rsidP="001E7198">
      <w:pPr>
        <w:widowControl/>
        <w:shd w:val="clear" w:color="auto" w:fill="FDFDFE"/>
        <w:ind w:leftChars="200" w:left="420" w:firstLine="42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t>在农田管理中，数据的收集和分析对于提高农作物产量、优化农业资源配置具有重要意义。通过收集农田的气候、土壤、水分等数据，结合农业科学知识，可以更好地制定种植计划和管理措施，提高农业生产效益。</w:t>
      </w:r>
    </w:p>
    <w:p w14:paraId="4D55F8A5" w14:textId="65E7F3BC" w:rsidR="00144B11" w:rsidRPr="00144B11" w:rsidRDefault="00144B11" w:rsidP="00144B11">
      <w:pPr>
        <w:widowControl/>
        <w:shd w:val="clear" w:color="auto" w:fill="FDFDFE"/>
        <w:ind w:leftChars="171" w:left="359"/>
        <w:jc w:val="left"/>
        <w:rPr>
          <w:rFonts w:ascii="宋体" w:eastAsia="宋体" w:hAnsi="宋体" w:cs="宋体"/>
          <w:color w:val="05073B"/>
          <w:kern w:val="0"/>
          <w:sz w:val="23"/>
          <w:szCs w:val="23"/>
        </w:rPr>
      </w:pPr>
      <w:r w:rsidRPr="00144B11">
        <w:rPr>
          <w:rFonts w:ascii="宋体" w:eastAsia="宋体" w:hAnsi="宋体" w:cs="宋体"/>
          <w:b/>
          <w:bCs/>
          <w:color w:val="05073B"/>
          <w:kern w:val="0"/>
          <w:sz w:val="23"/>
          <w:szCs w:val="23"/>
        </w:rPr>
        <w:t>问题提出</w:t>
      </w:r>
      <w:r w:rsidRPr="00144B11">
        <w:rPr>
          <w:rFonts w:ascii="宋体" w:eastAsia="宋体" w:hAnsi="宋体" w:cs="宋体"/>
          <w:color w:val="05073B"/>
          <w:kern w:val="0"/>
          <w:sz w:val="23"/>
          <w:szCs w:val="23"/>
        </w:rPr>
        <w:t>：农田中有哪些数据？</w:t>
      </w:r>
      <w:r w:rsidR="00B63E49">
        <w:rPr>
          <w:rFonts w:ascii="宋体" w:eastAsia="宋体" w:hAnsi="宋体" w:cs="宋体" w:hint="eastAsia"/>
          <w:color w:val="05073B"/>
          <w:kern w:val="0"/>
          <w:sz w:val="23"/>
          <w:szCs w:val="23"/>
        </w:rPr>
        <w:t>大</w:t>
      </w:r>
      <w:r w:rsidRPr="00144B11">
        <w:rPr>
          <w:rFonts w:ascii="宋体" w:eastAsia="宋体" w:hAnsi="宋体" w:cs="宋体"/>
          <w:color w:val="05073B"/>
          <w:kern w:val="0"/>
          <w:sz w:val="23"/>
          <w:szCs w:val="23"/>
        </w:rPr>
        <w:t>数据如何助力农业生产？</w:t>
      </w:r>
    </w:p>
    <w:p w14:paraId="7630AEED" w14:textId="77777777" w:rsidR="00144B11" w:rsidRPr="00144B11" w:rsidRDefault="00144B11" w:rsidP="001E7198">
      <w:pPr>
        <w:widowControl/>
        <w:shd w:val="clear" w:color="auto" w:fill="FDFDFE"/>
        <w:ind w:leftChars="200" w:left="420" w:firstLine="420"/>
        <w:jc w:val="left"/>
        <w:rPr>
          <w:rFonts w:ascii="宋体" w:eastAsia="宋体" w:hAnsi="宋体" w:cs="宋体"/>
          <w:color w:val="05073B"/>
          <w:kern w:val="0"/>
          <w:sz w:val="23"/>
          <w:szCs w:val="23"/>
        </w:rPr>
      </w:pPr>
      <w:r w:rsidRPr="00144B11">
        <w:rPr>
          <w:rFonts w:ascii="宋体" w:eastAsia="宋体" w:hAnsi="宋体" w:cs="宋体"/>
          <w:color w:val="05073B"/>
          <w:kern w:val="0"/>
          <w:sz w:val="23"/>
          <w:szCs w:val="23"/>
        </w:rPr>
        <w:t>通过这个问题，引导学生关注农田中的数据种类和来源，以及这些数据在农业生产中的应用。学生们可以通过查找资料、咨询农业专家等方式，了解农田数据的收集、处理和分析方法，以及数据在农业生产中的实际作用。同时，可以进一步探讨如何将信息技术与农业生产相结合，提高农业生产的智能化水平。</w:t>
      </w:r>
    </w:p>
    <w:p w14:paraId="188432DF" w14:textId="43F812D2" w:rsidR="00005253" w:rsidRDefault="00E37DC3" w:rsidP="00144B11">
      <w:pPr>
        <w:widowControl/>
        <w:shd w:val="clear" w:color="auto" w:fill="FDFDFE"/>
        <w:jc w:val="left"/>
        <w:rPr>
          <w:rFonts w:ascii="宋体" w:eastAsia="宋体" w:hAnsi="宋体" w:cs="宋体"/>
          <w:b/>
          <w:bCs/>
          <w:color w:val="05073B"/>
          <w:kern w:val="0"/>
          <w:sz w:val="23"/>
          <w:szCs w:val="23"/>
        </w:rPr>
      </w:pPr>
      <w:r>
        <w:rPr>
          <w:rFonts w:ascii="宋体" w:eastAsia="宋体" w:hAnsi="宋体" w:cs="宋体" w:hint="eastAsia"/>
          <w:b/>
          <w:bCs/>
          <w:color w:val="05073B"/>
          <w:kern w:val="0"/>
          <w:sz w:val="23"/>
          <w:szCs w:val="23"/>
        </w:rPr>
        <w:t>教材内容对比</w:t>
      </w:r>
      <w:r w:rsidR="00005253" w:rsidRPr="00144B11">
        <w:rPr>
          <w:rFonts w:ascii="宋体" w:eastAsia="宋体" w:hAnsi="宋体" w:cs="宋体" w:hint="eastAsia"/>
          <w:b/>
          <w:bCs/>
          <w:color w:val="05073B"/>
          <w:kern w:val="0"/>
          <w:sz w:val="23"/>
          <w:szCs w:val="23"/>
        </w:rPr>
        <w:t>：</w:t>
      </w:r>
    </w:p>
    <w:p w14:paraId="67B23B19" w14:textId="15053C03" w:rsidR="00F6103A" w:rsidRDefault="00F6103A" w:rsidP="00E37DC3">
      <w:pPr>
        <w:widowControl/>
        <w:shd w:val="clear" w:color="auto" w:fill="FDFDFE"/>
        <w:jc w:val="left"/>
        <w:rPr>
          <w:rFonts w:ascii="宋体" w:eastAsia="宋体" w:hAnsi="宋体" w:cs="宋体"/>
          <w:color w:val="05073B"/>
          <w:kern w:val="0"/>
          <w:sz w:val="23"/>
          <w:szCs w:val="23"/>
        </w:rPr>
      </w:pPr>
      <w:r>
        <w:rPr>
          <w:rFonts w:ascii="宋体" w:eastAsia="宋体" w:hAnsi="宋体" w:cs="宋体"/>
          <w:b/>
          <w:bCs/>
          <w:color w:val="05073B"/>
          <w:kern w:val="0"/>
          <w:sz w:val="23"/>
          <w:szCs w:val="23"/>
        </w:rPr>
        <w:tab/>
      </w:r>
      <w:r w:rsidRPr="00693BF7">
        <w:rPr>
          <w:rFonts w:ascii="宋体" w:eastAsia="宋体" w:hAnsi="宋体" w:cs="宋体" w:hint="eastAsia"/>
          <w:color w:val="05073B"/>
          <w:kern w:val="0"/>
          <w:sz w:val="23"/>
          <w:szCs w:val="23"/>
        </w:rPr>
        <w:t>在课标与教材的内容对比中，我认为</w:t>
      </w:r>
      <w:r w:rsidR="00693BF7">
        <w:rPr>
          <w:rFonts w:ascii="宋体" w:eastAsia="宋体" w:hAnsi="宋体" w:cs="宋体" w:hint="eastAsia"/>
          <w:color w:val="05073B"/>
          <w:kern w:val="0"/>
          <w:sz w:val="23"/>
          <w:szCs w:val="23"/>
        </w:rPr>
        <w:t>教科</w:t>
      </w:r>
      <w:r w:rsidRPr="00693BF7">
        <w:rPr>
          <w:rFonts w:ascii="宋体" w:eastAsia="宋体" w:hAnsi="宋体" w:cs="宋体" w:hint="eastAsia"/>
          <w:color w:val="05073B"/>
          <w:kern w:val="0"/>
          <w:sz w:val="23"/>
          <w:szCs w:val="23"/>
        </w:rPr>
        <w:t>版的</w:t>
      </w:r>
      <w:r w:rsidR="00F6512F" w:rsidRPr="00693BF7">
        <w:rPr>
          <w:rFonts w:ascii="宋体" w:eastAsia="宋体" w:hAnsi="宋体" w:cs="宋体" w:hint="eastAsia"/>
          <w:color w:val="05073B"/>
          <w:kern w:val="0"/>
          <w:sz w:val="23"/>
          <w:szCs w:val="23"/>
        </w:rPr>
        <w:t>教材</w:t>
      </w:r>
      <w:r w:rsidRPr="00693BF7">
        <w:rPr>
          <w:rFonts w:ascii="宋体" w:eastAsia="宋体" w:hAnsi="宋体" w:cs="宋体" w:hint="eastAsia"/>
          <w:color w:val="05073B"/>
          <w:kern w:val="0"/>
          <w:sz w:val="23"/>
          <w:szCs w:val="23"/>
        </w:rPr>
        <w:t>大纲目录更贴近课程标准内容要求，</w:t>
      </w:r>
      <w:r w:rsidR="00693BF7">
        <w:rPr>
          <w:rFonts w:ascii="宋体" w:eastAsia="宋体" w:hAnsi="宋体" w:cs="宋体" w:hint="eastAsia"/>
          <w:color w:val="05073B"/>
          <w:kern w:val="0"/>
          <w:sz w:val="23"/>
          <w:szCs w:val="23"/>
        </w:rPr>
        <w:t>课程安排精简，</w:t>
      </w:r>
      <w:r w:rsidR="00E37DC3" w:rsidRPr="00E37DC3">
        <w:rPr>
          <w:rFonts w:ascii="宋体" w:eastAsia="宋体" w:hAnsi="宋体" w:cs="宋体" w:hint="eastAsia"/>
          <w:color w:val="FF0000"/>
          <w:kern w:val="0"/>
          <w:sz w:val="23"/>
          <w:szCs w:val="23"/>
        </w:rPr>
        <w:t>教科版教材</w:t>
      </w:r>
      <w:r w:rsidR="00E37DC3" w:rsidRPr="00E37DC3">
        <w:rPr>
          <w:rFonts w:ascii="宋体" w:eastAsia="宋体" w:hAnsi="宋体" w:cs="宋体" w:hint="eastAsia"/>
          <w:color w:val="05073B"/>
          <w:kern w:val="0"/>
          <w:sz w:val="23"/>
          <w:szCs w:val="23"/>
        </w:rPr>
        <w:t>注重学术性，内容深入、详细，对学生要求较高。结构</w:t>
      </w:r>
      <w:r w:rsidR="00E37DC3">
        <w:rPr>
          <w:rFonts w:ascii="宋体" w:eastAsia="宋体" w:hAnsi="宋体" w:cs="宋体" w:hint="eastAsia"/>
          <w:color w:val="05073B"/>
          <w:kern w:val="0"/>
          <w:sz w:val="23"/>
          <w:szCs w:val="23"/>
        </w:rPr>
        <w:t>方面</w:t>
      </w:r>
      <w:r w:rsidR="00E37DC3" w:rsidRPr="00E37DC3">
        <w:rPr>
          <w:rFonts w:ascii="宋体" w:eastAsia="宋体" w:hAnsi="宋体" w:cs="宋体" w:hint="eastAsia"/>
          <w:color w:val="05073B"/>
          <w:kern w:val="0"/>
          <w:sz w:val="23"/>
          <w:szCs w:val="23"/>
        </w:rPr>
        <w:t>通常按照学科知识的逻辑体系进行编排，有助于学生系统地掌握学科知识。</w:t>
      </w:r>
      <w:r w:rsidR="00E37DC3" w:rsidRPr="00E37DC3">
        <w:rPr>
          <w:rFonts w:ascii="宋体" w:eastAsia="宋体" w:hAnsi="宋体" w:cs="宋体" w:hint="eastAsia"/>
          <w:color w:val="FF0000"/>
          <w:kern w:val="0"/>
          <w:sz w:val="23"/>
          <w:szCs w:val="23"/>
        </w:rPr>
        <w:t>人教版</w:t>
      </w:r>
      <w:r w:rsidR="00E37DC3" w:rsidRPr="00E37DC3">
        <w:rPr>
          <w:rFonts w:ascii="宋体" w:eastAsia="宋体" w:hAnsi="宋体" w:cs="宋体" w:hint="eastAsia"/>
          <w:color w:val="05073B"/>
          <w:kern w:val="0"/>
          <w:sz w:val="23"/>
          <w:szCs w:val="23"/>
        </w:rPr>
        <w:t>是最为普及的版本，内容相对中性，注重基础知识和技能的培训。该版本教材更侧重于与实际生活的结合，常常用生活中的实例来解释概念。</w:t>
      </w:r>
      <w:r w:rsidR="00E37DC3">
        <w:rPr>
          <w:rFonts w:ascii="宋体" w:eastAsia="宋体" w:hAnsi="宋体" w:cs="宋体" w:hint="eastAsia"/>
          <w:color w:val="05073B"/>
          <w:kern w:val="0"/>
          <w:sz w:val="23"/>
          <w:szCs w:val="23"/>
        </w:rPr>
        <w:t>具有普遍性好实用性。</w:t>
      </w:r>
      <w:r w:rsidR="00E37DC3" w:rsidRPr="00E37DC3">
        <w:rPr>
          <w:rFonts w:ascii="宋体" w:eastAsia="宋体" w:hAnsi="宋体" w:cs="宋体" w:hint="eastAsia"/>
          <w:color w:val="FF0000"/>
          <w:kern w:val="0"/>
          <w:sz w:val="23"/>
          <w:szCs w:val="23"/>
        </w:rPr>
        <w:t>浙教版教材</w:t>
      </w:r>
      <w:r w:rsidR="00E37DC3" w:rsidRPr="00E37DC3">
        <w:rPr>
          <w:rFonts w:ascii="宋体" w:eastAsia="宋体" w:hAnsi="宋体" w:cs="宋体" w:hint="eastAsia"/>
          <w:color w:val="05073B"/>
          <w:kern w:val="0"/>
          <w:sz w:val="23"/>
          <w:szCs w:val="23"/>
        </w:rPr>
        <w:t>有时会结合浙江地区的特色和需求，某些内容和例子可能与浙江的实际情况有关。相对于其他两个版本，浙教版可能更注重实践性和操作性，有较多的实践活动和建议。</w:t>
      </w:r>
      <w:r w:rsidR="00693BF7" w:rsidRPr="00693BF7">
        <w:rPr>
          <w:rFonts w:ascii="宋体" w:eastAsia="宋体" w:hAnsi="宋体" w:cs="宋体" w:hint="eastAsia"/>
          <w:color w:val="05073B"/>
          <w:kern w:val="0"/>
          <w:sz w:val="23"/>
          <w:szCs w:val="23"/>
        </w:rPr>
        <w:t>但是在浙教版本和教科版本的教材中情景案例使用较少，相对来说人教版的教材中引入了更多的生活情景</w:t>
      </w:r>
      <w:r w:rsidR="00693BF7">
        <w:rPr>
          <w:rFonts w:ascii="宋体" w:eastAsia="宋体" w:hAnsi="宋体" w:cs="宋体" w:hint="eastAsia"/>
          <w:color w:val="05073B"/>
          <w:kern w:val="0"/>
          <w:sz w:val="23"/>
          <w:szCs w:val="23"/>
        </w:rPr>
        <w:t>，不过内容相对跨度较大，衔接不够自然；浙教版内容安排紧凑合理，衔接适当，更符合课标下的教学安排。</w:t>
      </w:r>
    </w:p>
    <w:p w14:paraId="091A1714" w14:textId="77777777" w:rsidR="002A5D88" w:rsidRPr="002A5D88" w:rsidRDefault="002A5D88" w:rsidP="002A5D88">
      <w:pPr>
        <w:widowControl/>
        <w:shd w:val="clear" w:color="auto" w:fill="FDFDFE"/>
        <w:jc w:val="left"/>
        <w:rPr>
          <w:rFonts w:ascii="宋体" w:eastAsia="宋体" w:hAnsi="宋体" w:cs="宋体"/>
          <w:color w:val="05073B"/>
          <w:kern w:val="0"/>
          <w:sz w:val="23"/>
          <w:szCs w:val="23"/>
        </w:rPr>
      </w:pPr>
      <w:r>
        <w:rPr>
          <w:rFonts w:ascii="宋体" w:eastAsia="宋体" w:hAnsi="宋体" w:cs="宋体"/>
          <w:color w:val="05073B"/>
          <w:kern w:val="0"/>
          <w:sz w:val="23"/>
          <w:szCs w:val="23"/>
        </w:rPr>
        <w:tab/>
      </w:r>
      <w:r>
        <w:rPr>
          <w:rFonts w:ascii="宋体" w:eastAsia="宋体" w:hAnsi="宋体" w:cs="宋体" w:hint="eastAsia"/>
          <w:color w:val="05073B"/>
          <w:kern w:val="0"/>
          <w:sz w:val="23"/>
          <w:szCs w:val="23"/>
        </w:rPr>
        <w:t>我推荐</w:t>
      </w:r>
      <w:r w:rsidRPr="002A5D88">
        <w:rPr>
          <w:rFonts w:ascii="宋体" w:eastAsia="宋体" w:hAnsi="宋体" w:cs="宋体"/>
          <w:color w:val="05073B"/>
          <w:kern w:val="0"/>
          <w:sz w:val="23"/>
          <w:szCs w:val="23"/>
        </w:rPr>
        <w:t>使用浙教版的教材在内蒙古地区，结合其地区和实践性的特点，以下是一些更具体的理由：</w:t>
      </w:r>
    </w:p>
    <w:p w14:paraId="48F40294" w14:textId="77777777" w:rsidR="002A5D88" w:rsidRPr="002A5D88" w:rsidRDefault="002A5D88" w:rsidP="002A5D88">
      <w:pPr>
        <w:widowControl/>
        <w:numPr>
          <w:ilvl w:val="0"/>
          <w:numId w:val="16"/>
        </w:numPr>
        <w:shd w:val="clear" w:color="auto" w:fill="FDFDFE"/>
        <w:jc w:val="left"/>
        <w:rPr>
          <w:rFonts w:ascii="宋体" w:eastAsia="宋体" w:hAnsi="宋体" w:cs="宋体"/>
          <w:color w:val="05073B"/>
          <w:kern w:val="0"/>
          <w:sz w:val="23"/>
          <w:szCs w:val="23"/>
        </w:rPr>
      </w:pPr>
      <w:r w:rsidRPr="002A5D88">
        <w:rPr>
          <w:rFonts w:ascii="宋体" w:eastAsia="宋体" w:hAnsi="宋体" w:cs="宋体"/>
          <w:b/>
          <w:bCs/>
          <w:color w:val="05073B"/>
          <w:kern w:val="0"/>
          <w:sz w:val="23"/>
          <w:szCs w:val="23"/>
        </w:rPr>
        <w:t>地域特色融合</w:t>
      </w:r>
      <w:r w:rsidRPr="002A5D88">
        <w:rPr>
          <w:rFonts w:ascii="宋体" w:eastAsia="宋体" w:hAnsi="宋体" w:cs="宋体"/>
          <w:color w:val="05073B"/>
          <w:kern w:val="0"/>
          <w:sz w:val="23"/>
          <w:szCs w:val="23"/>
        </w:rPr>
        <w:t>：虽然浙教版教材可能结合浙江地区的实际情况，但其中的实践性和地方性特色可以经过适当的调整后与内蒙古地区的实际情境相结</w:t>
      </w:r>
      <w:r w:rsidRPr="002A5D88">
        <w:rPr>
          <w:rFonts w:ascii="宋体" w:eastAsia="宋体" w:hAnsi="宋体" w:cs="宋体"/>
          <w:color w:val="05073B"/>
          <w:kern w:val="0"/>
          <w:sz w:val="23"/>
          <w:szCs w:val="23"/>
        </w:rPr>
        <w:lastRenderedPageBreak/>
        <w:t>合。通过调整和补充，使学生能够更好地理解并应用教材中的内容，同时激发学生对本地问题的关注和思考。</w:t>
      </w:r>
    </w:p>
    <w:p w14:paraId="5413B6F7" w14:textId="77777777" w:rsidR="002A5D88" w:rsidRPr="002A5D88" w:rsidRDefault="002A5D88" w:rsidP="002A5D88">
      <w:pPr>
        <w:widowControl/>
        <w:numPr>
          <w:ilvl w:val="0"/>
          <w:numId w:val="16"/>
        </w:numPr>
        <w:shd w:val="clear" w:color="auto" w:fill="FDFDFE"/>
        <w:jc w:val="left"/>
        <w:rPr>
          <w:rFonts w:ascii="宋体" w:eastAsia="宋体" w:hAnsi="宋体" w:cs="宋体"/>
          <w:color w:val="05073B"/>
          <w:kern w:val="0"/>
          <w:sz w:val="23"/>
          <w:szCs w:val="23"/>
        </w:rPr>
      </w:pPr>
      <w:r w:rsidRPr="002A5D88">
        <w:rPr>
          <w:rFonts w:ascii="宋体" w:eastAsia="宋体" w:hAnsi="宋体" w:cs="宋体"/>
          <w:b/>
          <w:bCs/>
          <w:color w:val="05073B"/>
          <w:kern w:val="0"/>
          <w:sz w:val="23"/>
          <w:szCs w:val="23"/>
        </w:rPr>
        <w:t>实践性强调</w:t>
      </w:r>
      <w:r w:rsidRPr="002A5D88">
        <w:rPr>
          <w:rFonts w:ascii="宋体" w:eastAsia="宋体" w:hAnsi="宋体" w:cs="宋体"/>
          <w:color w:val="05073B"/>
          <w:kern w:val="0"/>
          <w:sz w:val="23"/>
          <w:szCs w:val="23"/>
        </w:rPr>
        <w:t>：浙教版教材注重实践性和操作性，在内蒙古地区使用可以充分利用该地区的实际资源和环境，开展与教材内容相结合的实践活动。例如，利用当地的农田、农业合作社或农业企业进行实地考察和数据收集，让学生亲身感受数据在农业生产中的应用和价值。</w:t>
      </w:r>
    </w:p>
    <w:p w14:paraId="135EFB59" w14:textId="77777777" w:rsidR="002A5D88" w:rsidRPr="002A5D88" w:rsidRDefault="002A5D88" w:rsidP="002A5D88">
      <w:pPr>
        <w:widowControl/>
        <w:numPr>
          <w:ilvl w:val="0"/>
          <w:numId w:val="16"/>
        </w:numPr>
        <w:shd w:val="clear" w:color="auto" w:fill="FDFDFE"/>
        <w:jc w:val="left"/>
        <w:rPr>
          <w:rFonts w:ascii="宋体" w:eastAsia="宋体" w:hAnsi="宋体" w:cs="宋体"/>
          <w:color w:val="05073B"/>
          <w:kern w:val="0"/>
          <w:sz w:val="23"/>
          <w:szCs w:val="23"/>
        </w:rPr>
      </w:pPr>
      <w:r w:rsidRPr="002A5D88">
        <w:rPr>
          <w:rFonts w:ascii="宋体" w:eastAsia="宋体" w:hAnsi="宋体" w:cs="宋体"/>
          <w:b/>
          <w:bCs/>
          <w:color w:val="05073B"/>
          <w:kern w:val="0"/>
          <w:sz w:val="23"/>
          <w:szCs w:val="23"/>
        </w:rPr>
        <w:t>培养解决问题的能力</w:t>
      </w:r>
      <w:r w:rsidRPr="002A5D88">
        <w:rPr>
          <w:rFonts w:ascii="宋体" w:eastAsia="宋体" w:hAnsi="宋体" w:cs="宋体"/>
          <w:color w:val="05073B"/>
          <w:kern w:val="0"/>
          <w:sz w:val="23"/>
          <w:szCs w:val="23"/>
        </w:rPr>
        <w:t>：浙教版教材注重培养学生的实践能力和解决问题的能力。在内蒙古地区，面临的实际问题可能与农业、牧业等相关，通过与教材内容的结合，引导学生观察和思考本地问题，并尝试运用信息技术解决这些问题，对于培养学生的创新能力和解决问题的能力有很大帮助。</w:t>
      </w:r>
    </w:p>
    <w:p w14:paraId="3DDD4219" w14:textId="77777777" w:rsidR="002A5D88" w:rsidRPr="002A5D88" w:rsidRDefault="002A5D88" w:rsidP="002A5D88">
      <w:pPr>
        <w:widowControl/>
        <w:numPr>
          <w:ilvl w:val="0"/>
          <w:numId w:val="16"/>
        </w:numPr>
        <w:shd w:val="clear" w:color="auto" w:fill="FDFDFE"/>
        <w:jc w:val="left"/>
        <w:rPr>
          <w:rFonts w:ascii="宋体" w:eastAsia="宋体" w:hAnsi="宋体" w:cs="宋体"/>
          <w:color w:val="05073B"/>
          <w:kern w:val="0"/>
          <w:sz w:val="23"/>
          <w:szCs w:val="23"/>
        </w:rPr>
      </w:pPr>
      <w:r w:rsidRPr="002A5D88">
        <w:rPr>
          <w:rFonts w:ascii="宋体" w:eastAsia="宋体" w:hAnsi="宋体" w:cs="宋体"/>
          <w:b/>
          <w:bCs/>
          <w:color w:val="05073B"/>
          <w:kern w:val="0"/>
          <w:sz w:val="23"/>
          <w:szCs w:val="23"/>
        </w:rPr>
        <w:t>弥补资源不足</w:t>
      </w:r>
      <w:r w:rsidRPr="002A5D88">
        <w:rPr>
          <w:rFonts w:ascii="宋体" w:eastAsia="宋体" w:hAnsi="宋体" w:cs="宋体"/>
          <w:color w:val="05073B"/>
          <w:kern w:val="0"/>
          <w:sz w:val="23"/>
          <w:szCs w:val="23"/>
        </w:rPr>
        <w:t>：内蒙古地区相对于一些发达地区而言，可能在某些资源方面稍显不足。使用浙教版教材，并结合其实践性特点，可以积极引导学生利用信息技术手段，通过互联网等渠道获取更多的资源和知识，从而弥补地域上的资源不足。</w:t>
      </w:r>
    </w:p>
    <w:p w14:paraId="6C3D9ED5" w14:textId="77777777" w:rsidR="002A5D88" w:rsidRPr="002A5D88" w:rsidRDefault="002A5D88" w:rsidP="002A5D88">
      <w:pPr>
        <w:widowControl/>
        <w:shd w:val="clear" w:color="auto" w:fill="FDFDFE"/>
        <w:ind w:firstLine="360"/>
        <w:jc w:val="left"/>
        <w:rPr>
          <w:rFonts w:ascii="宋体" w:eastAsia="宋体" w:hAnsi="宋体" w:cs="宋体"/>
          <w:color w:val="05073B"/>
          <w:kern w:val="0"/>
          <w:sz w:val="23"/>
          <w:szCs w:val="23"/>
        </w:rPr>
      </w:pPr>
      <w:r w:rsidRPr="002A5D88">
        <w:rPr>
          <w:rFonts w:ascii="宋体" w:eastAsia="宋体" w:hAnsi="宋体" w:cs="宋体"/>
          <w:color w:val="05073B"/>
          <w:kern w:val="0"/>
          <w:sz w:val="23"/>
          <w:szCs w:val="23"/>
        </w:rPr>
        <w:t>综上所述，使用浙教版的教材在内蒙古地区结合其地区和实践性特点，可以帮助学生更好地理解和应用信息技术知识，同时促进学生对本地实际问题的关注和思考，培养解决问题的能力和实践能力。</w:t>
      </w:r>
    </w:p>
    <w:p w14:paraId="7803D47C" w14:textId="130344D9" w:rsidR="002A5D88" w:rsidRPr="002A5D88" w:rsidRDefault="002A5D88" w:rsidP="00E37DC3">
      <w:pPr>
        <w:widowControl/>
        <w:shd w:val="clear" w:color="auto" w:fill="FDFDFE"/>
        <w:jc w:val="left"/>
        <w:rPr>
          <w:rFonts w:ascii="宋体" w:eastAsia="宋体" w:hAnsi="宋体" w:cs="宋体" w:hint="eastAsia"/>
          <w:color w:val="05073B"/>
          <w:kern w:val="0"/>
          <w:sz w:val="23"/>
          <w:szCs w:val="23"/>
        </w:rPr>
      </w:pPr>
    </w:p>
    <w:p w14:paraId="08D73D90" w14:textId="6BC67EC7" w:rsidR="00E37DC3" w:rsidRDefault="00E37DC3" w:rsidP="00144B11">
      <w:pPr>
        <w:widowControl/>
        <w:shd w:val="clear" w:color="auto" w:fill="FDFDFE"/>
        <w:jc w:val="left"/>
        <w:rPr>
          <w:rFonts w:ascii="宋体" w:eastAsia="宋体" w:hAnsi="宋体" w:cs="宋体"/>
          <w:b/>
          <w:bCs/>
          <w:color w:val="05073B"/>
          <w:kern w:val="0"/>
          <w:sz w:val="23"/>
          <w:szCs w:val="23"/>
        </w:rPr>
      </w:pPr>
      <w:r>
        <w:rPr>
          <w:rFonts w:ascii="宋体" w:eastAsia="宋体" w:hAnsi="宋体" w:cs="宋体" w:hint="eastAsia"/>
          <w:b/>
          <w:bCs/>
          <w:color w:val="05073B"/>
          <w:kern w:val="0"/>
          <w:sz w:val="23"/>
          <w:szCs w:val="23"/>
        </w:rPr>
        <w:t>模块</w:t>
      </w:r>
      <w:r w:rsidRPr="00144B11">
        <w:rPr>
          <w:rFonts w:ascii="宋体" w:eastAsia="宋体" w:hAnsi="宋体" w:cs="宋体" w:hint="eastAsia"/>
          <w:b/>
          <w:bCs/>
          <w:color w:val="05073B"/>
          <w:kern w:val="0"/>
          <w:sz w:val="23"/>
          <w:szCs w:val="23"/>
        </w:rPr>
        <w:t>思维导图</w:t>
      </w:r>
      <w:r>
        <w:rPr>
          <w:rFonts w:ascii="宋体" w:eastAsia="宋体" w:hAnsi="宋体" w:cs="宋体" w:hint="eastAsia"/>
          <w:b/>
          <w:bCs/>
          <w:color w:val="05073B"/>
          <w:kern w:val="0"/>
          <w:sz w:val="23"/>
          <w:szCs w:val="23"/>
        </w:rPr>
        <w:t>（课标内容要求及不同教材）</w:t>
      </w:r>
      <w:r>
        <w:rPr>
          <w:rFonts w:ascii="宋体" w:eastAsia="宋体" w:hAnsi="宋体" w:cs="宋体" w:hint="eastAsia"/>
          <w:b/>
          <w:bCs/>
          <w:color w:val="05073B"/>
          <w:kern w:val="0"/>
          <w:sz w:val="23"/>
          <w:szCs w:val="23"/>
        </w:rPr>
        <w:t>：</w:t>
      </w:r>
    </w:p>
    <w:p w14:paraId="702B182A" w14:textId="404AF107" w:rsidR="002A5D88" w:rsidRPr="00693BF7" w:rsidRDefault="002A5D88" w:rsidP="00144B11">
      <w:pPr>
        <w:widowControl/>
        <w:shd w:val="clear" w:color="auto" w:fill="FDFDFE"/>
        <w:jc w:val="left"/>
        <w:rPr>
          <w:rFonts w:ascii="宋体" w:eastAsia="宋体" w:hAnsi="宋体" w:cs="宋体" w:hint="eastAsia"/>
          <w:color w:val="05073B"/>
          <w:kern w:val="0"/>
          <w:sz w:val="23"/>
          <w:szCs w:val="23"/>
        </w:rPr>
      </w:pPr>
      <w:r w:rsidRPr="00693BF7">
        <w:rPr>
          <w:rFonts w:ascii="宋体" w:eastAsia="宋体" w:hAnsi="宋体" w:cs="宋体" w:hint="eastAsia"/>
          <w:color w:val="05073B"/>
          <w:kern w:val="0"/>
          <w:sz w:val="23"/>
          <w:szCs w:val="23"/>
        </w:rPr>
        <w:t>课标要求思维导图</w:t>
      </w:r>
    </w:p>
    <w:p w14:paraId="23D61A8E" w14:textId="77777777" w:rsidR="00F6512F" w:rsidRDefault="0041284D" w:rsidP="00144B11">
      <w:pPr>
        <w:widowControl/>
        <w:shd w:val="clear" w:color="auto" w:fill="FDFDFE"/>
        <w:jc w:val="left"/>
        <w:rPr>
          <w:rFonts w:ascii="宋体" w:eastAsia="宋体" w:hAnsi="宋体" w:cs="宋体"/>
          <w:b/>
          <w:bCs/>
          <w:color w:val="05073B"/>
          <w:kern w:val="0"/>
          <w:sz w:val="23"/>
          <w:szCs w:val="23"/>
        </w:rPr>
      </w:pPr>
      <w:r>
        <w:rPr>
          <w:noProof/>
        </w:rPr>
        <w:drawing>
          <wp:inline distT="0" distB="0" distL="0" distR="0" wp14:anchorId="64B8E911" wp14:editId="08A06F13">
            <wp:extent cx="5274310" cy="2904387"/>
            <wp:effectExtent l="0" t="0" r="2540" b="0"/>
            <wp:docPr id="8817346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734614" name=""/>
                    <pic:cNvPicPr/>
                  </pic:nvPicPr>
                  <pic:blipFill>
                    <a:blip r:embed="rId5"/>
                    <a:stretch>
                      <a:fillRect/>
                    </a:stretch>
                  </pic:blipFill>
                  <pic:spPr>
                    <a:xfrm>
                      <a:off x="0" y="0"/>
                      <a:ext cx="5274310" cy="2904387"/>
                    </a:xfrm>
                    <a:prstGeom prst="rect">
                      <a:avLst/>
                    </a:prstGeom>
                  </pic:spPr>
                </pic:pic>
              </a:graphicData>
            </a:graphic>
          </wp:inline>
        </w:drawing>
      </w:r>
    </w:p>
    <w:p w14:paraId="4C538616" w14:textId="573FC2D5" w:rsidR="0041284D" w:rsidRDefault="002A5D88" w:rsidP="00144B11">
      <w:pPr>
        <w:widowControl/>
        <w:shd w:val="clear" w:color="auto" w:fill="FDFDFE"/>
        <w:jc w:val="left"/>
        <w:rPr>
          <w:rFonts w:ascii="宋体" w:eastAsia="宋体" w:hAnsi="宋体" w:cs="宋体"/>
          <w:b/>
          <w:bCs/>
          <w:color w:val="05073B"/>
          <w:kern w:val="0"/>
          <w:sz w:val="23"/>
          <w:szCs w:val="23"/>
        </w:rPr>
      </w:pPr>
      <w:r w:rsidRPr="00693BF7">
        <w:rPr>
          <w:rFonts w:ascii="宋体" w:eastAsia="宋体" w:hAnsi="宋体" w:cs="宋体" w:hint="eastAsia"/>
          <w:color w:val="05073B"/>
          <w:kern w:val="0"/>
          <w:sz w:val="23"/>
          <w:szCs w:val="23"/>
        </w:rPr>
        <w:lastRenderedPageBreak/>
        <w:t>人教版思维导图</w:t>
      </w:r>
      <w:r w:rsidR="0041284D" w:rsidRPr="008F3249">
        <w:rPr>
          <w:rFonts w:ascii="宋体" w:eastAsia="宋体" w:hAnsi="宋体" w:cs="宋体"/>
          <w:noProof/>
          <w:color w:val="05073B"/>
          <w:kern w:val="0"/>
          <w:sz w:val="23"/>
          <w:szCs w:val="23"/>
        </w:rPr>
        <w:drawing>
          <wp:inline distT="0" distB="0" distL="0" distR="0" wp14:anchorId="06625FD9" wp14:editId="004B3C8E">
            <wp:extent cx="5274310" cy="2842260"/>
            <wp:effectExtent l="0" t="0" r="2540" b="0"/>
            <wp:docPr id="653778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4420"/>
                    <a:stretch/>
                  </pic:blipFill>
                  <pic:spPr bwMode="auto">
                    <a:xfrm>
                      <a:off x="0" y="0"/>
                      <a:ext cx="5274310" cy="2842260"/>
                    </a:xfrm>
                    <a:prstGeom prst="rect">
                      <a:avLst/>
                    </a:prstGeom>
                    <a:noFill/>
                    <a:ln>
                      <a:noFill/>
                    </a:ln>
                    <a:extLst>
                      <a:ext uri="{53640926-AAD7-44D8-BBD7-CCE9431645EC}">
                        <a14:shadowObscured xmlns:a14="http://schemas.microsoft.com/office/drawing/2010/main"/>
                      </a:ext>
                    </a:extLst>
                  </pic:spPr>
                </pic:pic>
              </a:graphicData>
            </a:graphic>
          </wp:inline>
        </w:drawing>
      </w:r>
    </w:p>
    <w:p w14:paraId="5F4BC411" w14:textId="2B280074" w:rsidR="00F6512F" w:rsidRPr="00693BF7" w:rsidRDefault="002A5D88" w:rsidP="00144B11">
      <w:pPr>
        <w:widowControl/>
        <w:shd w:val="clear" w:color="auto" w:fill="FDFDFE"/>
        <w:jc w:val="left"/>
        <w:rPr>
          <w:rFonts w:ascii="宋体" w:eastAsia="宋体" w:hAnsi="宋体" w:cs="宋体"/>
          <w:color w:val="05073B"/>
          <w:kern w:val="0"/>
          <w:sz w:val="23"/>
          <w:szCs w:val="23"/>
        </w:rPr>
      </w:pPr>
      <w:r w:rsidRPr="00F6512F">
        <w:rPr>
          <w:rFonts w:hint="eastAsia"/>
          <w:color w:val="05073B"/>
          <w:sz w:val="23"/>
          <w:szCs w:val="23"/>
        </w:rPr>
        <w:t>浙教版</w:t>
      </w:r>
      <w:r>
        <w:rPr>
          <w:rFonts w:hint="eastAsia"/>
          <w:color w:val="05073B"/>
          <w:sz w:val="23"/>
          <w:szCs w:val="23"/>
        </w:rPr>
        <w:t>思维导图</w:t>
      </w:r>
    </w:p>
    <w:p w14:paraId="3CD4794B" w14:textId="77777777" w:rsidR="00F6512F" w:rsidRDefault="008F3249" w:rsidP="008F3249">
      <w:pPr>
        <w:widowControl/>
        <w:shd w:val="clear" w:color="auto" w:fill="FDFDFE"/>
        <w:jc w:val="left"/>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8F3249">
        <w:rPr>
          <w:rFonts w:ascii="宋体" w:eastAsia="宋体" w:hAnsi="宋体" w:cs="宋体"/>
          <w:noProof/>
          <w:color w:val="05073B"/>
          <w:kern w:val="0"/>
          <w:sz w:val="23"/>
          <w:szCs w:val="23"/>
        </w:rPr>
        <w:drawing>
          <wp:inline distT="0" distB="0" distL="0" distR="0" wp14:anchorId="151CC7BD" wp14:editId="718429E0">
            <wp:extent cx="3955896" cy="5274687"/>
            <wp:effectExtent l="7303" t="0" r="0" b="0"/>
            <wp:docPr id="31676147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3973751" cy="5298495"/>
                    </a:xfrm>
                    <a:prstGeom prst="rect">
                      <a:avLst/>
                    </a:prstGeom>
                    <a:noFill/>
                    <a:ln>
                      <a:noFill/>
                    </a:ln>
                  </pic:spPr>
                </pic:pic>
              </a:graphicData>
            </a:graphic>
          </wp:inline>
        </w:drawing>
      </w:r>
      <w:r w:rsidR="00F6512F" w:rsidRPr="00F6512F">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14:paraId="709D5D21" w14:textId="53B5A0DA" w:rsidR="00F6512F" w:rsidRPr="00F6512F" w:rsidRDefault="002A5D88" w:rsidP="008F3249">
      <w:pPr>
        <w:widowControl/>
        <w:shd w:val="clear" w:color="auto" w:fill="FDFDFE"/>
        <w:jc w:val="left"/>
        <w:rPr>
          <w:color w:val="05073B"/>
          <w:sz w:val="23"/>
          <w:szCs w:val="23"/>
        </w:rPr>
      </w:pPr>
      <w:r w:rsidRPr="00F6512F">
        <w:rPr>
          <w:rFonts w:ascii="宋体" w:eastAsia="宋体" w:hAnsi="宋体" w:cs="宋体" w:hint="eastAsia"/>
          <w:color w:val="05073B"/>
          <w:kern w:val="0"/>
          <w:sz w:val="23"/>
          <w:szCs w:val="23"/>
        </w:rPr>
        <w:t>教科版</w:t>
      </w:r>
      <w:r>
        <w:rPr>
          <w:rFonts w:ascii="宋体" w:eastAsia="宋体" w:hAnsi="宋体" w:cs="宋体" w:hint="eastAsia"/>
          <w:color w:val="05073B"/>
          <w:kern w:val="0"/>
          <w:sz w:val="23"/>
          <w:szCs w:val="23"/>
        </w:rPr>
        <w:t>思维导图</w:t>
      </w:r>
    </w:p>
    <w:p w14:paraId="1A1EE203" w14:textId="5034264A" w:rsidR="008F3249" w:rsidRDefault="00F6512F" w:rsidP="008F3249">
      <w:pPr>
        <w:widowControl/>
        <w:shd w:val="clear" w:color="auto" w:fill="FDFDFE"/>
        <w:jc w:val="left"/>
        <w:rPr>
          <w:rFonts w:ascii="宋体" w:eastAsia="宋体" w:hAnsi="宋体" w:cs="宋体"/>
          <w:color w:val="05073B"/>
          <w:kern w:val="0"/>
          <w:sz w:val="23"/>
          <w:szCs w:val="23"/>
        </w:rPr>
      </w:pPr>
      <w:r w:rsidRPr="00F6512F">
        <w:rPr>
          <w:rFonts w:ascii="宋体" w:eastAsia="宋体" w:hAnsi="宋体" w:cs="宋体"/>
          <w:noProof/>
          <w:color w:val="05073B"/>
          <w:kern w:val="0"/>
          <w:sz w:val="23"/>
          <w:szCs w:val="23"/>
        </w:rPr>
        <w:lastRenderedPageBreak/>
        <w:drawing>
          <wp:inline distT="0" distB="0" distL="0" distR="0" wp14:anchorId="75B405EE" wp14:editId="0E2C1D52">
            <wp:extent cx="5274310" cy="3956050"/>
            <wp:effectExtent l="0" t="0" r="2540" b="6350"/>
            <wp:docPr id="11807856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53DDC93" w14:textId="2DCAAF58" w:rsidR="00F6512F" w:rsidRPr="00234AE5" w:rsidRDefault="00F6512F" w:rsidP="008F3249">
      <w:pPr>
        <w:widowControl/>
        <w:shd w:val="clear" w:color="auto" w:fill="FDFDFE"/>
        <w:jc w:val="left"/>
        <w:rPr>
          <w:rFonts w:ascii="宋体" w:eastAsia="宋体" w:hAnsi="宋体" w:cs="宋体"/>
          <w:color w:val="05073B"/>
          <w:kern w:val="0"/>
          <w:sz w:val="23"/>
          <w:szCs w:val="23"/>
        </w:rPr>
      </w:pPr>
    </w:p>
    <w:sectPr w:rsidR="00F6512F" w:rsidRPr="00234A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63F2"/>
    <w:multiLevelType w:val="multilevel"/>
    <w:tmpl w:val="EADCB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464212"/>
    <w:multiLevelType w:val="multilevel"/>
    <w:tmpl w:val="BA666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4F5D48"/>
    <w:multiLevelType w:val="hybridMultilevel"/>
    <w:tmpl w:val="43068EEA"/>
    <w:lvl w:ilvl="0" w:tplc="7B3AFCAE">
      <w:start w:val="1"/>
      <w:numFmt w:val="decimal"/>
      <w:lvlText w:val="%1."/>
      <w:lvlJc w:val="left"/>
      <w:pPr>
        <w:ind w:left="360" w:hanging="360"/>
      </w:pPr>
      <w:rPr>
        <w:rFonts w:hint="default"/>
        <w:b/>
        <w:color w:val="05073B"/>
        <w:sz w:val="2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9FD2DC8"/>
    <w:multiLevelType w:val="multilevel"/>
    <w:tmpl w:val="F7425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74F1F"/>
    <w:multiLevelType w:val="hybridMultilevel"/>
    <w:tmpl w:val="B1BACEF2"/>
    <w:lvl w:ilvl="0" w:tplc="C6D8C0B0">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358A2408"/>
    <w:multiLevelType w:val="multilevel"/>
    <w:tmpl w:val="222A1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8B5217"/>
    <w:multiLevelType w:val="multilevel"/>
    <w:tmpl w:val="0F34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743863"/>
    <w:multiLevelType w:val="multilevel"/>
    <w:tmpl w:val="BCA2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884D84"/>
    <w:multiLevelType w:val="multilevel"/>
    <w:tmpl w:val="1910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22CC0"/>
    <w:multiLevelType w:val="multilevel"/>
    <w:tmpl w:val="1AC44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47519F"/>
    <w:multiLevelType w:val="multilevel"/>
    <w:tmpl w:val="2C02D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176264"/>
    <w:multiLevelType w:val="hybridMultilevel"/>
    <w:tmpl w:val="8D0EBC90"/>
    <w:lvl w:ilvl="0" w:tplc="C3EE25CC">
      <w:start w:val="1"/>
      <w:numFmt w:val="decimal"/>
      <w:lvlText w:val="%1."/>
      <w:lvlJc w:val="left"/>
      <w:pPr>
        <w:ind w:left="360" w:hanging="360"/>
      </w:pPr>
      <w:rPr>
        <w:rFonts w:hint="default"/>
        <w:b/>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48F2F68"/>
    <w:multiLevelType w:val="multilevel"/>
    <w:tmpl w:val="D8967D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BF3481"/>
    <w:multiLevelType w:val="multilevel"/>
    <w:tmpl w:val="C932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445527"/>
    <w:multiLevelType w:val="hybridMultilevel"/>
    <w:tmpl w:val="019611CC"/>
    <w:lvl w:ilvl="0" w:tplc="9476D7D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680714B2"/>
    <w:multiLevelType w:val="multilevel"/>
    <w:tmpl w:val="5A44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2428164">
    <w:abstractNumId w:val="14"/>
  </w:num>
  <w:num w:numId="2" w16cid:durableId="163740283">
    <w:abstractNumId w:val="12"/>
  </w:num>
  <w:num w:numId="3" w16cid:durableId="1376392724">
    <w:abstractNumId w:val="13"/>
  </w:num>
  <w:num w:numId="4" w16cid:durableId="723404867">
    <w:abstractNumId w:val="5"/>
  </w:num>
  <w:num w:numId="5" w16cid:durableId="225839013">
    <w:abstractNumId w:val="0"/>
  </w:num>
  <w:num w:numId="6" w16cid:durableId="698051303">
    <w:abstractNumId w:val="9"/>
  </w:num>
  <w:num w:numId="7" w16cid:durableId="357857029">
    <w:abstractNumId w:val="2"/>
  </w:num>
  <w:num w:numId="8" w16cid:durableId="67310608">
    <w:abstractNumId w:val="11"/>
  </w:num>
  <w:num w:numId="9" w16cid:durableId="1293823945">
    <w:abstractNumId w:val="4"/>
  </w:num>
  <w:num w:numId="10" w16cid:durableId="1203248425">
    <w:abstractNumId w:val="6"/>
  </w:num>
  <w:num w:numId="11" w16cid:durableId="690451595">
    <w:abstractNumId w:val="1"/>
  </w:num>
  <w:num w:numId="12" w16cid:durableId="732234873">
    <w:abstractNumId w:val="3"/>
  </w:num>
  <w:num w:numId="13" w16cid:durableId="788888729">
    <w:abstractNumId w:val="15"/>
  </w:num>
  <w:num w:numId="14" w16cid:durableId="1714110706">
    <w:abstractNumId w:val="8"/>
  </w:num>
  <w:num w:numId="15" w16cid:durableId="2030259589">
    <w:abstractNumId w:val="7"/>
  </w:num>
  <w:num w:numId="16" w16cid:durableId="12790249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8F4"/>
    <w:rsid w:val="00005253"/>
    <w:rsid w:val="000B3450"/>
    <w:rsid w:val="00144B11"/>
    <w:rsid w:val="00186BAA"/>
    <w:rsid w:val="001D2C30"/>
    <w:rsid w:val="001E7198"/>
    <w:rsid w:val="00234AE5"/>
    <w:rsid w:val="002A5D88"/>
    <w:rsid w:val="002D782C"/>
    <w:rsid w:val="0041284D"/>
    <w:rsid w:val="0047742B"/>
    <w:rsid w:val="00553EAD"/>
    <w:rsid w:val="00606F18"/>
    <w:rsid w:val="0061519A"/>
    <w:rsid w:val="006428F4"/>
    <w:rsid w:val="00693BF7"/>
    <w:rsid w:val="00712B85"/>
    <w:rsid w:val="00820DC1"/>
    <w:rsid w:val="008845DA"/>
    <w:rsid w:val="008B1A83"/>
    <w:rsid w:val="008F3249"/>
    <w:rsid w:val="00982680"/>
    <w:rsid w:val="00AC1ABE"/>
    <w:rsid w:val="00B63E49"/>
    <w:rsid w:val="00B95277"/>
    <w:rsid w:val="00BC373F"/>
    <w:rsid w:val="00C21B74"/>
    <w:rsid w:val="00C23E82"/>
    <w:rsid w:val="00C245DC"/>
    <w:rsid w:val="00C56813"/>
    <w:rsid w:val="00CD164D"/>
    <w:rsid w:val="00D225E3"/>
    <w:rsid w:val="00DD1BAB"/>
    <w:rsid w:val="00E37DC3"/>
    <w:rsid w:val="00E470EE"/>
    <w:rsid w:val="00F6103A"/>
    <w:rsid w:val="00F6512F"/>
    <w:rsid w:val="00F65C45"/>
    <w:rsid w:val="00F70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A9CB4"/>
  <w15:chartTrackingRefBased/>
  <w15:docId w15:val="{27017385-1ACD-41D4-8EF9-2F5F2E0DD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47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470EE"/>
    <w:pPr>
      <w:ind w:firstLineChars="200" w:firstLine="420"/>
    </w:pPr>
  </w:style>
  <w:style w:type="character" w:styleId="a5">
    <w:name w:val="Strong"/>
    <w:basedOn w:val="a0"/>
    <w:uiPriority w:val="22"/>
    <w:qFormat/>
    <w:rsid w:val="00E470E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85550">
      <w:bodyDiv w:val="1"/>
      <w:marLeft w:val="0"/>
      <w:marRight w:val="0"/>
      <w:marTop w:val="0"/>
      <w:marBottom w:val="0"/>
      <w:divBdr>
        <w:top w:val="none" w:sz="0" w:space="0" w:color="auto"/>
        <w:left w:val="none" w:sz="0" w:space="0" w:color="auto"/>
        <w:bottom w:val="none" w:sz="0" w:space="0" w:color="auto"/>
        <w:right w:val="none" w:sz="0" w:space="0" w:color="auto"/>
      </w:divBdr>
    </w:div>
    <w:div w:id="141582203">
      <w:bodyDiv w:val="1"/>
      <w:marLeft w:val="0"/>
      <w:marRight w:val="0"/>
      <w:marTop w:val="0"/>
      <w:marBottom w:val="0"/>
      <w:divBdr>
        <w:top w:val="none" w:sz="0" w:space="0" w:color="auto"/>
        <w:left w:val="none" w:sz="0" w:space="0" w:color="auto"/>
        <w:bottom w:val="none" w:sz="0" w:space="0" w:color="auto"/>
        <w:right w:val="none" w:sz="0" w:space="0" w:color="auto"/>
      </w:divBdr>
    </w:div>
    <w:div w:id="184758141">
      <w:bodyDiv w:val="1"/>
      <w:marLeft w:val="0"/>
      <w:marRight w:val="0"/>
      <w:marTop w:val="0"/>
      <w:marBottom w:val="0"/>
      <w:divBdr>
        <w:top w:val="none" w:sz="0" w:space="0" w:color="auto"/>
        <w:left w:val="none" w:sz="0" w:space="0" w:color="auto"/>
        <w:bottom w:val="none" w:sz="0" w:space="0" w:color="auto"/>
        <w:right w:val="none" w:sz="0" w:space="0" w:color="auto"/>
      </w:divBdr>
    </w:div>
    <w:div w:id="218053848">
      <w:bodyDiv w:val="1"/>
      <w:marLeft w:val="0"/>
      <w:marRight w:val="0"/>
      <w:marTop w:val="0"/>
      <w:marBottom w:val="0"/>
      <w:divBdr>
        <w:top w:val="none" w:sz="0" w:space="0" w:color="auto"/>
        <w:left w:val="none" w:sz="0" w:space="0" w:color="auto"/>
        <w:bottom w:val="none" w:sz="0" w:space="0" w:color="auto"/>
        <w:right w:val="none" w:sz="0" w:space="0" w:color="auto"/>
      </w:divBdr>
    </w:div>
    <w:div w:id="554706061">
      <w:bodyDiv w:val="1"/>
      <w:marLeft w:val="0"/>
      <w:marRight w:val="0"/>
      <w:marTop w:val="0"/>
      <w:marBottom w:val="0"/>
      <w:divBdr>
        <w:top w:val="none" w:sz="0" w:space="0" w:color="auto"/>
        <w:left w:val="none" w:sz="0" w:space="0" w:color="auto"/>
        <w:bottom w:val="none" w:sz="0" w:space="0" w:color="auto"/>
        <w:right w:val="none" w:sz="0" w:space="0" w:color="auto"/>
      </w:divBdr>
    </w:div>
    <w:div w:id="783696947">
      <w:bodyDiv w:val="1"/>
      <w:marLeft w:val="0"/>
      <w:marRight w:val="0"/>
      <w:marTop w:val="0"/>
      <w:marBottom w:val="0"/>
      <w:divBdr>
        <w:top w:val="none" w:sz="0" w:space="0" w:color="auto"/>
        <w:left w:val="none" w:sz="0" w:space="0" w:color="auto"/>
        <w:bottom w:val="none" w:sz="0" w:space="0" w:color="auto"/>
        <w:right w:val="none" w:sz="0" w:space="0" w:color="auto"/>
      </w:divBdr>
    </w:div>
    <w:div w:id="807210408">
      <w:bodyDiv w:val="1"/>
      <w:marLeft w:val="0"/>
      <w:marRight w:val="0"/>
      <w:marTop w:val="0"/>
      <w:marBottom w:val="0"/>
      <w:divBdr>
        <w:top w:val="none" w:sz="0" w:space="0" w:color="auto"/>
        <w:left w:val="none" w:sz="0" w:space="0" w:color="auto"/>
        <w:bottom w:val="none" w:sz="0" w:space="0" w:color="auto"/>
        <w:right w:val="none" w:sz="0" w:space="0" w:color="auto"/>
      </w:divBdr>
    </w:div>
    <w:div w:id="813720546">
      <w:bodyDiv w:val="1"/>
      <w:marLeft w:val="0"/>
      <w:marRight w:val="0"/>
      <w:marTop w:val="0"/>
      <w:marBottom w:val="0"/>
      <w:divBdr>
        <w:top w:val="none" w:sz="0" w:space="0" w:color="auto"/>
        <w:left w:val="none" w:sz="0" w:space="0" w:color="auto"/>
        <w:bottom w:val="none" w:sz="0" w:space="0" w:color="auto"/>
        <w:right w:val="none" w:sz="0" w:space="0" w:color="auto"/>
      </w:divBdr>
    </w:div>
    <w:div w:id="918560416">
      <w:bodyDiv w:val="1"/>
      <w:marLeft w:val="0"/>
      <w:marRight w:val="0"/>
      <w:marTop w:val="0"/>
      <w:marBottom w:val="0"/>
      <w:divBdr>
        <w:top w:val="none" w:sz="0" w:space="0" w:color="auto"/>
        <w:left w:val="none" w:sz="0" w:space="0" w:color="auto"/>
        <w:bottom w:val="none" w:sz="0" w:space="0" w:color="auto"/>
        <w:right w:val="none" w:sz="0" w:space="0" w:color="auto"/>
      </w:divBdr>
    </w:div>
    <w:div w:id="1026105229">
      <w:bodyDiv w:val="1"/>
      <w:marLeft w:val="0"/>
      <w:marRight w:val="0"/>
      <w:marTop w:val="0"/>
      <w:marBottom w:val="0"/>
      <w:divBdr>
        <w:top w:val="none" w:sz="0" w:space="0" w:color="auto"/>
        <w:left w:val="none" w:sz="0" w:space="0" w:color="auto"/>
        <w:bottom w:val="none" w:sz="0" w:space="0" w:color="auto"/>
        <w:right w:val="none" w:sz="0" w:space="0" w:color="auto"/>
      </w:divBdr>
    </w:div>
    <w:div w:id="1145271846">
      <w:bodyDiv w:val="1"/>
      <w:marLeft w:val="0"/>
      <w:marRight w:val="0"/>
      <w:marTop w:val="0"/>
      <w:marBottom w:val="0"/>
      <w:divBdr>
        <w:top w:val="none" w:sz="0" w:space="0" w:color="auto"/>
        <w:left w:val="none" w:sz="0" w:space="0" w:color="auto"/>
        <w:bottom w:val="none" w:sz="0" w:space="0" w:color="auto"/>
        <w:right w:val="none" w:sz="0" w:space="0" w:color="auto"/>
      </w:divBdr>
    </w:div>
    <w:div w:id="1231961239">
      <w:bodyDiv w:val="1"/>
      <w:marLeft w:val="0"/>
      <w:marRight w:val="0"/>
      <w:marTop w:val="0"/>
      <w:marBottom w:val="0"/>
      <w:divBdr>
        <w:top w:val="none" w:sz="0" w:space="0" w:color="auto"/>
        <w:left w:val="none" w:sz="0" w:space="0" w:color="auto"/>
        <w:bottom w:val="none" w:sz="0" w:space="0" w:color="auto"/>
        <w:right w:val="none" w:sz="0" w:space="0" w:color="auto"/>
      </w:divBdr>
    </w:div>
    <w:div w:id="1237476626">
      <w:bodyDiv w:val="1"/>
      <w:marLeft w:val="0"/>
      <w:marRight w:val="0"/>
      <w:marTop w:val="0"/>
      <w:marBottom w:val="0"/>
      <w:divBdr>
        <w:top w:val="none" w:sz="0" w:space="0" w:color="auto"/>
        <w:left w:val="none" w:sz="0" w:space="0" w:color="auto"/>
        <w:bottom w:val="none" w:sz="0" w:space="0" w:color="auto"/>
        <w:right w:val="none" w:sz="0" w:space="0" w:color="auto"/>
      </w:divBdr>
    </w:div>
    <w:div w:id="1263878228">
      <w:bodyDiv w:val="1"/>
      <w:marLeft w:val="0"/>
      <w:marRight w:val="0"/>
      <w:marTop w:val="0"/>
      <w:marBottom w:val="0"/>
      <w:divBdr>
        <w:top w:val="none" w:sz="0" w:space="0" w:color="auto"/>
        <w:left w:val="none" w:sz="0" w:space="0" w:color="auto"/>
        <w:bottom w:val="none" w:sz="0" w:space="0" w:color="auto"/>
        <w:right w:val="none" w:sz="0" w:space="0" w:color="auto"/>
      </w:divBdr>
    </w:div>
    <w:div w:id="1461876156">
      <w:bodyDiv w:val="1"/>
      <w:marLeft w:val="0"/>
      <w:marRight w:val="0"/>
      <w:marTop w:val="0"/>
      <w:marBottom w:val="0"/>
      <w:divBdr>
        <w:top w:val="none" w:sz="0" w:space="0" w:color="auto"/>
        <w:left w:val="none" w:sz="0" w:space="0" w:color="auto"/>
        <w:bottom w:val="none" w:sz="0" w:space="0" w:color="auto"/>
        <w:right w:val="none" w:sz="0" w:space="0" w:color="auto"/>
      </w:divBdr>
    </w:div>
    <w:div w:id="1493451702">
      <w:bodyDiv w:val="1"/>
      <w:marLeft w:val="0"/>
      <w:marRight w:val="0"/>
      <w:marTop w:val="0"/>
      <w:marBottom w:val="0"/>
      <w:divBdr>
        <w:top w:val="none" w:sz="0" w:space="0" w:color="auto"/>
        <w:left w:val="none" w:sz="0" w:space="0" w:color="auto"/>
        <w:bottom w:val="none" w:sz="0" w:space="0" w:color="auto"/>
        <w:right w:val="none" w:sz="0" w:space="0" w:color="auto"/>
      </w:divBdr>
    </w:div>
    <w:div w:id="1513572983">
      <w:bodyDiv w:val="1"/>
      <w:marLeft w:val="0"/>
      <w:marRight w:val="0"/>
      <w:marTop w:val="0"/>
      <w:marBottom w:val="0"/>
      <w:divBdr>
        <w:top w:val="none" w:sz="0" w:space="0" w:color="auto"/>
        <w:left w:val="none" w:sz="0" w:space="0" w:color="auto"/>
        <w:bottom w:val="none" w:sz="0" w:space="0" w:color="auto"/>
        <w:right w:val="none" w:sz="0" w:space="0" w:color="auto"/>
      </w:divBdr>
    </w:div>
    <w:div w:id="1572230008">
      <w:bodyDiv w:val="1"/>
      <w:marLeft w:val="0"/>
      <w:marRight w:val="0"/>
      <w:marTop w:val="0"/>
      <w:marBottom w:val="0"/>
      <w:divBdr>
        <w:top w:val="none" w:sz="0" w:space="0" w:color="auto"/>
        <w:left w:val="none" w:sz="0" w:space="0" w:color="auto"/>
        <w:bottom w:val="none" w:sz="0" w:space="0" w:color="auto"/>
        <w:right w:val="none" w:sz="0" w:space="0" w:color="auto"/>
      </w:divBdr>
    </w:div>
    <w:div w:id="1699818236">
      <w:bodyDiv w:val="1"/>
      <w:marLeft w:val="0"/>
      <w:marRight w:val="0"/>
      <w:marTop w:val="0"/>
      <w:marBottom w:val="0"/>
      <w:divBdr>
        <w:top w:val="none" w:sz="0" w:space="0" w:color="auto"/>
        <w:left w:val="none" w:sz="0" w:space="0" w:color="auto"/>
        <w:bottom w:val="none" w:sz="0" w:space="0" w:color="auto"/>
        <w:right w:val="none" w:sz="0" w:space="0" w:color="auto"/>
      </w:divBdr>
    </w:div>
    <w:div w:id="1726296766">
      <w:bodyDiv w:val="1"/>
      <w:marLeft w:val="0"/>
      <w:marRight w:val="0"/>
      <w:marTop w:val="0"/>
      <w:marBottom w:val="0"/>
      <w:divBdr>
        <w:top w:val="none" w:sz="0" w:space="0" w:color="auto"/>
        <w:left w:val="none" w:sz="0" w:space="0" w:color="auto"/>
        <w:bottom w:val="none" w:sz="0" w:space="0" w:color="auto"/>
        <w:right w:val="none" w:sz="0" w:space="0" w:color="auto"/>
      </w:divBdr>
    </w:div>
    <w:div w:id="1771966235">
      <w:bodyDiv w:val="1"/>
      <w:marLeft w:val="0"/>
      <w:marRight w:val="0"/>
      <w:marTop w:val="0"/>
      <w:marBottom w:val="0"/>
      <w:divBdr>
        <w:top w:val="none" w:sz="0" w:space="0" w:color="auto"/>
        <w:left w:val="none" w:sz="0" w:space="0" w:color="auto"/>
        <w:bottom w:val="none" w:sz="0" w:space="0" w:color="auto"/>
        <w:right w:val="none" w:sz="0" w:space="0" w:color="auto"/>
      </w:divBdr>
    </w:div>
    <w:div w:id="2026325394">
      <w:bodyDiv w:val="1"/>
      <w:marLeft w:val="0"/>
      <w:marRight w:val="0"/>
      <w:marTop w:val="0"/>
      <w:marBottom w:val="0"/>
      <w:divBdr>
        <w:top w:val="none" w:sz="0" w:space="0" w:color="auto"/>
        <w:left w:val="none" w:sz="0" w:space="0" w:color="auto"/>
        <w:bottom w:val="none" w:sz="0" w:space="0" w:color="auto"/>
        <w:right w:val="none" w:sz="0" w:space="0" w:color="auto"/>
      </w:divBdr>
    </w:div>
    <w:div w:id="2063752139">
      <w:bodyDiv w:val="1"/>
      <w:marLeft w:val="0"/>
      <w:marRight w:val="0"/>
      <w:marTop w:val="0"/>
      <w:marBottom w:val="0"/>
      <w:divBdr>
        <w:top w:val="none" w:sz="0" w:space="0" w:color="auto"/>
        <w:left w:val="none" w:sz="0" w:space="0" w:color="auto"/>
        <w:bottom w:val="none" w:sz="0" w:space="0" w:color="auto"/>
        <w:right w:val="none" w:sz="0" w:space="0" w:color="auto"/>
      </w:divBdr>
    </w:div>
    <w:div w:id="208359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6</Pages>
  <Words>582</Words>
  <Characters>3320</Characters>
  <Application>Microsoft Office Word</Application>
  <DocSecurity>0</DocSecurity>
  <Lines>27</Lines>
  <Paragraphs>7</Paragraphs>
  <ScaleCrop>false</ScaleCrop>
  <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佳轩 柳</dc:creator>
  <cp:keywords/>
  <dc:description/>
  <cp:lastModifiedBy>佳轩 柳</cp:lastModifiedBy>
  <cp:revision>3</cp:revision>
  <dcterms:created xsi:type="dcterms:W3CDTF">2023-11-06T03:57:00Z</dcterms:created>
  <dcterms:modified xsi:type="dcterms:W3CDTF">2023-11-06T04:35:00Z</dcterms:modified>
</cp:coreProperties>
</file>