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FBEA" w14:textId="18C81164" w:rsidR="003A42FC" w:rsidRPr="003A42FC" w:rsidRDefault="003A42FC" w:rsidP="003A42FC">
      <w:pPr>
        <w:widowControl/>
        <w:spacing w:line="360" w:lineRule="auto"/>
        <w:jc w:val="left"/>
        <w:outlineLvl w:val="2"/>
        <w:rPr>
          <w:rFonts w:ascii="宋体" w:eastAsia="宋体" w:hAnsi="宋体" w:cs="Segoe UI"/>
          <w:b/>
          <w:bCs/>
          <w:kern w:val="0"/>
          <w:sz w:val="32"/>
          <w:szCs w:val="32"/>
        </w:rPr>
      </w:pPr>
      <w:r w:rsidRPr="003A42FC">
        <w:rPr>
          <w:rFonts w:ascii="宋体" w:eastAsia="宋体" w:hAnsi="宋体" w:cs="Segoe UI"/>
          <w:b/>
          <w:bCs/>
          <w:kern w:val="0"/>
          <w:sz w:val="32"/>
          <w:szCs w:val="32"/>
        </w:rPr>
        <w:t>身边案例：农产品销售数据可视化</w:t>
      </w:r>
    </w:p>
    <w:p w14:paraId="2A19198C" w14:textId="77777777" w:rsidR="003A42FC" w:rsidRPr="003A42FC" w:rsidRDefault="003A42FC" w:rsidP="003A42FC">
      <w:pPr>
        <w:widowControl/>
        <w:spacing w:line="360" w:lineRule="auto"/>
        <w:jc w:val="left"/>
        <w:outlineLvl w:val="3"/>
        <w:rPr>
          <w:rFonts w:ascii="宋体" w:eastAsia="宋体" w:hAnsi="宋体" w:cs="Segoe UI"/>
          <w:b/>
          <w:bCs/>
          <w:kern w:val="0"/>
          <w:sz w:val="28"/>
          <w:szCs w:val="28"/>
        </w:rPr>
      </w:pPr>
      <w:r w:rsidRPr="003A42FC">
        <w:rPr>
          <w:rFonts w:ascii="宋体" w:eastAsia="宋体" w:hAnsi="宋体" w:cs="Segoe UI"/>
          <w:b/>
          <w:bCs/>
          <w:kern w:val="0"/>
          <w:sz w:val="28"/>
          <w:szCs w:val="28"/>
        </w:rPr>
        <w:t>案例需求分析</w:t>
      </w:r>
    </w:p>
    <w:p w14:paraId="586086DE" w14:textId="77777777" w:rsidR="003A42FC" w:rsidRDefault="003A42FC" w:rsidP="003A42FC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学情分析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1FF5EC06" w14:textId="26244464" w:rsidR="003A42FC" w:rsidRPr="003A42FC" w:rsidRDefault="003A42FC" w:rsidP="003A42FC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内蒙古乡镇地区的学生普遍对本地农产品有着浓厚的兴趣，且随着信息化教育的普及，学生已经具备了一定的信息技术基础。然而，由于地区教育资源相对有限，学生对数据可视化的了解和应用经验相对较少。因此，设计一个与本地农产品销售相关的数据可视化案例，既能激发学生的学习兴趣，又能贴近他们的生活实际。</w:t>
      </w:r>
    </w:p>
    <w:p w14:paraId="5054BD85" w14:textId="77777777" w:rsidR="003A42FC" w:rsidRDefault="003A42FC" w:rsidP="003A42FC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proofErr w:type="gramStart"/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课标分析</w:t>
      </w:r>
      <w:proofErr w:type="gramEnd"/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386C65B1" w14:textId="2FB057F2" w:rsidR="003A42FC" w:rsidRPr="003A42FC" w:rsidRDefault="003A42FC" w:rsidP="003A42FC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根据高中信息技术必修</w:t>
      </w:r>
      <w:proofErr w:type="gramStart"/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一</w:t>
      </w:r>
      <w:proofErr w:type="gramEnd"/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第二模块“数据处理与应用”第</w:t>
      </w:r>
      <w:r w:rsidR="00CE52E0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二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小节“数据可视化”</w:t>
      </w:r>
      <w:proofErr w:type="gramStart"/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的课标要求</w:t>
      </w:r>
      <w:proofErr w:type="gramEnd"/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，学生需要理解数据可视化的基本概念、方法和工具，并能够运用数据可视化技术表达数据。本案例将围绕这一要求展开，通过实际操作和案例分析，帮助学生掌握数据可视化的基本技能。</w:t>
      </w:r>
    </w:p>
    <w:p w14:paraId="22496FA7" w14:textId="77777777" w:rsidR="003A42FC" w:rsidRDefault="003A42FC" w:rsidP="003A42FC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教学内容分析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31860407" w14:textId="76D9F2ED" w:rsidR="003A42FC" w:rsidRPr="003A42FC" w:rsidRDefault="003A42FC" w:rsidP="003A42FC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本案例将介绍数据可视化的基本概念、方法和工具，并通过实际案例演示如何运用数据可视化技术表达数据。教学内容包括数据可视化的定义、目的、常用工具和方法等，重点是学生能够亲自动手实践，进行数据可视化的操作。</w:t>
      </w:r>
    </w:p>
    <w:p w14:paraId="7D555A61" w14:textId="77777777" w:rsidR="003A42FC" w:rsidRPr="003A42FC" w:rsidRDefault="003A42FC" w:rsidP="003A42FC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案例目标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4E793346" w14:textId="77777777" w:rsidR="003A42FC" w:rsidRPr="003A42FC" w:rsidRDefault="003A42FC" w:rsidP="003A42FC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理解数据可视化的基本概念和目的。</w:t>
      </w:r>
    </w:p>
    <w:p w14:paraId="1AB0DDF9" w14:textId="77777777" w:rsidR="003A42FC" w:rsidRPr="003A42FC" w:rsidRDefault="003A42FC" w:rsidP="003A42FC">
      <w:pPr>
        <w:widowControl/>
        <w:numPr>
          <w:ilvl w:val="0"/>
          <w:numId w:val="1"/>
        </w:numPr>
        <w:spacing w:before="90"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掌握至少一种数据可视化工具的使用方法。</w:t>
      </w:r>
    </w:p>
    <w:p w14:paraId="0E404F42" w14:textId="77777777" w:rsidR="003A42FC" w:rsidRPr="003A42FC" w:rsidRDefault="003A42FC" w:rsidP="003A42FC">
      <w:pPr>
        <w:widowControl/>
        <w:numPr>
          <w:ilvl w:val="0"/>
          <w:numId w:val="1"/>
        </w:numPr>
        <w:spacing w:before="90"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能够运用数据可视化技术表达简单的数据集。</w:t>
      </w:r>
    </w:p>
    <w:p w14:paraId="542D5A7C" w14:textId="77777777" w:rsidR="003A42FC" w:rsidRPr="003A42FC" w:rsidRDefault="003A42FC" w:rsidP="003A42FC">
      <w:pPr>
        <w:widowControl/>
        <w:numPr>
          <w:ilvl w:val="0"/>
          <w:numId w:val="1"/>
        </w:numPr>
        <w:spacing w:before="90"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通过实际案例，增强对数据可视化应用价值的认识。</w:t>
      </w:r>
    </w:p>
    <w:p w14:paraId="6AF53A22" w14:textId="77777777" w:rsidR="003A42FC" w:rsidRPr="003A42FC" w:rsidRDefault="003A42FC" w:rsidP="003A42FC">
      <w:pPr>
        <w:widowControl/>
        <w:spacing w:line="360" w:lineRule="auto"/>
        <w:jc w:val="left"/>
        <w:outlineLvl w:val="3"/>
        <w:rPr>
          <w:rFonts w:ascii="宋体" w:eastAsia="宋体" w:hAnsi="宋体" w:cs="Segoe UI"/>
          <w:b/>
          <w:bCs/>
          <w:kern w:val="0"/>
          <w:sz w:val="28"/>
          <w:szCs w:val="28"/>
        </w:rPr>
      </w:pPr>
      <w:r w:rsidRPr="003A42FC">
        <w:rPr>
          <w:rFonts w:ascii="宋体" w:eastAsia="宋体" w:hAnsi="宋体" w:cs="Segoe UI"/>
          <w:b/>
          <w:bCs/>
          <w:kern w:val="0"/>
          <w:sz w:val="28"/>
          <w:szCs w:val="28"/>
        </w:rPr>
        <w:t>案例描述</w:t>
      </w:r>
    </w:p>
    <w:p w14:paraId="0EE398A6" w14:textId="77777777" w:rsidR="003A42FC" w:rsidRDefault="003A42FC" w:rsidP="003A42FC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背景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5CC42A8D" w14:textId="0554523D" w:rsidR="003A42FC" w:rsidRPr="003A42FC" w:rsidRDefault="003A42FC" w:rsidP="003A42FC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内蒙古乡镇地区盛产多种农产品，如土豆、小麦、羊肉等。然而，由于销售信息的不透明，农民往往难以了解市场需求和销售趋势，导致农产品销售困难。为了解决这一问题，当地政府决定引入数据可视化技术，帮助农民更好地了解市场动态。</w:t>
      </w:r>
    </w:p>
    <w:p w14:paraId="6CA15B55" w14:textId="77777777" w:rsidR="003A42FC" w:rsidRPr="003A42FC" w:rsidRDefault="003A42FC" w:rsidP="003A42FC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lastRenderedPageBreak/>
        <w:t>任务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0539AC3E" w14:textId="77777777" w:rsidR="003A42FC" w:rsidRPr="003A42FC" w:rsidRDefault="003A42FC" w:rsidP="003A42FC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数据收集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10916A6B" w14:textId="77777777" w:rsidR="003A42FC" w:rsidRPr="003A42FC" w:rsidRDefault="003A42FC" w:rsidP="003A42FC">
      <w:pPr>
        <w:widowControl/>
        <w:spacing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从当地政府、农产品市场、农户等多个渠道收集农产品销售数据，包括销售量、价格、季节性需求等信息。</w:t>
      </w:r>
    </w:p>
    <w:p w14:paraId="35AC3E93" w14:textId="77777777" w:rsidR="003A42FC" w:rsidRPr="003A42FC" w:rsidRDefault="003A42FC" w:rsidP="003A42FC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数据处理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2BE94D9E" w14:textId="77777777" w:rsidR="003A42FC" w:rsidRPr="003A42FC" w:rsidRDefault="003A42FC" w:rsidP="003A42FC">
      <w:pPr>
        <w:widowControl/>
        <w:spacing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对收集到的数据进行清洗和整理，去除错误和重复数据，确保数据的准确性和一致性。</w:t>
      </w:r>
    </w:p>
    <w:p w14:paraId="3053736D" w14:textId="77777777" w:rsidR="003A42FC" w:rsidRPr="003A42FC" w:rsidRDefault="003A42FC" w:rsidP="003A42FC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数据可视化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0C7FEBF3" w14:textId="77777777" w:rsidR="003A42FC" w:rsidRPr="003A42FC" w:rsidRDefault="003A42FC" w:rsidP="003A42FC">
      <w:pPr>
        <w:widowControl/>
        <w:spacing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使用Excel、Tableau等可视化工具，将处理后的数据转化为图表、图像等形式，如柱状图、折线图、</w:t>
      </w:r>
      <w:proofErr w:type="gramStart"/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饼图等</w:t>
      </w:r>
      <w:proofErr w:type="gramEnd"/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。</w:t>
      </w:r>
    </w:p>
    <w:p w14:paraId="228B8A78" w14:textId="77777777" w:rsidR="003A42FC" w:rsidRPr="003A42FC" w:rsidRDefault="003A42FC" w:rsidP="003A42FC">
      <w:pPr>
        <w:widowControl/>
        <w:spacing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根据不同的数据类型和目的，选择合适的可视化形式，如比较不同农产品销售量的柱状图，展示季节性需求的折线图等。</w:t>
      </w:r>
    </w:p>
    <w:p w14:paraId="5E4BD21E" w14:textId="77777777" w:rsidR="003A42FC" w:rsidRPr="003A42FC" w:rsidRDefault="003A42FC" w:rsidP="003A42FC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结果分析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1DC8AF67" w14:textId="77777777" w:rsidR="003A42FC" w:rsidRPr="003A42FC" w:rsidRDefault="003A42FC" w:rsidP="003A42FC">
      <w:pPr>
        <w:widowControl/>
        <w:spacing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分析可视化后的数据，了解各种农产品的销售趋势、市场需求等信息。</w:t>
      </w:r>
    </w:p>
    <w:p w14:paraId="36FDC87A" w14:textId="77777777" w:rsidR="003A42FC" w:rsidRPr="003A42FC" w:rsidRDefault="003A42FC" w:rsidP="003A42FC">
      <w:pPr>
        <w:widowControl/>
        <w:spacing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根据分析结果，为农民提供销售策略建议，如调整种植结构、提高产品质量等。</w:t>
      </w:r>
    </w:p>
    <w:p w14:paraId="4100C3CA" w14:textId="77777777" w:rsidR="003A42FC" w:rsidRPr="003A42FC" w:rsidRDefault="003A42FC" w:rsidP="003A42FC">
      <w:pPr>
        <w:widowControl/>
        <w:spacing w:line="360" w:lineRule="auto"/>
        <w:jc w:val="left"/>
        <w:outlineLvl w:val="3"/>
        <w:rPr>
          <w:rFonts w:ascii="宋体" w:eastAsia="宋体" w:hAnsi="宋体" w:cs="Segoe UI"/>
          <w:b/>
          <w:bCs/>
          <w:kern w:val="0"/>
          <w:sz w:val="28"/>
          <w:szCs w:val="28"/>
        </w:rPr>
      </w:pPr>
      <w:r w:rsidRPr="003A42FC">
        <w:rPr>
          <w:rFonts w:ascii="宋体" w:eastAsia="宋体" w:hAnsi="宋体" w:cs="Segoe UI"/>
          <w:b/>
          <w:bCs/>
          <w:kern w:val="0"/>
          <w:sz w:val="28"/>
          <w:szCs w:val="28"/>
        </w:rPr>
        <w:t>核心素养与学科逻辑体现</w:t>
      </w:r>
    </w:p>
    <w:p w14:paraId="5564038F" w14:textId="77777777" w:rsidR="003A42FC" w:rsidRPr="003A42FC" w:rsidRDefault="003A42FC" w:rsidP="003A42FC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核心素养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78E9635B" w14:textId="77777777" w:rsidR="003A42FC" w:rsidRPr="003A42FC" w:rsidRDefault="003A42FC" w:rsidP="003A42FC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信息意识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：学生意识到数据可视化在农产品销售中的重要性，并理解通过数据可视化可以更好地理解和利用数据。</w:t>
      </w:r>
    </w:p>
    <w:p w14:paraId="2C95952B" w14:textId="77777777" w:rsidR="003A42FC" w:rsidRPr="003A42FC" w:rsidRDefault="003A42FC" w:rsidP="003A42FC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计算思维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：在数据处理和数据可视化的过程中，学生运用计算思维进行逻辑分析和问题解决，如选择合适的可视化形式、调整图表参数等。</w:t>
      </w:r>
    </w:p>
    <w:p w14:paraId="018856E3" w14:textId="77777777" w:rsidR="003A42FC" w:rsidRPr="003A42FC" w:rsidRDefault="003A42FC" w:rsidP="003A42FC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数字化学习与创新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：学生通过实际操作和案例分析，掌握数据可视化的基本技能，并能够在实际问题中应用这些技能进行创新。</w:t>
      </w:r>
    </w:p>
    <w:p w14:paraId="6679E1C8" w14:textId="77777777" w:rsidR="003A42FC" w:rsidRPr="003A42FC" w:rsidRDefault="003A42FC" w:rsidP="003A42FC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学科逻辑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6CD7B303" w14:textId="77777777" w:rsidR="003A42FC" w:rsidRPr="003A42FC" w:rsidRDefault="003A42FC" w:rsidP="003A42FC">
      <w:pPr>
        <w:widowControl/>
        <w:numPr>
          <w:ilvl w:val="0"/>
          <w:numId w:val="4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概念理解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：学生理解数据可视化的基本概念和目的，包括数据可视化的定义、作用、常用工具和方法等。</w:t>
      </w:r>
    </w:p>
    <w:p w14:paraId="29FB5AF9" w14:textId="77777777" w:rsidR="003A42FC" w:rsidRPr="003A42FC" w:rsidRDefault="003A42FC" w:rsidP="003A42FC">
      <w:pPr>
        <w:widowControl/>
        <w:spacing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实践操作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：学生通过实际操作，掌握数据可视化的基本技能，包括数据收集、处理、可视化和结果分析等步骤。</w:t>
      </w:r>
    </w:p>
    <w:p w14:paraId="2ADDD70D" w14:textId="77777777" w:rsidR="003A42FC" w:rsidRPr="003A42FC" w:rsidRDefault="003A42FC" w:rsidP="003A42FC">
      <w:pPr>
        <w:widowControl/>
        <w:numPr>
          <w:ilvl w:val="0"/>
          <w:numId w:val="4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lastRenderedPageBreak/>
        <w:t>问题解决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：学生在案例分析过程中，运用所学知识解决实际问题，如分析农产品销售数据，为农民提供销售策略建议等。</w:t>
      </w:r>
    </w:p>
    <w:p w14:paraId="1B8FEA56" w14:textId="77777777" w:rsidR="003A42FC" w:rsidRPr="003A42FC" w:rsidRDefault="003A42FC" w:rsidP="003A42FC">
      <w:pPr>
        <w:widowControl/>
        <w:numPr>
          <w:ilvl w:val="0"/>
          <w:numId w:val="4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3A42FC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跨学科整合</w:t>
      </w:r>
      <w:r w:rsidRPr="003A42FC">
        <w:rPr>
          <w:rFonts w:ascii="宋体" w:eastAsia="宋体" w:hAnsi="宋体" w:cs="Segoe UI"/>
          <w:color w:val="05073B"/>
          <w:kern w:val="0"/>
          <w:sz w:val="24"/>
          <w:szCs w:val="24"/>
        </w:rPr>
        <w:t>：本案例将信息技术与农业生产相结合，体现了跨学科整合的学科逻辑。学生通过学习数据可视化技术，可以更好地服务于农业生产，促进信息技术与农业生产的融合发展。</w:t>
      </w:r>
    </w:p>
    <w:p w14:paraId="3A07B356" w14:textId="77777777" w:rsidR="00767870" w:rsidRPr="003A42FC" w:rsidRDefault="00767870" w:rsidP="003A42FC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767870" w:rsidRPr="003A4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5218"/>
    <w:multiLevelType w:val="multilevel"/>
    <w:tmpl w:val="41D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95F71"/>
    <w:multiLevelType w:val="multilevel"/>
    <w:tmpl w:val="70AC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E6992"/>
    <w:multiLevelType w:val="multilevel"/>
    <w:tmpl w:val="9EF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519AA"/>
    <w:multiLevelType w:val="multilevel"/>
    <w:tmpl w:val="74B6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260662">
    <w:abstractNumId w:val="0"/>
  </w:num>
  <w:num w:numId="2" w16cid:durableId="124399503">
    <w:abstractNumId w:val="2"/>
  </w:num>
  <w:num w:numId="3" w16cid:durableId="540485222">
    <w:abstractNumId w:val="1"/>
  </w:num>
  <w:num w:numId="4" w16cid:durableId="768431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45"/>
    <w:rsid w:val="00060D4D"/>
    <w:rsid w:val="003A42FC"/>
    <w:rsid w:val="00445B57"/>
    <w:rsid w:val="00767870"/>
    <w:rsid w:val="00770E45"/>
    <w:rsid w:val="00CE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3491"/>
  <w15:chartTrackingRefBased/>
  <w15:docId w15:val="{5D67F7FE-0565-4366-A187-060869EC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A42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A42F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A42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A42F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A4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佳轩 柳</dc:creator>
  <cp:keywords/>
  <dc:description/>
  <cp:lastModifiedBy>佳轩 柳</cp:lastModifiedBy>
  <cp:revision>4</cp:revision>
  <dcterms:created xsi:type="dcterms:W3CDTF">2024-02-18T04:21:00Z</dcterms:created>
  <dcterms:modified xsi:type="dcterms:W3CDTF">2024-02-18T10:35:00Z</dcterms:modified>
</cp:coreProperties>
</file>