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6737" w14:textId="77777777" w:rsidR="005F748C" w:rsidRPr="005F748C" w:rsidRDefault="005F748C" w:rsidP="005F748C">
      <w:pPr>
        <w:widowControl/>
        <w:spacing w:line="360" w:lineRule="auto"/>
        <w:jc w:val="left"/>
        <w:outlineLvl w:val="2"/>
        <w:rPr>
          <w:rFonts w:ascii="Segoe UI" w:eastAsia="宋体" w:hAnsi="Segoe UI" w:cs="Segoe UI"/>
          <w:b/>
          <w:bCs/>
          <w:kern w:val="0"/>
          <w:sz w:val="28"/>
          <w:szCs w:val="28"/>
        </w:rPr>
      </w:pPr>
      <w:r w:rsidRPr="005F748C">
        <w:rPr>
          <w:rFonts w:ascii="Segoe UI" w:eastAsia="宋体" w:hAnsi="Segoe UI" w:cs="Segoe UI"/>
          <w:b/>
          <w:bCs/>
          <w:kern w:val="0"/>
          <w:sz w:val="28"/>
          <w:szCs w:val="28"/>
        </w:rPr>
        <w:t>身边案例：内蒙古乡镇地区医疗机构患者数据安全管理</w:t>
      </w:r>
    </w:p>
    <w:p w14:paraId="73938F2E" w14:textId="77777777" w:rsidR="005F748C" w:rsidRPr="005F748C" w:rsidRDefault="005F748C" w:rsidP="005F748C">
      <w:pPr>
        <w:widowControl/>
        <w:spacing w:line="360" w:lineRule="auto"/>
        <w:jc w:val="left"/>
        <w:outlineLvl w:val="3"/>
        <w:rPr>
          <w:rFonts w:ascii="Segoe UI" w:eastAsia="宋体" w:hAnsi="Segoe UI" w:cs="Segoe UI"/>
          <w:b/>
          <w:bCs/>
          <w:kern w:val="0"/>
          <w:sz w:val="28"/>
          <w:szCs w:val="28"/>
        </w:rPr>
      </w:pPr>
      <w:r w:rsidRPr="005F748C">
        <w:rPr>
          <w:rFonts w:ascii="Segoe UI" w:eastAsia="宋体" w:hAnsi="Segoe UI" w:cs="Segoe UI"/>
          <w:b/>
          <w:bCs/>
          <w:kern w:val="0"/>
          <w:sz w:val="28"/>
          <w:szCs w:val="28"/>
        </w:rPr>
        <w:t>案例需求分析</w:t>
      </w:r>
    </w:p>
    <w:p w14:paraId="01299D44" w14:textId="77777777" w:rsidR="005F748C" w:rsidRPr="005F748C" w:rsidRDefault="005F748C" w:rsidP="005F748C">
      <w:pPr>
        <w:widowControl/>
        <w:spacing w:line="360" w:lineRule="auto"/>
        <w:jc w:val="left"/>
        <w:rPr>
          <w:rFonts w:ascii="Segoe UI" w:eastAsia="宋体" w:hAnsi="Segoe UI" w:cs="Segoe UI"/>
          <w:color w:val="05073B"/>
          <w:kern w:val="0"/>
          <w:sz w:val="24"/>
          <w:szCs w:val="24"/>
        </w:rPr>
      </w:pPr>
      <w:r w:rsidRPr="005F748C">
        <w:rPr>
          <w:rFonts w:ascii="Segoe UI" w:eastAsia="宋体" w:hAnsi="Segoe UI" w:cs="Segoe UI"/>
          <w:b/>
          <w:bCs/>
          <w:color w:val="05073B"/>
          <w:kern w:val="0"/>
          <w:sz w:val="24"/>
          <w:szCs w:val="24"/>
        </w:rPr>
        <w:t>学情分析</w:t>
      </w:r>
      <w:r w:rsidRPr="005F748C">
        <w:rPr>
          <w:rFonts w:ascii="Segoe UI" w:eastAsia="宋体" w:hAnsi="Segoe UI" w:cs="Segoe UI"/>
          <w:color w:val="05073B"/>
          <w:kern w:val="0"/>
          <w:sz w:val="24"/>
          <w:szCs w:val="24"/>
        </w:rPr>
        <w:t>：</w:t>
      </w:r>
    </w:p>
    <w:p w14:paraId="7EE8CE9E" w14:textId="56AE8B7A" w:rsidR="005F748C" w:rsidRPr="005F748C" w:rsidRDefault="005F748C" w:rsidP="005F748C">
      <w:pPr>
        <w:widowControl/>
        <w:spacing w:line="360" w:lineRule="auto"/>
        <w:ind w:firstLine="420"/>
        <w:jc w:val="left"/>
        <w:rPr>
          <w:rFonts w:ascii="Segoe UI" w:eastAsia="宋体" w:hAnsi="Segoe UI" w:cs="Segoe UI"/>
          <w:color w:val="05073B"/>
          <w:kern w:val="0"/>
          <w:sz w:val="24"/>
          <w:szCs w:val="24"/>
        </w:rPr>
      </w:pPr>
      <w:r w:rsidRPr="005F748C">
        <w:rPr>
          <w:rFonts w:ascii="Segoe UI" w:eastAsia="宋体" w:hAnsi="Segoe UI" w:cs="Segoe UI"/>
          <w:color w:val="05073B"/>
          <w:kern w:val="0"/>
          <w:sz w:val="24"/>
          <w:szCs w:val="24"/>
        </w:rPr>
        <w:t>在内蒙古乡镇地区，随着医疗信息化的推进，越来越多的医疗机构开始使用电子病历等信息系统。然而，由于技术水平和安全意识的限制，患者数据的安全管理成为一个挑战。学生普遍对医疗信息化和数据安全有所了解，但缺乏实际操作和深入理解的机会。因此，设计一个与乡镇医疗机构患者数据安全管理相关的案例，有助于提升学生的数据安全意识，并培养他们在实际环境中应用数据安全知识的能力。</w:t>
      </w:r>
    </w:p>
    <w:p w14:paraId="77302A5B" w14:textId="77777777" w:rsidR="005F748C" w:rsidRPr="005F748C" w:rsidRDefault="005F748C" w:rsidP="005F748C">
      <w:pPr>
        <w:widowControl/>
        <w:spacing w:line="360" w:lineRule="auto"/>
        <w:jc w:val="left"/>
        <w:rPr>
          <w:rFonts w:ascii="Segoe UI" w:eastAsia="宋体" w:hAnsi="Segoe UI" w:cs="Segoe UI"/>
          <w:color w:val="05073B"/>
          <w:kern w:val="0"/>
          <w:sz w:val="24"/>
          <w:szCs w:val="24"/>
        </w:rPr>
      </w:pPr>
      <w:proofErr w:type="gramStart"/>
      <w:r w:rsidRPr="005F748C">
        <w:rPr>
          <w:rFonts w:ascii="Segoe UI" w:eastAsia="宋体" w:hAnsi="Segoe UI" w:cs="Segoe UI"/>
          <w:b/>
          <w:bCs/>
          <w:color w:val="05073B"/>
          <w:kern w:val="0"/>
          <w:sz w:val="24"/>
          <w:szCs w:val="24"/>
        </w:rPr>
        <w:t>课标分析</w:t>
      </w:r>
      <w:proofErr w:type="gramEnd"/>
      <w:r w:rsidRPr="005F748C">
        <w:rPr>
          <w:rFonts w:ascii="Segoe UI" w:eastAsia="宋体" w:hAnsi="Segoe UI" w:cs="Segoe UI"/>
          <w:color w:val="05073B"/>
          <w:kern w:val="0"/>
          <w:sz w:val="24"/>
          <w:szCs w:val="24"/>
        </w:rPr>
        <w:t>：</w:t>
      </w:r>
    </w:p>
    <w:p w14:paraId="6CD188EC" w14:textId="40674AF1" w:rsidR="005F748C" w:rsidRPr="005F748C" w:rsidRDefault="005F748C" w:rsidP="005F748C">
      <w:pPr>
        <w:widowControl/>
        <w:spacing w:line="360" w:lineRule="auto"/>
        <w:jc w:val="left"/>
        <w:rPr>
          <w:rFonts w:ascii="Segoe UI" w:eastAsia="宋体" w:hAnsi="Segoe UI" w:cs="Segoe UI"/>
          <w:color w:val="05073B"/>
          <w:kern w:val="0"/>
          <w:sz w:val="24"/>
          <w:szCs w:val="24"/>
        </w:rPr>
      </w:pPr>
      <w:r w:rsidRPr="005F748C">
        <w:rPr>
          <w:rFonts w:ascii="Segoe UI" w:eastAsia="宋体" w:hAnsi="Segoe UI" w:cs="Segoe UI"/>
          <w:color w:val="05073B"/>
          <w:kern w:val="0"/>
          <w:sz w:val="24"/>
          <w:szCs w:val="24"/>
        </w:rPr>
        <w:tab/>
      </w:r>
      <w:r w:rsidRPr="005F748C">
        <w:rPr>
          <w:rFonts w:ascii="Segoe UI" w:eastAsia="宋体" w:hAnsi="Segoe UI" w:cs="Segoe UI" w:hint="eastAsia"/>
          <w:color w:val="05073B"/>
          <w:kern w:val="0"/>
          <w:sz w:val="24"/>
          <w:szCs w:val="24"/>
        </w:rPr>
        <w:t>本案例紧扣高中信息技术必修</w:t>
      </w:r>
      <w:proofErr w:type="gramStart"/>
      <w:r w:rsidRPr="005F748C">
        <w:rPr>
          <w:rFonts w:ascii="Segoe UI" w:eastAsia="宋体" w:hAnsi="Segoe UI" w:cs="Segoe UI" w:hint="eastAsia"/>
          <w:color w:val="05073B"/>
          <w:kern w:val="0"/>
          <w:sz w:val="24"/>
          <w:szCs w:val="24"/>
        </w:rPr>
        <w:t>一</w:t>
      </w:r>
      <w:proofErr w:type="gramEnd"/>
      <w:r w:rsidRPr="005F748C">
        <w:rPr>
          <w:rFonts w:ascii="Segoe UI" w:eastAsia="宋体" w:hAnsi="Segoe UI" w:cs="Segoe UI" w:hint="eastAsia"/>
          <w:color w:val="05073B"/>
          <w:kern w:val="0"/>
          <w:sz w:val="24"/>
          <w:szCs w:val="24"/>
        </w:rPr>
        <w:t>第二模块“数据处理与应用”最后</w:t>
      </w:r>
      <w:proofErr w:type="gramStart"/>
      <w:r w:rsidRPr="005F748C">
        <w:rPr>
          <w:rFonts w:ascii="Segoe UI" w:eastAsia="宋体" w:hAnsi="Segoe UI" w:cs="Segoe UI" w:hint="eastAsia"/>
          <w:color w:val="05073B"/>
          <w:kern w:val="0"/>
          <w:sz w:val="24"/>
          <w:szCs w:val="24"/>
        </w:rPr>
        <w:t>一</w:t>
      </w:r>
      <w:proofErr w:type="gramEnd"/>
      <w:r w:rsidRPr="005F748C">
        <w:rPr>
          <w:rFonts w:ascii="Segoe UI" w:eastAsia="宋体" w:hAnsi="Segoe UI" w:cs="Segoe UI" w:hint="eastAsia"/>
          <w:color w:val="05073B"/>
          <w:kern w:val="0"/>
          <w:sz w:val="24"/>
          <w:szCs w:val="24"/>
        </w:rPr>
        <w:t>小节“数据安全”</w:t>
      </w:r>
      <w:proofErr w:type="gramStart"/>
      <w:r w:rsidRPr="005F748C">
        <w:rPr>
          <w:rFonts w:ascii="Segoe UI" w:eastAsia="宋体" w:hAnsi="Segoe UI" w:cs="Segoe UI" w:hint="eastAsia"/>
          <w:color w:val="05073B"/>
          <w:kern w:val="0"/>
          <w:sz w:val="24"/>
          <w:szCs w:val="24"/>
        </w:rPr>
        <w:t>的课标要求</w:t>
      </w:r>
      <w:proofErr w:type="gramEnd"/>
      <w:r w:rsidRPr="005F748C">
        <w:rPr>
          <w:rFonts w:ascii="Segoe UI" w:eastAsia="宋体" w:hAnsi="Segoe UI" w:cs="Segoe UI" w:hint="eastAsia"/>
          <w:color w:val="05073B"/>
          <w:kern w:val="0"/>
          <w:sz w:val="24"/>
          <w:szCs w:val="24"/>
        </w:rPr>
        <w:t>，通过模拟乡镇医疗机构患者数据泄露的情境，引导学生分析数据安全的重要性、识别威胁、制定防护措施，并培养学生的实际操作能力。</w:t>
      </w:r>
    </w:p>
    <w:p w14:paraId="3C317426" w14:textId="77777777" w:rsidR="005F748C" w:rsidRPr="005F748C" w:rsidRDefault="005F748C" w:rsidP="005F748C">
      <w:pPr>
        <w:widowControl/>
        <w:spacing w:line="360" w:lineRule="auto"/>
        <w:jc w:val="left"/>
        <w:rPr>
          <w:rFonts w:ascii="Segoe UI" w:eastAsia="宋体" w:hAnsi="Segoe UI" w:cs="Segoe UI"/>
          <w:color w:val="05073B"/>
          <w:kern w:val="0"/>
          <w:sz w:val="24"/>
          <w:szCs w:val="24"/>
        </w:rPr>
      </w:pPr>
      <w:r w:rsidRPr="005F748C">
        <w:rPr>
          <w:rFonts w:ascii="Segoe UI" w:eastAsia="宋体" w:hAnsi="Segoe UI" w:cs="Segoe UI"/>
          <w:b/>
          <w:bCs/>
          <w:color w:val="05073B"/>
          <w:kern w:val="0"/>
          <w:sz w:val="24"/>
          <w:szCs w:val="24"/>
        </w:rPr>
        <w:t>教学内容分析</w:t>
      </w:r>
      <w:r w:rsidRPr="005F748C">
        <w:rPr>
          <w:rFonts w:ascii="Segoe UI" w:eastAsia="宋体" w:hAnsi="Segoe UI" w:cs="Segoe UI"/>
          <w:color w:val="05073B"/>
          <w:kern w:val="0"/>
          <w:sz w:val="24"/>
          <w:szCs w:val="24"/>
        </w:rPr>
        <w:t>：</w:t>
      </w:r>
    </w:p>
    <w:p w14:paraId="218B6B1B" w14:textId="60912B27" w:rsidR="005F748C" w:rsidRPr="005F748C" w:rsidRDefault="005F748C" w:rsidP="005F748C">
      <w:pPr>
        <w:widowControl/>
        <w:spacing w:line="360" w:lineRule="auto"/>
        <w:ind w:firstLine="420"/>
        <w:jc w:val="left"/>
        <w:rPr>
          <w:rFonts w:ascii="Segoe UI" w:eastAsia="宋体" w:hAnsi="Segoe UI" w:cs="Segoe UI"/>
          <w:color w:val="05073B"/>
          <w:kern w:val="0"/>
          <w:sz w:val="24"/>
          <w:szCs w:val="24"/>
        </w:rPr>
      </w:pPr>
      <w:r w:rsidRPr="005F748C">
        <w:rPr>
          <w:rFonts w:ascii="Segoe UI" w:eastAsia="宋体" w:hAnsi="Segoe UI" w:cs="Segoe UI"/>
          <w:color w:val="05073B"/>
          <w:kern w:val="0"/>
          <w:sz w:val="24"/>
          <w:szCs w:val="24"/>
        </w:rPr>
        <w:t>本案例将介绍数据安全的基本概念、医疗数据安全的特殊性、常见的安全威胁和防护措施。通过案例分析、角色扮演和小组讨论等方式，帮助学生深入理解数据安全在医疗领域的重要性，并提升他们的数据安全意识和技能。</w:t>
      </w:r>
    </w:p>
    <w:p w14:paraId="7C98B3C9" w14:textId="77777777" w:rsidR="005F748C" w:rsidRPr="005F748C" w:rsidRDefault="005F748C" w:rsidP="005F748C">
      <w:pPr>
        <w:widowControl/>
        <w:spacing w:line="360" w:lineRule="auto"/>
        <w:jc w:val="left"/>
        <w:rPr>
          <w:rFonts w:ascii="Segoe UI" w:eastAsia="宋体" w:hAnsi="Segoe UI" w:cs="Segoe UI"/>
          <w:color w:val="05073B"/>
          <w:kern w:val="0"/>
          <w:sz w:val="24"/>
          <w:szCs w:val="24"/>
        </w:rPr>
      </w:pPr>
      <w:r w:rsidRPr="005F748C">
        <w:rPr>
          <w:rFonts w:ascii="Segoe UI" w:eastAsia="宋体" w:hAnsi="Segoe UI" w:cs="Segoe UI"/>
          <w:b/>
          <w:bCs/>
          <w:color w:val="05073B"/>
          <w:kern w:val="0"/>
          <w:sz w:val="24"/>
          <w:szCs w:val="24"/>
        </w:rPr>
        <w:t>案例目标</w:t>
      </w:r>
      <w:r w:rsidRPr="005F748C">
        <w:rPr>
          <w:rFonts w:ascii="Segoe UI" w:eastAsia="宋体" w:hAnsi="Segoe UI" w:cs="Segoe UI"/>
          <w:color w:val="05073B"/>
          <w:kern w:val="0"/>
          <w:sz w:val="24"/>
          <w:szCs w:val="24"/>
        </w:rPr>
        <w:t>：</w:t>
      </w:r>
    </w:p>
    <w:p w14:paraId="09362314" w14:textId="77777777" w:rsidR="005F748C" w:rsidRPr="005F748C" w:rsidRDefault="005F748C" w:rsidP="005F748C">
      <w:pPr>
        <w:widowControl/>
        <w:numPr>
          <w:ilvl w:val="0"/>
          <w:numId w:val="1"/>
        </w:numPr>
        <w:spacing w:line="360" w:lineRule="auto"/>
        <w:jc w:val="left"/>
        <w:rPr>
          <w:rFonts w:ascii="PingFang-SC-Regular" w:eastAsia="宋体" w:hAnsi="PingFang-SC-Regular" w:cs="Segoe UI" w:hint="eastAsia"/>
          <w:color w:val="05073B"/>
          <w:kern w:val="0"/>
          <w:sz w:val="24"/>
          <w:szCs w:val="24"/>
        </w:rPr>
      </w:pPr>
      <w:r w:rsidRPr="005F748C">
        <w:rPr>
          <w:rFonts w:ascii="PingFang-SC-Regular" w:eastAsia="宋体" w:hAnsi="PingFang-SC-Regular" w:cs="Segoe UI"/>
          <w:color w:val="05073B"/>
          <w:kern w:val="0"/>
          <w:sz w:val="24"/>
          <w:szCs w:val="24"/>
        </w:rPr>
        <w:t>理解数据安全在医疗领域的重要性和特殊性。</w:t>
      </w:r>
    </w:p>
    <w:p w14:paraId="7CEC6FE2" w14:textId="77777777" w:rsidR="005F748C" w:rsidRPr="005F748C" w:rsidRDefault="005F748C" w:rsidP="005F748C">
      <w:pPr>
        <w:widowControl/>
        <w:numPr>
          <w:ilvl w:val="0"/>
          <w:numId w:val="1"/>
        </w:numPr>
        <w:spacing w:before="90" w:line="360" w:lineRule="auto"/>
        <w:jc w:val="left"/>
        <w:rPr>
          <w:rFonts w:ascii="PingFang-SC-Regular" w:eastAsia="宋体" w:hAnsi="PingFang-SC-Regular" w:cs="Segoe UI" w:hint="eastAsia"/>
          <w:color w:val="05073B"/>
          <w:kern w:val="0"/>
          <w:sz w:val="24"/>
          <w:szCs w:val="24"/>
        </w:rPr>
      </w:pPr>
      <w:r w:rsidRPr="005F748C">
        <w:rPr>
          <w:rFonts w:ascii="PingFang-SC-Regular" w:eastAsia="宋体" w:hAnsi="PingFang-SC-Regular" w:cs="Segoe UI"/>
          <w:color w:val="05073B"/>
          <w:kern w:val="0"/>
          <w:sz w:val="24"/>
          <w:szCs w:val="24"/>
        </w:rPr>
        <w:t>识别医疗数据面临的常见安全威胁和防护措施。</w:t>
      </w:r>
    </w:p>
    <w:p w14:paraId="158D2518" w14:textId="77777777" w:rsidR="005F748C" w:rsidRPr="005F748C" w:rsidRDefault="005F748C" w:rsidP="005F748C">
      <w:pPr>
        <w:widowControl/>
        <w:numPr>
          <w:ilvl w:val="0"/>
          <w:numId w:val="1"/>
        </w:numPr>
        <w:spacing w:before="90" w:line="360" w:lineRule="auto"/>
        <w:jc w:val="left"/>
        <w:rPr>
          <w:rFonts w:ascii="PingFang-SC-Regular" w:eastAsia="宋体" w:hAnsi="PingFang-SC-Regular" w:cs="Segoe UI" w:hint="eastAsia"/>
          <w:color w:val="05073B"/>
          <w:kern w:val="0"/>
          <w:sz w:val="24"/>
          <w:szCs w:val="24"/>
        </w:rPr>
      </w:pPr>
      <w:r w:rsidRPr="005F748C">
        <w:rPr>
          <w:rFonts w:ascii="PingFang-SC-Regular" w:eastAsia="宋体" w:hAnsi="PingFang-SC-Regular" w:cs="Segoe UI"/>
          <w:color w:val="05073B"/>
          <w:kern w:val="0"/>
          <w:sz w:val="24"/>
          <w:szCs w:val="24"/>
        </w:rPr>
        <w:t>能够分析医疗数据安全事件的原因，并提出相应的防护措施。</w:t>
      </w:r>
    </w:p>
    <w:p w14:paraId="62D4C416" w14:textId="77777777" w:rsidR="005F748C" w:rsidRPr="005F748C" w:rsidRDefault="005F748C" w:rsidP="005F748C">
      <w:pPr>
        <w:widowControl/>
        <w:numPr>
          <w:ilvl w:val="0"/>
          <w:numId w:val="1"/>
        </w:numPr>
        <w:spacing w:before="90" w:line="360" w:lineRule="auto"/>
        <w:jc w:val="left"/>
        <w:rPr>
          <w:rFonts w:ascii="PingFang-SC-Regular" w:eastAsia="宋体" w:hAnsi="PingFang-SC-Regular" w:cs="Segoe UI" w:hint="eastAsia"/>
          <w:color w:val="05073B"/>
          <w:kern w:val="0"/>
          <w:sz w:val="24"/>
          <w:szCs w:val="24"/>
        </w:rPr>
      </w:pPr>
      <w:r w:rsidRPr="005F748C">
        <w:rPr>
          <w:rFonts w:ascii="PingFang-SC-Regular" w:eastAsia="宋体" w:hAnsi="PingFang-SC-Regular" w:cs="Segoe UI"/>
          <w:color w:val="05073B"/>
          <w:kern w:val="0"/>
          <w:sz w:val="24"/>
          <w:szCs w:val="24"/>
        </w:rPr>
        <w:t>通过角色扮演和小组讨论，培养学生的团队协作和沟通能力。</w:t>
      </w:r>
    </w:p>
    <w:p w14:paraId="17736CF1" w14:textId="77777777" w:rsidR="005F748C" w:rsidRPr="005F748C" w:rsidRDefault="005F748C" w:rsidP="005F748C">
      <w:pPr>
        <w:widowControl/>
        <w:spacing w:line="360" w:lineRule="auto"/>
        <w:jc w:val="left"/>
        <w:outlineLvl w:val="3"/>
        <w:rPr>
          <w:rFonts w:ascii="Segoe UI" w:eastAsia="宋体" w:hAnsi="Segoe UI" w:cs="Segoe UI"/>
          <w:b/>
          <w:bCs/>
          <w:kern w:val="0"/>
          <w:sz w:val="28"/>
          <w:szCs w:val="28"/>
        </w:rPr>
      </w:pPr>
      <w:r w:rsidRPr="005F748C">
        <w:rPr>
          <w:rFonts w:ascii="Segoe UI" w:eastAsia="宋体" w:hAnsi="Segoe UI" w:cs="Segoe UI"/>
          <w:b/>
          <w:bCs/>
          <w:kern w:val="0"/>
          <w:sz w:val="28"/>
          <w:szCs w:val="28"/>
        </w:rPr>
        <w:t>案例描述</w:t>
      </w:r>
    </w:p>
    <w:p w14:paraId="3F71395C" w14:textId="77777777" w:rsidR="005F748C" w:rsidRPr="005F748C" w:rsidRDefault="005F748C" w:rsidP="005F748C">
      <w:pPr>
        <w:widowControl/>
        <w:spacing w:line="360" w:lineRule="auto"/>
        <w:jc w:val="left"/>
        <w:rPr>
          <w:rFonts w:ascii="Segoe UI" w:eastAsia="宋体" w:hAnsi="Segoe UI" w:cs="Segoe UI"/>
          <w:color w:val="05073B"/>
          <w:kern w:val="0"/>
          <w:sz w:val="24"/>
          <w:szCs w:val="24"/>
        </w:rPr>
      </w:pPr>
      <w:r w:rsidRPr="005F748C">
        <w:rPr>
          <w:rFonts w:ascii="Segoe UI" w:eastAsia="宋体" w:hAnsi="Segoe UI" w:cs="Segoe UI"/>
          <w:b/>
          <w:bCs/>
          <w:color w:val="05073B"/>
          <w:kern w:val="0"/>
          <w:sz w:val="24"/>
          <w:szCs w:val="24"/>
        </w:rPr>
        <w:t>背景</w:t>
      </w:r>
      <w:r w:rsidRPr="005F748C">
        <w:rPr>
          <w:rFonts w:ascii="Segoe UI" w:eastAsia="宋体" w:hAnsi="Segoe UI" w:cs="Segoe UI"/>
          <w:color w:val="05073B"/>
          <w:kern w:val="0"/>
          <w:sz w:val="24"/>
          <w:szCs w:val="24"/>
        </w:rPr>
        <w:t>：</w:t>
      </w:r>
    </w:p>
    <w:p w14:paraId="42271113" w14:textId="1715EEA7" w:rsidR="005F748C" w:rsidRPr="005F748C" w:rsidRDefault="005F748C" w:rsidP="005F748C">
      <w:pPr>
        <w:widowControl/>
        <w:spacing w:line="360" w:lineRule="auto"/>
        <w:ind w:firstLine="420"/>
        <w:jc w:val="left"/>
        <w:rPr>
          <w:rFonts w:ascii="Segoe UI" w:eastAsia="宋体" w:hAnsi="Segoe UI" w:cs="Segoe UI"/>
          <w:color w:val="05073B"/>
          <w:kern w:val="0"/>
          <w:sz w:val="24"/>
          <w:szCs w:val="24"/>
        </w:rPr>
      </w:pPr>
      <w:r w:rsidRPr="005F748C">
        <w:rPr>
          <w:rFonts w:ascii="Segoe UI" w:eastAsia="宋体" w:hAnsi="Segoe UI" w:cs="Segoe UI"/>
          <w:color w:val="05073B"/>
          <w:kern w:val="0"/>
          <w:sz w:val="24"/>
          <w:szCs w:val="24"/>
        </w:rPr>
        <w:t>内蒙古某乡镇卫生院近年来实现了医疗信息化，使用电子病历系统来管理患者数据。然而，最近发现一些患者的隐私数据被非法获取，引发了数据安全问题。</w:t>
      </w:r>
    </w:p>
    <w:p w14:paraId="6FC6D03B" w14:textId="77777777" w:rsidR="005F748C" w:rsidRPr="005F748C" w:rsidRDefault="005F748C" w:rsidP="005F748C">
      <w:pPr>
        <w:widowControl/>
        <w:spacing w:line="360" w:lineRule="auto"/>
        <w:jc w:val="left"/>
        <w:rPr>
          <w:rFonts w:ascii="Segoe UI" w:eastAsia="宋体" w:hAnsi="Segoe UI" w:cs="Segoe UI"/>
          <w:color w:val="05073B"/>
          <w:kern w:val="0"/>
          <w:sz w:val="24"/>
          <w:szCs w:val="24"/>
        </w:rPr>
      </w:pPr>
      <w:r w:rsidRPr="005F748C">
        <w:rPr>
          <w:rFonts w:ascii="Segoe UI" w:eastAsia="宋体" w:hAnsi="Segoe UI" w:cs="Segoe UI"/>
          <w:b/>
          <w:bCs/>
          <w:color w:val="05073B"/>
          <w:kern w:val="0"/>
          <w:sz w:val="24"/>
          <w:szCs w:val="24"/>
        </w:rPr>
        <w:lastRenderedPageBreak/>
        <w:t>任务</w:t>
      </w:r>
      <w:r w:rsidRPr="005F748C">
        <w:rPr>
          <w:rFonts w:ascii="Segoe UI" w:eastAsia="宋体" w:hAnsi="Segoe UI" w:cs="Segoe UI"/>
          <w:color w:val="05073B"/>
          <w:kern w:val="0"/>
          <w:sz w:val="24"/>
          <w:szCs w:val="24"/>
        </w:rPr>
        <w:t>：</w:t>
      </w:r>
    </w:p>
    <w:p w14:paraId="392F4877" w14:textId="77777777" w:rsidR="005F748C" w:rsidRPr="005F748C" w:rsidRDefault="005F748C" w:rsidP="005F748C">
      <w:pPr>
        <w:widowControl/>
        <w:numPr>
          <w:ilvl w:val="0"/>
          <w:numId w:val="2"/>
        </w:numPr>
        <w:spacing w:line="360" w:lineRule="auto"/>
        <w:jc w:val="left"/>
        <w:rPr>
          <w:rFonts w:ascii="PingFang-SC-Regular" w:eastAsia="宋体" w:hAnsi="PingFang-SC-Regular" w:cs="Segoe UI" w:hint="eastAsia"/>
          <w:color w:val="05073B"/>
          <w:kern w:val="0"/>
          <w:sz w:val="24"/>
          <w:szCs w:val="24"/>
        </w:rPr>
      </w:pPr>
      <w:r w:rsidRPr="005F748C">
        <w:rPr>
          <w:rFonts w:ascii="Segoe UI" w:eastAsia="宋体" w:hAnsi="Segoe UI" w:cs="Segoe UI"/>
          <w:b/>
          <w:bCs/>
          <w:color w:val="05073B"/>
          <w:kern w:val="0"/>
          <w:sz w:val="24"/>
          <w:szCs w:val="24"/>
        </w:rPr>
        <w:t>数据泄露发现</w:t>
      </w:r>
      <w:r w:rsidRPr="005F748C">
        <w:rPr>
          <w:rFonts w:ascii="PingFang-SC-Regular" w:eastAsia="宋体" w:hAnsi="PingFang-SC-Regular" w:cs="Segoe UI"/>
          <w:color w:val="05073B"/>
          <w:kern w:val="0"/>
          <w:sz w:val="24"/>
          <w:szCs w:val="24"/>
        </w:rPr>
        <w:t>：</w:t>
      </w:r>
    </w:p>
    <w:p w14:paraId="65FBDFC2" w14:textId="77777777" w:rsidR="005F748C" w:rsidRPr="005F748C" w:rsidRDefault="005F748C" w:rsidP="005F748C">
      <w:pPr>
        <w:widowControl/>
        <w:spacing w:line="360" w:lineRule="auto"/>
        <w:ind w:left="720"/>
        <w:jc w:val="left"/>
        <w:rPr>
          <w:rFonts w:ascii="PingFang-SC-Regular" w:eastAsia="宋体" w:hAnsi="PingFang-SC-Regular" w:cs="Segoe UI" w:hint="eastAsia"/>
          <w:color w:val="05073B"/>
          <w:kern w:val="0"/>
          <w:sz w:val="24"/>
          <w:szCs w:val="24"/>
        </w:rPr>
      </w:pPr>
      <w:r w:rsidRPr="005F748C">
        <w:rPr>
          <w:rFonts w:ascii="PingFang-SC-Regular" w:eastAsia="宋体" w:hAnsi="PingFang-SC-Regular" w:cs="Segoe UI"/>
          <w:color w:val="05073B"/>
          <w:kern w:val="0"/>
          <w:sz w:val="24"/>
          <w:szCs w:val="24"/>
        </w:rPr>
        <w:t>卫生院管理人员发现部分患者隐私数据出现异常，如个人信息被篡改、诊断结果泄露等。</w:t>
      </w:r>
    </w:p>
    <w:p w14:paraId="0AC41036" w14:textId="77777777" w:rsidR="005F748C" w:rsidRPr="005F748C" w:rsidRDefault="005F748C" w:rsidP="005F748C">
      <w:pPr>
        <w:widowControl/>
        <w:numPr>
          <w:ilvl w:val="0"/>
          <w:numId w:val="2"/>
        </w:numPr>
        <w:spacing w:line="360" w:lineRule="auto"/>
        <w:jc w:val="left"/>
        <w:rPr>
          <w:rFonts w:ascii="PingFang-SC-Regular" w:eastAsia="宋体" w:hAnsi="PingFang-SC-Regular" w:cs="Segoe UI" w:hint="eastAsia"/>
          <w:color w:val="05073B"/>
          <w:kern w:val="0"/>
          <w:sz w:val="24"/>
          <w:szCs w:val="24"/>
        </w:rPr>
      </w:pPr>
      <w:r w:rsidRPr="005F748C">
        <w:rPr>
          <w:rFonts w:ascii="Segoe UI" w:eastAsia="宋体" w:hAnsi="Segoe UI" w:cs="Segoe UI"/>
          <w:b/>
          <w:bCs/>
          <w:color w:val="05073B"/>
          <w:kern w:val="0"/>
          <w:sz w:val="24"/>
          <w:szCs w:val="24"/>
        </w:rPr>
        <w:t>原因分析</w:t>
      </w:r>
      <w:r w:rsidRPr="005F748C">
        <w:rPr>
          <w:rFonts w:ascii="PingFang-SC-Regular" w:eastAsia="宋体" w:hAnsi="PingFang-SC-Regular" w:cs="Segoe UI"/>
          <w:color w:val="05073B"/>
          <w:kern w:val="0"/>
          <w:sz w:val="24"/>
          <w:szCs w:val="24"/>
        </w:rPr>
        <w:t>：</w:t>
      </w:r>
    </w:p>
    <w:p w14:paraId="1EAEAF53" w14:textId="77777777" w:rsidR="005F748C" w:rsidRPr="005F748C" w:rsidRDefault="005F748C" w:rsidP="005F748C">
      <w:pPr>
        <w:widowControl/>
        <w:spacing w:line="360" w:lineRule="auto"/>
        <w:ind w:left="720"/>
        <w:jc w:val="left"/>
        <w:rPr>
          <w:rFonts w:ascii="PingFang-SC-Regular" w:eastAsia="宋体" w:hAnsi="PingFang-SC-Regular" w:cs="Segoe UI" w:hint="eastAsia"/>
          <w:color w:val="05073B"/>
          <w:kern w:val="0"/>
          <w:sz w:val="24"/>
          <w:szCs w:val="24"/>
        </w:rPr>
      </w:pPr>
      <w:r w:rsidRPr="005F748C">
        <w:rPr>
          <w:rFonts w:ascii="PingFang-SC-Regular" w:eastAsia="宋体" w:hAnsi="PingFang-SC-Regular" w:cs="Segoe UI"/>
          <w:color w:val="05073B"/>
          <w:kern w:val="0"/>
          <w:sz w:val="24"/>
          <w:szCs w:val="24"/>
        </w:rPr>
        <w:t>学生分组扮演卫生院管理人员、信息技术人员、医护人员等角色，共同分析数据泄露的原因。可能是系统漏洞、内部人员疏忽、外部黑客攻击等。</w:t>
      </w:r>
    </w:p>
    <w:p w14:paraId="2E88D679" w14:textId="77777777" w:rsidR="005F748C" w:rsidRPr="005F748C" w:rsidRDefault="005F748C" w:rsidP="005F748C">
      <w:pPr>
        <w:widowControl/>
        <w:numPr>
          <w:ilvl w:val="0"/>
          <w:numId w:val="2"/>
        </w:numPr>
        <w:spacing w:line="360" w:lineRule="auto"/>
        <w:jc w:val="left"/>
        <w:rPr>
          <w:rFonts w:ascii="PingFang-SC-Regular" w:eastAsia="宋体" w:hAnsi="PingFang-SC-Regular" w:cs="Segoe UI" w:hint="eastAsia"/>
          <w:color w:val="05073B"/>
          <w:kern w:val="0"/>
          <w:sz w:val="24"/>
          <w:szCs w:val="24"/>
        </w:rPr>
      </w:pPr>
      <w:r w:rsidRPr="005F748C">
        <w:rPr>
          <w:rFonts w:ascii="Segoe UI" w:eastAsia="宋体" w:hAnsi="Segoe UI" w:cs="Segoe UI"/>
          <w:b/>
          <w:bCs/>
          <w:color w:val="05073B"/>
          <w:kern w:val="0"/>
          <w:sz w:val="24"/>
          <w:szCs w:val="24"/>
        </w:rPr>
        <w:t>制定防护措施</w:t>
      </w:r>
      <w:r w:rsidRPr="005F748C">
        <w:rPr>
          <w:rFonts w:ascii="PingFang-SC-Regular" w:eastAsia="宋体" w:hAnsi="PingFang-SC-Regular" w:cs="Segoe UI"/>
          <w:color w:val="05073B"/>
          <w:kern w:val="0"/>
          <w:sz w:val="24"/>
          <w:szCs w:val="24"/>
        </w:rPr>
        <w:t>：</w:t>
      </w:r>
    </w:p>
    <w:p w14:paraId="5298B932" w14:textId="77777777" w:rsidR="005F748C" w:rsidRPr="005F748C" w:rsidRDefault="005F748C" w:rsidP="005F748C">
      <w:pPr>
        <w:widowControl/>
        <w:spacing w:line="360" w:lineRule="auto"/>
        <w:ind w:left="720"/>
        <w:jc w:val="left"/>
        <w:rPr>
          <w:rFonts w:ascii="PingFang-SC-Regular" w:eastAsia="宋体" w:hAnsi="PingFang-SC-Regular" w:cs="Segoe UI" w:hint="eastAsia"/>
          <w:color w:val="05073B"/>
          <w:kern w:val="0"/>
          <w:sz w:val="24"/>
          <w:szCs w:val="24"/>
        </w:rPr>
      </w:pPr>
      <w:r w:rsidRPr="005F748C">
        <w:rPr>
          <w:rFonts w:ascii="PingFang-SC-Regular" w:eastAsia="宋体" w:hAnsi="PingFang-SC-Regular" w:cs="Segoe UI"/>
          <w:color w:val="05073B"/>
          <w:kern w:val="0"/>
          <w:sz w:val="24"/>
          <w:szCs w:val="24"/>
        </w:rPr>
        <w:t>针对不同的原因，制定相应的防护措施。如加强系统安全性、提高员工数据安全意识、定期备份数据等。</w:t>
      </w:r>
    </w:p>
    <w:p w14:paraId="480599D1" w14:textId="77777777" w:rsidR="005F748C" w:rsidRPr="005F748C" w:rsidRDefault="005F748C" w:rsidP="005F748C">
      <w:pPr>
        <w:widowControl/>
        <w:spacing w:line="360" w:lineRule="auto"/>
        <w:ind w:left="720"/>
        <w:jc w:val="left"/>
        <w:rPr>
          <w:rFonts w:ascii="PingFang-SC-Regular" w:eastAsia="宋体" w:hAnsi="PingFang-SC-Regular" w:cs="Segoe UI" w:hint="eastAsia"/>
          <w:color w:val="05073B"/>
          <w:kern w:val="0"/>
          <w:sz w:val="24"/>
          <w:szCs w:val="24"/>
        </w:rPr>
      </w:pPr>
      <w:r w:rsidRPr="005F748C">
        <w:rPr>
          <w:rFonts w:ascii="PingFang-SC-Regular" w:eastAsia="宋体" w:hAnsi="PingFang-SC-Regular" w:cs="Segoe UI"/>
          <w:color w:val="05073B"/>
          <w:kern w:val="0"/>
          <w:sz w:val="24"/>
          <w:szCs w:val="24"/>
        </w:rPr>
        <w:t>引入加密技术保护患者隐私数据，确保即使数据被非法获取也无法轻易解密。</w:t>
      </w:r>
    </w:p>
    <w:p w14:paraId="19EABAEC" w14:textId="77777777" w:rsidR="005F748C" w:rsidRPr="005F748C" w:rsidRDefault="005F748C" w:rsidP="005F748C">
      <w:pPr>
        <w:widowControl/>
        <w:numPr>
          <w:ilvl w:val="0"/>
          <w:numId w:val="2"/>
        </w:numPr>
        <w:spacing w:line="360" w:lineRule="auto"/>
        <w:jc w:val="left"/>
        <w:rPr>
          <w:rFonts w:ascii="PingFang-SC-Regular" w:eastAsia="宋体" w:hAnsi="PingFang-SC-Regular" w:cs="Segoe UI" w:hint="eastAsia"/>
          <w:color w:val="05073B"/>
          <w:kern w:val="0"/>
          <w:sz w:val="24"/>
          <w:szCs w:val="24"/>
        </w:rPr>
      </w:pPr>
      <w:r w:rsidRPr="005F748C">
        <w:rPr>
          <w:rFonts w:ascii="Segoe UI" w:eastAsia="宋体" w:hAnsi="Segoe UI" w:cs="Segoe UI"/>
          <w:b/>
          <w:bCs/>
          <w:color w:val="05073B"/>
          <w:kern w:val="0"/>
          <w:sz w:val="24"/>
          <w:szCs w:val="24"/>
        </w:rPr>
        <w:t>实际操作与验证</w:t>
      </w:r>
      <w:r w:rsidRPr="005F748C">
        <w:rPr>
          <w:rFonts w:ascii="PingFang-SC-Regular" w:eastAsia="宋体" w:hAnsi="PingFang-SC-Regular" w:cs="Segoe UI"/>
          <w:color w:val="05073B"/>
          <w:kern w:val="0"/>
          <w:sz w:val="24"/>
          <w:szCs w:val="24"/>
        </w:rPr>
        <w:t>：</w:t>
      </w:r>
    </w:p>
    <w:p w14:paraId="5D11BAF6" w14:textId="77777777" w:rsidR="005F748C" w:rsidRPr="005F748C" w:rsidRDefault="005F748C" w:rsidP="005F748C">
      <w:pPr>
        <w:widowControl/>
        <w:spacing w:line="360" w:lineRule="auto"/>
        <w:ind w:left="720"/>
        <w:jc w:val="left"/>
        <w:rPr>
          <w:rFonts w:ascii="PingFang-SC-Regular" w:eastAsia="宋体" w:hAnsi="PingFang-SC-Regular" w:cs="Segoe UI" w:hint="eastAsia"/>
          <w:color w:val="05073B"/>
          <w:kern w:val="0"/>
          <w:sz w:val="24"/>
          <w:szCs w:val="24"/>
        </w:rPr>
      </w:pPr>
      <w:r w:rsidRPr="005F748C">
        <w:rPr>
          <w:rFonts w:ascii="PingFang-SC-Regular" w:eastAsia="宋体" w:hAnsi="PingFang-SC-Regular" w:cs="Segoe UI"/>
          <w:color w:val="05073B"/>
          <w:kern w:val="0"/>
          <w:sz w:val="24"/>
          <w:szCs w:val="24"/>
        </w:rPr>
        <w:t>在信息技术教师的指导下，学生进行实际操作，如设置强密码、安装杀毒软件、进行定期数据备份等。</w:t>
      </w:r>
    </w:p>
    <w:p w14:paraId="06CB91FC" w14:textId="48FA4B56" w:rsidR="003E22AF" w:rsidRDefault="003E22AF" w:rsidP="005F748C">
      <w:pPr>
        <w:widowControl/>
        <w:spacing w:before="30" w:line="360" w:lineRule="auto"/>
        <w:jc w:val="left"/>
        <w:rPr>
          <w:rFonts w:ascii="PingFang-SC-Regular" w:eastAsia="宋体" w:hAnsi="PingFang-SC-Regular" w:cs="Segoe UI"/>
          <w:color w:val="05073B"/>
          <w:kern w:val="0"/>
          <w:sz w:val="24"/>
          <w:szCs w:val="24"/>
        </w:rPr>
      </w:pPr>
      <w:r>
        <w:rPr>
          <w:rFonts w:ascii="PingFang-SC-Regular" w:eastAsia="宋体" w:hAnsi="PingFang-SC-Regular" w:cs="Segoe UI" w:hint="eastAsia"/>
          <w:b/>
          <w:bCs/>
          <w:color w:val="05073B"/>
          <w:kern w:val="0"/>
          <w:sz w:val="24"/>
          <w:szCs w:val="24"/>
        </w:rPr>
        <w:t>案例</w:t>
      </w:r>
      <w:r w:rsidRPr="003E22AF">
        <w:rPr>
          <w:rFonts w:ascii="PingFang-SC-Regular" w:eastAsia="宋体" w:hAnsi="PingFang-SC-Regular" w:cs="Segoe UI"/>
          <w:b/>
          <w:bCs/>
          <w:color w:val="05073B"/>
          <w:kern w:val="0"/>
          <w:sz w:val="24"/>
          <w:szCs w:val="24"/>
        </w:rPr>
        <w:t>分析</w:t>
      </w:r>
      <w:r w:rsidRPr="003E22AF">
        <w:rPr>
          <w:rFonts w:ascii="PingFang-SC-Regular" w:eastAsia="宋体" w:hAnsi="PingFang-SC-Regular" w:cs="Segoe UI"/>
          <w:color w:val="05073B"/>
          <w:kern w:val="0"/>
          <w:sz w:val="24"/>
          <w:szCs w:val="24"/>
        </w:rPr>
        <w:t>：</w:t>
      </w:r>
    </w:p>
    <w:p w14:paraId="0C3E574C" w14:textId="4BA4A7F0" w:rsidR="005F748C" w:rsidRPr="005F748C" w:rsidRDefault="003E22AF" w:rsidP="003E22AF">
      <w:pPr>
        <w:widowControl/>
        <w:spacing w:before="30" w:line="360" w:lineRule="auto"/>
        <w:ind w:left="420" w:firstLine="420"/>
        <w:jc w:val="left"/>
        <w:rPr>
          <w:rFonts w:ascii="PingFang-SC-Regular" w:eastAsia="宋体" w:hAnsi="PingFang-SC-Regular" w:cs="Segoe UI" w:hint="eastAsia"/>
          <w:color w:val="05073B"/>
          <w:kern w:val="0"/>
          <w:sz w:val="24"/>
          <w:szCs w:val="24"/>
        </w:rPr>
      </w:pPr>
      <w:r w:rsidRPr="003E22AF">
        <w:rPr>
          <w:rFonts w:ascii="PingFang-SC-Regular" w:eastAsia="宋体" w:hAnsi="PingFang-SC-Regular" w:cs="Segoe UI"/>
          <w:color w:val="05073B"/>
          <w:kern w:val="0"/>
          <w:sz w:val="24"/>
          <w:szCs w:val="24"/>
        </w:rPr>
        <w:t>内蒙古某乡镇卫生院在推进医疗信息化进程中遭遇了数据泄露事件，凸显了乡镇医疗机构在数据安全保护方面的挑战。通过模拟发现数据泄露并深入分析其可能原因，卫生院管理人员、信息技术人员和医护人员共同参与了问题的解决过程。这一跨部门的协作不仅提高了问题解决的效率，也增强了全体员工的数据安全意识。针对系统漏洞、内部疏忽和外部攻击等潜在原因，制定了相应的防护措施，包括加强系统安全性、提高员工意识、定期备份数据以及引入加密技术等。在信息技术教师的指导下，学生们通过实际操作验证了防护措施的有效性，增强了实践能力。这一案例展示了从问题发现到原因分析，再到制定和实施防护措施的完整过程，对于提高乡镇医疗机构的数据安全管理水平具有积极的启示作用。</w:t>
      </w:r>
    </w:p>
    <w:p w14:paraId="4EA7AF9D" w14:textId="77777777" w:rsidR="005F748C" w:rsidRPr="005F748C" w:rsidRDefault="005F748C" w:rsidP="005F748C">
      <w:pPr>
        <w:widowControl/>
        <w:spacing w:line="360" w:lineRule="auto"/>
        <w:jc w:val="left"/>
        <w:outlineLvl w:val="3"/>
        <w:rPr>
          <w:rFonts w:ascii="Segoe UI" w:eastAsia="宋体" w:hAnsi="Segoe UI" w:cs="Segoe UI"/>
          <w:b/>
          <w:bCs/>
          <w:kern w:val="0"/>
          <w:sz w:val="28"/>
          <w:szCs w:val="28"/>
        </w:rPr>
      </w:pPr>
      <w:r w:rsidRPr="005F748C">
        <w:rPr>
          <w:rFonts w:ascii="Segoe UI" w:eastAsia="宋体" w:hAnsi="Segoe UI" w:cs="Segoe UI"/>
          <w:b/>
          <w:bCs/>
          <w:kern w:val="0"/>
          <w:sz w:val="28"/>
          <w:szCs w:val="28"/>
        </w:rPr>
        <w:t>核心素养与学科逻辑体现</w:t>
      </w:r>
    </w:p>
    <w:p w14:paraId="1208EBEF" w14:textId="77777777" w:rsidR="005F748C" w:rsidRPr="005F748C" w:rsidRDefault="005F748C" w:rsidP="005F748C">
      <w:pPr>
        <w:widowControl/>
        <w:spacing w:line="360" w:lineRule="auto"/>
        <w:jc w:val="left"/>
        <w:rPr>
          <w:rFonts w:ascii="Segoe UI" w:eastAsia="宋体" w:hAnsi="Segoe UI" w:cs="Segoe UI"/>
          <w:color w:val="05073B"/>
          <w:kern w:val="0"/>
          <w:sz w:val="24"/>
          <w:szCs w:val="24"/>
        </w:rPr>
      </w:pPr>
      <w:r w:rsidRPr="005F748C">
        <w:rPr>
          <w:rFonts w:ascii="Segoe UI" w:eastAsia="宋体" w:hAnsi="Segoe UI" w:cs="Segoe UI"/>
          <w:b/>
          <w:bCs/>
          <w:color w:val="05073B"/>
          <w:kern w:val="0"/>
          <w:sz w:val="24"/>
          <w:szCs w:val="24"/>
        </w:rPr>
        <w:t>核心素养</w:t>
      </w:r>
      <w:r w:rsidRPr="005F748C">
        <w:rPr>
          <w:rFonts w:ascii="Segoe UI" w:eastAsia="宋体" w:hAnsi="Segoe UI" w:cs="Segoe UI"/>
          <w:color w:val="05073B"/>
          <w:kern w:val="0"/>
          <w:sz w:val="24"/>
          <w:szCs w:val="24"/>
        </w:rPr>
        <w:t>：</w:t>
      </w:r>
    </w:p>
    <w:p w14:paraId="7B4FF7C1" w14:textId="77777777" w:rsidR="005F748C" w:rsidRPr="005F748C" w:rsidRDefault="005F748C" w:rsidP="005F748C">
      <w:pPr>
        <w:widowControl/>
        <w:numPr>
          <w:ilvl w:val="0"/>
          <w:numId w:val="3"/>
        </w:numPr>
        <w:spacing w:line="360" w:lineRule="auto"/>
        <w:jc w:val="left"/>
        <w:rPr>
          <w:rFonts w:ascii="PingFang-SC-Regular" w:eastAsia="宋体" w:hAnsi="PingFang-SC-Regular" w:cs="Segoe UI" w:hint="eastAsia"/>
          <w:color w:val="05073B"/>
          <w:kern w:val="0"/>
          <w:sz w:val="24"/>
          <w:szCs w:val="24"/>
        </w:rPr>
      </w:pPr>
      <w:r w:rsidRPr="005F748C">
        <w:rPr>
          <w:rFonts w:ascii="Segoe UI" w:eastAsia="宋体" w:hAnsi="Segoe UI" w:cs="Segoe UI"/>
          <w:b/>
          <w:bCs/>
          <w:color w:val="05073B"/>
          <w:kern w:val="0"/>
          <w:sz w:val="24"/>
          <w:szCs w:val="24"/>
        </w:rPr>
        <w:lastRenderedPageBreak/>
        <w:t>信息意识</w:t>
      </w:r>
      <w:r w:rsidRPr="005F748C">
        <w:rPr>
          <w:rFonts w:ascii="PingFang-SC-Regular" w:eastAsia="宋体" w:hAnsi="PingFang-SC-Regular" w:cs="Segoe UI"/>
          <w:color w:val="05073B"/>
          <w:kern w:val="0"/>
          <w:sz w:val="24"/>
          <w:szCs w:val="24"/>
        </w:rPr>
        <w:t>：学生意识到医疗数据安全的重要性，能够在医疗信息化环境中保持对数据安全的敏感性。</w:t>
      </w:r>
    </w:p>
    <w:p w14:paraId="45E08F57" w14:textId="77777777" w:rsidR="005F748C" w:rsidRPr="005F748C" w:rsidRDefault="005F748C" w:rsidP="005F748C">
      <w:pPr>
        <w:widowControl/>
        <w:numPr>
          <w:ilvl w:val="0"/>
          <w:numId w:val="3"/>
        </w:numPr>
        <w:spacing w:line="360" w:lineRule="auto"/>
        <w:jc w:val="left"/>
        <w:rPr>
          <w:rFonts w:ascii="PingFang-SC-Regular" w:eastAsia="宋体" w:hAnsi="PingFang-SC-Regular" w:cs="Segoe UI" w:hint="eastAsia"/>
          <w:color w:val="05073B"/>
          <w:kern w:val="0"/>
          <w:sz w:val="24"/>
          <w:szCs w:val="24"/>
        </w:rPr>
      </w:pPr>
      <w:r w:rsidRPr="005F748C">
        <w:rPr>
          <w:rFonts w:ascii="Segoe UI" w:eastAsia="宋体" w:hAnsi="Segoe UI" w:cs="Segoe UI"/>
          <w:b/>
          <w:bCs/>
          <w:color w:val="05073B"/>
          <w:kern w:val="0"/>
          <w:sz w:val="24"/>
          <w:szCs w:val="24"/>
        </w:rPr>
        <w:t>计算思维</w:t>
      </w:r>
      <w:r w:rsidRPr="005F748C">
        <w:rPr>
          <w:rFonts w:ascii="PingFang-SC-Regular" w:eastAsia="宋体" w:hAnsi="PingFang-SC-Regular" w:cs="Segoe UI"/>
          <w:color w:val="05073B"/>
          <w:kern w:val="0"/>
          <w:sz w:val="24"/>
          <w:szCs w:val="24"/>
        </w:rPr>
        <w:t>：在分析数据泄露原因和制定防护措施时，学生运用计算思维进行逻辑推理和问题解决。</w:t>
      </w:r>
    </w:p>
    <w:p w14:paraId="52E7C98E" w14:textId="77777777" w:rsidR="005F748C" w:rsidRPr="005F748C" w:rsidRDefault="005F748C" w:rsidP="005F748C">
      <w:pPr>
        <w:widowControl/>
        <w:numPr>
          <w:ilvl w:val="0"/>
          <w:numId w:val="3"/>
        </w:numPr>
        <w:spacing w:line="360" w:lineRule="auto"/>
        <w:jc w:val="left"/>
        <w:rPr>
          <w:rFonts w:ascii="PingFang-SC-Regular" w:eastAsia="宋体" w:hAnsi="PingFang-SC-Regular" w:cs="Segoe UI" w:hint="eastAsia"/>
          <w:color w:val="05073B"/>
          <w:kern w:val="0"/>
          <w:sz w:val="24"/>
          <w:szCs w:val="24"/>
        </w:rPr>
      </w:pPr>
      <w:r w:rsidRPr="005F748C">
        <w:rPr>
          <w:rFonts w:ascii="Segoe UI" w:eastAsia="宋体" w:hAnsi="Segoe UI" w:cs="Segoe UI"/>
          <w:b/>
          <w:bCs/>
          <w:color w:val="05073B"/>
          <w:kern w:val="0"/>
          <w:sz w:val="24"/>
          <w:szCs w:val="24"/>
        </w:rPr>
        <w:t>数字化学习与创新</w:t>
      </w:r>
      <w:r w:rsidRPr="005F748C">
        <w:rPr>
          <w:rFonts w:ascii="PingFang-SC-Regular" w:eastAsia="宋体" w:hAnsi="PingFang-SC-Regular" w:cs="Segoe UI"/>
          <w:color w:val="05073B"/>
          <w:kern w:val="0"/>
          <w:sz w:val="24"/>
          <w:szCs w:val="24"/>
        </w:rPr>
        <w:t>：学生通过实际操作和模拟验证，掌握数据安全的基本知识和技能，并能够在实际问题中应用这些技能进行创新。</w:t>
      </w:r>
    </w:p>
    <w:p w14:paraId="212C3B55" w14:textId="77777777" w:rsidR="005F748C" w:rsidRPr="005F748C" w:rsidRDefault="005F748C" w:rsidP="005F748C">
      <w:pPr>
        <w:widowControl/>
        <w:spacing w:line="360" w:lineRule="auto"/>
        <w:jc w:val="left"/>
        <w:rPr>
          <w:rFonts w:ascii="Segoe UI" w:eastAsia="宋体" w:hAnsi="Segoe UI" w:cs="Segoe UI"/>
          <w:color w:val="05073B"/>
          <w:kern w:val="0"/>
          <w:sz w:val="24"/>
          <w:szCs w:val="24"/>
        </w:rPr>
      </w:pPr>
      <w:r w:rsidRPr="005F748C">
        <w:rPr>
          <w:rFonts w:ascii="Segoe UI" w:eastAsia="宋体" w:hAnsi="Segoe UI" w:cs="Segoe UI"/>
          <w:b/>
          <w:bCs/>
          <w:color w:val="05073B"/>
          <w:kern w:val="0"/>
          <w:sz w:val="24"/>
          <w:szCs w:val="24"/>
        </w:rPr>
        <w:t>学科逻辑</w:t>
      </w:r>
      <w:r w:rsidRPr="005F748C">
        <w:rPr>
          <w:rFonts w:ascii="Segoe UI" w:eastAsia="宋体" w:hAnsi="Segoe UI" w:cs="Segoe UI"/>
          <w:color w:val="05073B"/>
          <w:kern w:val="0"/>
          <w:sz w:val="24"/>
          <w:szCs w:val="24"/>
        </w:rPr>
        <w:t>：</w:t>
      </w:r>
    </w:p>
    <w:p w14:paraId="38ECF130" w14:textId="77777777" w:rsidR="005F748C" w:rsidRPr="005F748C" w:rsidRDefault="005F748C" w:rsidP="005F748C">
      <w:pPr>
        <w:widowControl/>
        <w:numPr>
          <w:ilvl w:val="0"/>
          <w:numId w:val="4"/>
        </w:numPr>
        <w:spacing w:line="360" w:lineRule="auto"/>
        <w:jc w:val="left"/>
        <w:rPr>
          <w:rFonts w:ascii="PingFang-SC-Regular" w:eastAsia="宋体" w:hAnsi="PingFang-SC-Regular" w:cs="Segoe UI" w:hint="eastAsia"/>
          <w:color w:val="05073B"/>
          <w:kern w:val="0"/>
          <w:sz w:val="24"/>
          <w:szCs w:val="24"/>
        </w:rPr>
      </w:pPr>
      <w:r w:rsidRPr="005F748C">
        <w:rPr>
          <w:rFonts w:ascii="Segoe UI" w:eastAsia="宋体" w:hAnsi="Segoe UI" w:cs="Segoe UI"/>
          <w:b/>
          <w:bCs/>
          <w:color w:val="05073B"/>
          <w:kern w:val="0"/>
          <w:sz w:val="24"/>
          <w:szCs w:val="24"/>
        </w:rPr>
        <w:t>概念理解</w:t>
      </w:r>
      <w:r w:rsidRPr="005F748C">
        <w:rPr>
          <w:rFonts w:ascii="PingFang-SC-Regular" w:eastAsia="宋体" w:hAnsi="PingFang-SC-Regular" w:cs="Segoe UI"/>
          <w:color w:val="05073B"/>
          <w:kern w:val="0"/>
          <w:sz w:val="24"/>
          <w:szCs w:val="24"/>
        </w:rPr>
        <w:t>：学生理解数据安全在医疗领域的重要性和特殊性，掌握数据安全的基本概念、威胁和防护措施。</w:t>
      </w:r>
    </w:p>
    <w:p w14:paraId="74ED98F3" w14:textId="77777777" w:rsidR="005F748C" w:rsidRPr="005F748C" w:rsidRDefault="005F748C" w:rsidP="005F748C">
      <w:pPr>
        <w:widowControl/>
        <w:numPr>
          <w:ilvl w:val="0"/>
          <w:numId w:val="4"/>
        </w:numPr>
        <w:spacing w:line="360" w:lineRule="auto"/>
        <w:jc w:val="left"/>
        <w:rPr>
          <w:rFonts w:ascii="PingFang-SC-Regular" w:eastAsia="宋体" w:hAnsi="PingFang-SC-Regular" w:cs="Segoe UI" w:hint="eastAsia"/>
          <w:color w:val="05073B"/>
          <w:kern w:val="0"/>
          <w:sz w:val="24"/>
          <w:szCs w:val="24"/>
        </w:rPr>
      </w:pPr>
      <w:r w:rsidRPr="005F748C">
        <w:rPr>
          <w:rFonts w:ascii="Segoe UI" w:eastAsia="宋体" w:hAnsi="Segoe UI" w:cs="Segoe UI"/>
          <w:b/>
          <w:bCs/>
          <w:color w:val="05073B"/>
          <w:kern w:val="0"/>
          <w:sz w:val="24"/>
          <w:szCs w:val="24"/>
        </w:rPr>
        <w:t>问题解决</w:t>
      </w:r>
      <w:r w:rsidRPr="005F748C">
        <w:rPr>
          <w:rFonts w:ascii="PingFang-SC-Regular" w:eastAsia="宋体" w:hAnsi="PingFang-SC-Regular" w:cs="Segoe UI"/>
          <w:color w:val="05073B"/>
          <w:kern w:val="0"/>
          <w:sz w:val="24"/>
          <w:szCs w:val="24"/>
        </w:rPr>
        <w:t>：学生在分析数据泄露原因和制定防护措施的过程中，运用所学知识解决实际问题，提升解决问题的能力。</w:t>
      </w:r>
    </w:p>
    <w:p w14:paraId="5A118C4D" w14:textId="77777777" w:rsidR="005F748C" w:rsidRPr="005F748C" w:rsidRDefault="005F748C" w:rsidP="005F748C">
      <w:pPr>
        <w:widowControl/>
        <w:numPr>
          <w:ilvl w:val="0"/>
          <w:numId w:val="4"/>
        </w:numPr>
        <w:spacing w:line="360" w:lineRule="auto"/>
        <w:jc w:val="left"/>
        <w:rPr>
          <w:rFonts w:ascii="PingFang-SC-Regular" w:eastAsia="宋体" w:hAnsi="PingFang-SC-Regular" w:cs="Segoe UI" w:hint="eastAsia"/>
          <w:color w:val="05073B"/>
          <w:kern w:val="0"/>
          <w:sz w:val="24"/>
          <w:szCs w:val="24"/>
        </w:rPr>
      </w:pPr>
      <w:r w:rsidRPr="005F748C">
        <w:rPr>
          <w:rFonts w:ascii="Segoe UI" w:eastAsia="宋体" w:hAnsi="Segoe UI" w:cs="Segoe UI"/>
          <w:b/>
          <w:bCs/>
          <w:color w:val="05073B"/>
          <w:kern w:val="0"/>
          <w:sz w:val="24"/>
          <w:szCs w:val="24"/>
        </w:rPr>
        <w:t>实践操作</w:t>
      </w:r>
      <w:r w:rsidRPr="005F748C">
        <w:rPr>
          <w:rFonts w:ascii="PingFang-SC-Regular" w:eastAsia="宋体" w:hAnsi="PingFang-SC-Regular" w:cs="Segoe UI"/>
          <w:color w:val="05073B"/>
          <w:kern w:val="0"/>
          <w:sz w:val="24"/>
          <w:szCs w:val="24"/>
        </w:rPr>
        <w:t>：学生通过实际操作和模拟验证，将理论知识转化为实践技能，加深对数据安全的理解和掌握。</w:t>
      </w:r>
    </w:p>
    <w:p w14:paraId="6E4040B5" w14:textId="77777777" w:rsidR="005F748C" w:rsidRPr="005F748C" w:rsidRDefault="005F748C" w:rsidP="005F748C">
      <w:pPr>
        <w:widowControl/>
        <w:numPr>
          <w:ilvl w:val="0"/>
          <w:numId w:val="4"/>
        </w:numPr>
        <w:spacing w:line="360" w:lineRule="auto"/>
        <w:jc w:val="left"/>
        <w:rPr>
          <w:rFonts w:ascii="PingFang-SC-Regular" w:eastAsia="宋体" w:hAnsi="PingFang-SC-Regular" w:cs="Segoe UI" w:hint="eastAsia"/>
          <w:color w:val="05073B"/>
          <w:kern w:val="0"/>
          <w:sz w:val="24"/>
          <w:szCs w:val="24"/>
        </w:rPr>
      </w:pPr>
      <w:r w:rsidRPr="005F748C">
        <w:rPr>
          <w:rFonts w:ascii="Segoe UI" w:eastAsia="宋体" w:hAnsi="Segoe UI" w:cs="Segoe UI"/>
          <w:b/>
          <w:bCs/>
          <w:color w:val="05073B"/>
          <w:kern w:val="0"/>
          <w:sz w:val="24"/>
          <w:szCs w:val="24"/>
        </w:rPr>
        <w:t>跨学科整合</w:t>
      </w:r>
      <w:r w:rsidRPr="005F748C">
        <w:rPr>
          <w:rFonts w:ascii="PingFang-SC-Regular" w:eastAsia="宋体" w:hAnsi="PingFang-SC-Regular" w:cs="Segoe UI"/>
          <w:color w:val="05073B"/>
          <w:kern w:val="0"/>
          <w:sz w:val="24"/>
          <w:szCs w:val="24"/>
        </w:rPr>
        <w:t>：本案例将信息技术与医疗领域相结合，体现了跨学科整合的学科逻辑。学生通过学习数据安全知识，可以更好地保护乡镇医疗机构的患者数据安全，促进信息技术与医疗服务的融合发展。</w:t>
      </w:r>
    </w:p>
    <w:p w14:paraId="26D55095" w14:textId="77777777" w:rsidR="00767870" w:rsidRPr="005F748C" w:rsidRDefault="00767870" w:rsidP="005F748C">
      <w:pPr>
        <w:spacing w:line="360" w:lineRule="auto"/>
        <w:rPr>
          <w:sz w:val="24"/>
          <w:szCs w:val="24"/>
        </w:rPr>
      </w:pPr>
    </w:p>
    <w:sectPr w:rsidR="00767870" w:rsidRPr="005F7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952"/>
    <w:multiLevelType w:val="multilevel"/>
    <w:tmpl w:val="9B848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C521C"/>
    <w:multiLevelType w:val="multilevel"/>
    <w:tmpl w:val="9E2C9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87258"/>
    <w:multiLevelType w:val="multilevel"/>
    <w:tmpl w:val="F2A2B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E2450"/>
    <w:multiLevelType w:val="multilevel"/>
    <w:tmpl w:val="9222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871787">
    <w:abstractNumId w:val="1"/>
  </w:num>
  <w:num w:numId="2" w16cid:durableId="2126541517">
    <w:abstractNumId w:val="3"/>
  </w:num>
  <w:num w:numId="3" w16cid:durableId="1682202467">
    <w:abstractNumId w:val="0"/>
  </w:num>
  <w:num w:numId="4" w16cid:durableId="1925650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A3"/>
    <w:rsid w:val="003E22AF"/>
    <w:rsid w:val="005F748C"/>
    <w:rsid w:val="00767870"/>
    <w:rsid w:val="0080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D335"/>
  <w15:chartTrackingRefBased/>
  <w15:docId w15:val="{13C76043-BB92-4121-A382-C7874DA2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F74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F748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F748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F748C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5F7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2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佳轩 柳</dc:creator>
  <cp:keywords/>
  <dc:description/>
  <cp:lastModifiedBy>佳轩 柳</cp:lastModifiedBy>
  <cp:revision>3</cp:revision>
  <dcterms:created xsi:type="dcterms:W3CDTF">2024-02-18T05:08:00Z</dcterms:created>
  <dcterms:modified xsi:type="dcterms:W3CDTF">2024-02-18T05:36:00Z</dcterms:modified>
</cp:coreProperties>
</file>