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3A" w:rsidRPr="0095593A" w:rsidRDefault="0095593A" w:rsidP="0095593A">
      <w:pPr>
        <w:spacing w:line="220" w:lineRule="atLeast"/>
        <w:ind w:firstLineChars="747" w:firstLine="2400"/>
        <w:jc w:val="both"/>
        <w:rPr>
          <w:rFonts w:ascii="宋体" w:eastAsia="宋体" w:hAnsi="宋体" w:hint="eastAsia"/>
          <w:b/>
          <w:color w:val="0D0D0D" w:themeColor="text1" w:themeTint="F2"/>
          <w:sz w:val="32"/>
          <w:szCs w:val="32"/>
          <w:shd w:val="clear" w:color="auto" w:fill="FFFFFF"/>
        </w:rPr>
      </w:pPr>
      <w:r w:rsidRPr="0095593A">
        <w:rPr>
          <w:rFonts w:ascii="宋体" w:eastAsia="宋体" w:hAnsi="宋体" w:hint="eastAsia"/>
          <w:b/>
          <w:color w:val="0D0D0D" w:themeColor="text1" w:themeTint="F2"/>
          <w:sz w:val="32"/>
          <w:szCs w:val="32"/>
          <w:shd w:val="clear" w:color="auto" w:fill="FFFFFF"/>
        </w:rPr>
        <w:t>脊柱侧弯的康复治疗</w:t>
      </w:r>
    </w:p>
    <w:p w:rsidR="004358AB" w:rsidRDefault="00062CBE" w:rsidP="00062CBE">
      <w:pPr>
        <w:spacing w:line="220" w:lineRule="atLeast"/>
        <w:ind w:firstLineChars="100" w:firstLine="240"/>
        <w:rPr>
          <w:rFonts w:ascii="宋体" w:eastAsia="宋体" w:hAnsi="宋体"/>
          <w:color w:val="0D0D0D" w:themeColor="text1" w:themeTint="F2"/>
          <w:sz w:val="24"/>
          <w:szCs w:val="24"/>
          <w:shd w:val="clear" w:color="auto" w:fill="FFFFFF"/>
        </w:rPr>
      </w:pPr>
      <w:r w:rsidRPr="00062CBE">
        <w:rPr>
          <w:rFonts w:ascii="宋体" w:eastAsia="宋体" w:hAnsi="宋体" w:hint="eastAsia"/>
          <w:color w:val="0D0D0D" w:themeColor="text1" w:themeTint="F2"/>
          <w:sz w:val="24"/>
          <w:szCs w:val="24"/>
          <w:shd w:val="clear" w:color="auto" w:fill="FFFFFF"/>
        </w:rPr>
        <w:t>由于脊柱侧弯不痛不痒，而且早期临床表现比较隐匿，所以很难引起患者本人注意。尤其是体态偏胖者，更难直接从视觉上发现脊柱侧弯。据了解，脊柱侧弯的主要发病人群主要是儿童及青少年。在</w:t>
      </w:r>
      <w:r w:rsidRPr="00062CBE">
        <w:rPr>
          <w:rFonts w:ascii="宋体" w:eastAsia="宋体" w:hAnsi="宋体" w:cs="Helvetica"/>
          <w:color w:val="0D0D0D" w:themeColor="text1" w:themeTint="F2"/>
          <w:sz w:val="24"/>
          <w:szCs w:val="24"/>
          <w:shd w:val="clear" w:color="auto" w:fill="FFFFFF"/>
        </w:rPr>
        <w:t>10</w:t>
      </w:r>
      <w:r w:rsidRPr="00062CBE">
        <w:rPr>
          <w:rFonts w:ascii="宋体" w:eastAsia="宋体" w:hAnsi="宋体" w:hint="eastAsia"/>
          <w:color w:val="0D0D0D" w:themeColor="text1" w:themeTint="F2"/>
          <w:sz w:val="24"/>
          <w:szCs w:val="24"/>
          <w:shd w:val="clear" w:color="auto" w:fill="FFFFFF"/>
        </w:rPr>
        <w:t>—</w:t>
      </w:r>
      <w:r w:rsidRPr="00062CBE">
        <w:rPr>
          <w:rFonts w:ascii="宋体" w:eastAsia="宋体" w:hAnsi="宋体" w:cs="Helvetica"/>
          <w:color w:val="0D0D0D" w:themeColor="text1" w:themeTint="F2"/>
          <w:sz w:val="24"/>
          <w:szCs w:val="24"/>
          <w:shd w:val="clear" w:color="auto" w:fill="FFFFFF"/>
        </w:rPr>
        <w:t>16</w:t>
      </w:r>
      <w:r w:rsidRPr="00062CBE">
        <w:rPr>
          <w:rFonts w:ascii="宋体" w:eastAsia="宋体" w:hAnsi="宋体" w:hint="eastAsia"/>
          <w:color w:val="0D0D0D" w:themeColor="text1" w:themeTint="F2"/>
          <w:sz w:val="24"/>
          <w:szCs w:val="24"/>
          <w:shd w:val="clear" w:color="auto" w:fill="FFFFFF"/>
        </w:rPr>
        <w:t>岁这个年龄阶段的发病率居高不下，高达</w:t>
      </w:r>
      <w:r w:rsidRPr="00062CBE">
        <w:rPr>
          <w:rFonts w:ascii="宋体" w:eastAsia="宋体" w:hAnsi="宋体" w:cs="Helvetica"/>
          <w:color w:val="0D0D0D" w:themeColor="text1" w:themeTint="F2"/>
          <w:sz w:val="24"/>
          <w:szCs w:val="24"/>
          <w:shd w:val="clear" w:color="auto" w:fill="FFFFFF"/>
        </w:rPr>
        <w:t>2%~3%</w:t>
      </w:r>
      <w:r w:rsidRPr="00062CBE">
        <w:rPr>
          <w:rFonts w:ascii="宋体" w:eastAsia="宋体" w:hAnsi="宋体" w:hint="eastAsia"/>
          <w:color w:val="0D0D0D" w:themeColor="text1" w:themeTint="F2"/>
          <w:sz w:val="24"/>
          <w:szCs w:val="24"/>
          <w:shd w:val="clear" w:color="auto" w:fill="FFFFFF"/>
        </w:rPr>
        <w:t>，且以女生居多。</w:t>
      </w:r>
    </w:p>
    <w:p w:rsidR="00062CBE" w:rsidRPr="00062CBE" w:rsidRDefault="00062CBE" w:rsidP="00062CBE">
      <w:pPr>
        <w:spacing w:line="220" w:lineRule="atLeast"/>
        <w:ind w:firstLineChars="350" w:firstLine="840"/>
        <w:rPr>
          <w:rFonts w:ascii="宋体" w:eastAsia="宋体" w:hAnsi="宋体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>
            <wp:extent cx="4182472" cy="3381375"/>
            <wp:effectExtent l="19050" t="0" r="8528" b="0"/>
            <wp:docPr id="1" name="图片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47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脊柱侧弯是一种脊柱的三维畸形，正常人的脊柱从后面看应该是一条直线，并且躯干两侧对称。若发现脊柱侧弯的迹象，应拍摄全脊柱</w:t>
      </w:r>
      <w:r w:rsidRPr="00062CBE">
        <w:rPr>
          <w:rFonts w:cs="Helvetica"/>
          <w:color w:val="0D0D0D" w:themeColor="text1" w:themeTint="F2"/>
        </w:rPr>
        <w:t>X</w:t>
      </w:r>
      <w:r w:rsidRPr="00062CBE">
        <w:rPr>
          <w:rFonts w:cs="Helvetica" w:hint="eastAsia"/>
          <w:color w:val="0D0D0D" w:themeColor="text1" w:themeTint="F2"/>
        </w:rPr>
        <w:t>光片，可准确的判断脊柱侧弯程度。</w:t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脊柱侧弯程度较重时会严重影响到青少年的生长发育，出现身体变形、无法直立等现象，严重者可能会影响患者的心肺功能，甚至瘫痪。</w:t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color w:val="0D0D0D" w:themeColor="text1" w:themeTint="F2"/>
        </w:rPr>
      </w:pP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家长要注意，及时给孩子做脊柱筛查</w:t>
      </w:r>
    </w:p>
    <w:p w:rsidR="00062CBE" w:rsidRPr="00062CBE" w:rsidRDefault="00062CBE" w:rsidP="00062CBE">
      <w:pPr>
        <w:pStyle w:val="a5"/>
        <w:spacing w:before="0" w:beforeAutospacing="0" w:after="0" w:afterAutospacing="0"/>
        <w:rPr>
          <w:color w:val="0D0D0D" w:themeColor="text1" w:themeTint="F2"/>
        </w:rPr>
      </w:pPr>
    </w:p>
    <w:p w:rsidR="00062CBE" w:rsidRPr="00062CBE" w:rsidRDefault="00062CBE" w:rsidP="00062CBE">
      <w:pPr>
        <w:pStyle w:val="a5"/>
        <w:spacing w:before="0" w:beforeAutospacing="0" w:after="0" w:afterAutospacing="0"/>
        <w:rPr>
          <w:color w:val="0D0D0D" w:themeColor="text1" w:themeTint="F2"/>
        </w:rPr>
      </w:pPr>
      <w:r w:rsidRPr="00062CBE">
        <w:rPr>
          <w:rFonts w:hint="eastAsia"/>
          <w:color w:val="0D0D0D" w:themeColor="text1" w:themeTint="F2"/>
        </w:rPr>
        <w:t>现在的青少年多数时间都在伏案学习，运动较少，因而更容易发生脊柱侧弯的状况。因此，家长一定要注意观察孩子的坐姿，并且定期给孩子做脊柱侧弯相关检查，以尽早的发现病症，尽快治疗。</w:t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家长要注意，及时给孩子做脊柱筛查</w:t>
      </w:r>
    </w:p>
    <w:p w:rsid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rPr>
          <w:rStyle w:val="a6"/>
          <w:rFonts w:cs="Helvetica"/>
          <w:b w:val="0"/>
          <w:color w:val="0D0D0D" w:themeColor="text1" w:themeTint="F2"/>
        </w:rPr>
      </w:pP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rPr>
          <w:rFonts w:cs="Helvetica"/>
          <w:b/>
          <w:color w:val="0D0D0D" w:themeColor="text1" w:themeTint="F2"/>
        </w:rPr>
      </w:pPr>
      <w:r w:rsidRPr="00062CBE">
        <w:rPr>
          <w:rStyle w:val="a6"/>
          <w:rFonts w:cs="Helvetica" w:hint="eastAsia"/>
          <w:b w:val="0"/>
          <w:color w:val="0D0D0D" w:themeColor="text1" w:themeTint="F2"/>
        </w:rPr>
        <w:t>若真的不幸得了脊柱侧弯，该怎么治疗呢？</w:t>
      </w:r>
    </w:p>
    <w:p w:rsid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</w:p>
    <w:p w:rsid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lastRenderedPageBreak/>
        <w:t>针对脊柱侧弯的治疗，主要有手术疗法和非手术疗法两种。常见的非手术治疗方法有理疗、体操疗法以及支具等，其中最为可靠安全的就是支具治疗。一般情况下，根据患者脊柱侧弯的程度来决定采用哪种方法。</w:t>
      </w:r>
    </w:p>
    <w:p w:rsidR="00062CBE" w:rsidRDefault="00062CBE" w:rsidP="00062CBE">
      <w:pPr>
        <w:adjustRightInd/>
        <w:snapToGrid/>
        <w:spacing w:after="0"/>
        <w:ind w:firstLineChars="50" w:firstLine="120"/>
        <w:rPr>
          <w:rFonts w:ascii="宋体" w:eastAsia="宋体" w:hAnsi="宋体" w:cs="宋体"/>
          <w:bCs/>
          <w:color w:val="0D0D0D" w:themeColor="text1" w:themeTint="F2"/>
          <w:sz w:val="24"/>
          <w:szCs w:val="24"/>
        </w:rPr>
      </w:pPr>
    </w:p>
    <w:p w:rsidR="00062CBE" w:rsidRPr="00062CBE" w:rsidRDefault="00062CBE" w:rsidP="00062CBE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/>
          <w:bCs/>
          <w:color w:val="0D0D0D" w:themeColor="text1" w:themeTint="F2"/>
          <w:sz w:val="24"/>
          <w:szCs w:val="24"/>
        </w:rPr>
        <w:t>手术疗法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支具治疗已不能达到任何效果，侧弯程度日益加重者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胸弯大于</w:t>
      </w:r>
      <w:r w:rsidRPr="00062CBE">
        <w:rPr>
          <w:rFonts w:ascii="宋体" w:eastAsia="宋体" w:hAnsi="宋体" w:cs="宋体"/>
          <w:color w:val="0D0D0D" w:themeColor="text1" w:themeTint="F2"/>
          <w:sz w:val="24"/>
          <w:szCs w:val="24"/>
        </w:rPr>
        <w:t>40</w:t>
      </w: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度，胸腰弯</w:t>
      </w:r>
      <w:r w:rsidRPr="00062CBE">
        <w:rPr>
          <w:rFonts w:ascii="宋体" w:eastAsia="宋体" w:hAnsi="宋体" w:cs="宋体"/>
          <w:color w:val="0D0D0D" w:themeColor="text1" w:themeTint="F2"/>
          <w:sz w:val="24"/>
          <w:szCs w:val="24"/>
        </w:rPr>
        <w:t>/</w:t>
      </w: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腰弯大于</w:t>
      </w:r>
      <w:r w:rsidRPr="00062CBE">
        <w:rPr>
          <w:rFonts w:ascii="宋体" w:eastAsia="宋体" w:hAnsi="宋体" w:cs="宋体"/>
          <w:color w:val="0D0D0D" w:themeColor="text1" w:themeTint="F2"/>
          <w:sz w:val="24"/>
          <w:szCs w:val="24"/>
        </w:rPr>
        <w:t>35</w:t>
      </w: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度者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有神经压迫症状及腰背疼痛严重者</w:t>
      </w:r>
    </w:p>
    <w:p w:rsidR="00062CBE" w:rsidRPr="00062CBE" w:rsidRDefault="00062CBE" w:rsidP="00062CBE">
      <w:pPr>
        <w:adjustRightInd/>
        <w:snapToGrid/>
        <w:spacing w:after="0"/>
        <w:rPr>
          <w:rFonts w:ascii="宋体" w:eastAsia="宋体" w:hAnsi="宋体" w:cs="宋体"/>
          <w:b/>
          <w:bCs/>
          <w:color w:val="0D0D0D" w:themeColor="text1" w:themeTint="F2"/>
          <w:sz w:val="24"/>
          <w:szCs w:val="24"/>
        </w:rPr>
      </w:pPr>
    </w:p>
    <w:p w:rsidR="00062CBE" w:rsidRPr="00062CBE" w:rsidRDefault="00062CBE" w:rsidP="00062CBE">
      <w:pPr>
        <w:adjustRightInd/>
        <w:snapToGrid/>
        <w:spacing w:after="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bCs/>
          <w:color w:val="0D0D0D" w:themeColor="text1" w:themeTint="F2"/>
          <w:sz w:val="24"/>
          <w:szCs w:val="24"/>
        </w:rPr>
        <w:t>非手术疗法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对于外形改变不是非常明显，扭曲程度不重的患者一般通过保守治疗，就能够取得比较好的治疗效果。</w:t>
      </w:r>
    </w:p>
    <w:p w:rsid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 w:rsidRPr="00062CBE">
        <w:rPr>
          <w:rFonts w:ascii="宋体" w:eastAsia="宋体" w:hAnsi="宋体" w:cs="宋体" w:hint="eastAsia"/>
          <w:color w:val="0D0D0D" w:themeColor="text1" w:themeTint="F2"/>
          <w:sz w:val="24"/>
          <w:szCs w:val="24"/>
        </w:rPr>
        <w:t>对于外形已经有明显改变，扭伤程度较重的患者，通过保守疗法的治疗也可以得到恢复，只是治疗周期相对较长。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Chars="787" w:firstLine="1889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552700" cy="2085975"/>
            <wp:effectExtent l="19050" t="0" r="0" b="0"/>
            <wp:docPr id="3" name="图片 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脊柱侧弯，手术疗法与非手术疗法各有特点以及优势。由于家属以及患者都清楚的知道手术存在一定的风险因素，而且患者会更加痛苦，而保守治疗相对，且不会留下后遗症。所以多数人更倾向于保守疗法，多采用支具疗法进行康复训练。</w:t>
      </w:r>
    </w:p>
    <w:p w:rsidR="00062CBE" w:rsidRPr="00062CBE" w:rsidRDefault="00062CBE" w:rsidP="00062CBE">
      <w:pPr>
        <w:pStyle w:val="a5"/>
        <w:shd w:val="clear" w:color="auto" w:fill="FFFFFF"/>
        <w:spacing w:before="0" w:beforeAutospacing="0" w:after="0" w:afterAutospacing="0" w:line="384" w:lineRule="atLeast"/>
        <w:ind w:firstLine="210"/>
        <w:rPr>
          <w:rFonts w:cs="Helvetica"/>
          <w:color w:val="0D0D0D" w:themeColor="text1" w:themeTint="F2"/>
        </w:rPr>
      </w:pPr>
      <w:r w:rsidRPr="00062CBE">
        <w:rPr>
          <w:rFonts w:cs="Helvetica" w:hint="eastAsia"/>
          <w:color w:val="0D0D0D" w:themeColor="text1" w:themeTint="F2"/>
        </w:rPr>
        <w:t>看到这里，你能否意识到脊柱侧弯问题的严重性？为了不让孩子身上留下铆钉与疤痕，请家长们多多注意！</w:t>
      </w:r>
    </w:p>
    <w:p w:rsidR="00062CBE" w:rsidRPr="00062CBE" w:rsidRDefault="00062CBE" w:rsidP="00062CBE">
      <w:pPr>
        <w:adjustRightInd/>
        <w:snapToGrid/>
        <w:spacing w:after="0" w:line="384" w:lineRule="atLeast"/>
        <w:ind w:firstLine="210"/>
        <w:rPr>
          <w:rFonts w:ascii="宋体" w:eastAsia="宋体" w:hAnsi="宋体" w:cs="宋体"/>
          <w:color w:val="0D0D0D" w:themeColor="text1" w:themeTint="F2"/>
          <w:sz w:val="24"/>
          <w:szCs w:val="24"/>
        </w:rPr>
      </w:pPr>
    </w:p>
    <w:p w:rsidR="00062CBE" w:rsidRPr="00062CBE" w:rsidRDefault="00062CBE" w:rsidP="00D31D50">
      <w:pPr>
        <w:spacing w:line="220" w:lineRule="atLeast"/>
        <w:rPr>
          <w:rFonts w:ascii="宋体" w:eastAsia="宋体" w:hAnsi="宋体"/>
          <w:color w:val="0D0D0D" w:themeColor="text1" w:themeTint="F2"/>
        </w:rPr>
      </w:pPr>
    </w:p>
    <w:sectPr w:rsidR="00062CBE" w:rsidRPr="00062CB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F4C" w:rsidRDefault="004F5F4C" w:rsidP="00062CBE">
      <w:pPr>
        <w:spacing w:after="0"/>
      </w:pPr>
      <w:r>
        <w:separator/>
      </w:r>
    </w:p>
  </w:endnote>
  <w:endnote w:type="continuationSeparator" w:id="0">
    <w:p w:rsidR="004F5F4C" w:rsidRDefault="004F5F4C" w:rsidP="00062C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F4C" w:rsidRDefault="004F5F4C" w:rsidP="00062CBE">
      <w:pPr>
        <w:spacing w:after="0"/>
      </w:pPr>
      <w:r>
        <w:separator/>
      </w:r>
    </w:p>
  </w:footnote>
  <w:footnote w:type="continuationSeparator" w:id="0">
    <w:p w:rsidR="004F5F4C" w:rsidRDefault="004F5F4C" w:rsidP="00062C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CBE"/>
    <w:rsid w:val="00323B43"/>
    <w:rsid w:val="003D37D8"/>
    <w:rsid w:val="00426133"/>
    <w:rsid w:val="004358AB"/>
    <w:rsid w:val="004C5195"/>
    <w:rsid w:val="004F5F4C"/>
    <w:rsid w:val="006E658A"/>
    <w:rsid w:val="008738C8"/>
    <w:rsid w:val="008B7726"/>
    <w:rsid w:val="0095593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62CB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C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C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C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CBE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062C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62CB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2CB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2CB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CBE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2016-09-27T01:45:00Z</dcterms:modified>
</cp:coreProperties>
</file>