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衡阳君逸康康复专科医院</w:t>
      </w:r>
    </w:p>
    <w:p>
      <w:pPr>
        <w:jc w:val="center"/>
        <w:rPr>
          <w:rFonts w:hint="eastAsia" w:ascii="黑体" w:hAnsi="黑体" w:eastAsia="黑体" w:cs="黑体"/>
          <w:sz w:val="36"/>
          <w:szCs w:val="36"/>
          <w:lang w:val="en-US" w:eastAsia="zh-CN"/>
        </w:rPr>
      </w:pPr>
    </w:p>
    <w:p>
      <w:pPr>
        <w:jc w:val="center"/>
        <w:rPr>
          <w:rFonts w:hint="eastAsia"/>
          <w:sz w:val="28"/>
          <w:szCs w:val="28"/>
          <w:lang w:val="en-US" w:eastAsia="zh-CN"/>
        </w:rPr>
      </w:pPr>
      <w:r>
        <w:rPr>
          <w:rFonts w:hint="eastAsia"/>
          <w:sz w:val="28"/>
          <w:szCs w:val="28"/>
          <w:lang w:val="en-US" w:eastAsia="zh-CN"/>
        </w:rPr>
        <w:drawing>
          <wp:inline distT="0" distB="0" distL="114300" distR="114300">
            <wp:extent cx="5272405" cy="4283710"/>
            <wp:effectExtent l="0" t="0" r="4445" b="2540"/>
            <wp:docPr id="22" name="图片 22" descr="IMG_2365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365 - 副本"/>
                    <pic:cNvPicPr>
                      <a:picLocks noChangeAspect="1"/>
                    </pic:cNvPicPr>
                  </pic:nvPicPr>
                  <pic:blipFill>
                    <a:blip r:embed="rId4"/>
                    <a:stretch>
                      <a:fillRect/>
                    </a:stretch>
                  </pic:blipFill>
                  <pic:spPr>
                    <a:xfrm>
                      <a:off x="0" y="0"/>
                      <a:ext cx="5272405" cy="428371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诊疗范围：</w:t>
      </w:r>
    </w:p>
    <w:p>
      <w:pPr>
        <w:numPr>
          <w:ilvl w:val="0"/>
          <w:numId w:val="1"/>
        </w:numPr>
        <w:rPr>
          <w:rFonts w:hint="eastAsia"/>
          <w:sz w:val="28"/>
          <w:szCs w:val="28"/>
          <w:lang w:val="en-US" w:eastAsia="zh-CN"/>
        </w:rPr>
      </w:pPr>
      <w:bookmarkStart w:id="0" w:name="OLE_LINK1"/>
      <w:r>
        <w:rPr>
          <w:rFonts w:hint="eastAsia"/>
          <w:sz w:val="28"/>
          <w:szCs w:val="28"/>
          <w:lang w:val="en-US" w:eastAsia="zh-CN"/>
        </w:rPr>
        <w:t>各型颈椎病</w:t>
      </w:r>
      <w:bookmarkEnd w:id="0"/>
      <w:r>
        <w:rPr>
          <w:rFonts w:hint="eastAsia"/>
          <w:sz w:val="28"/>
          <w:szCs w:val="28"/>
          <w:lang w:val="en-US" w:eastAsia="zh-CN"/>
        </w:rPr>
        <w:t>引起的头痛、颈背疼痛、颈椎活动受限、上肢无力、手指发麻、耳鸣眩晕、落枕等；</w:t>
      </w:r>
    </w:p>
    <w:p>
      <w:pPr>
        <w:numPr>
          <w:ilvl w:val="0"/>
          <w:numId w:val="1"/>
        </w:numPr>
        <w:rPr>
          <w:rFonts w:hint="eastAsia"/>
          <w:sz w:val="28"/>
          <w:szCs w:val="28"/>
          <w:lang w:val="en-US" w:eastAsia="zh-CN"/>
        </w:rPr>
      </w:pPr>
      <w:r>
        <w:rPr>
          <w:rFonts w:hint="eastAsia"/>
          <w:sz w:val="28"/>
          <w:szCs w:val="28"/>
          <w:lang w:val="en-US" w:eastAsia="zh-CN"/>
        </w:rPr>
        <w:t>肩周炎、肩背部疼痛、网球肘、</w:t>
      </w:r>
      <w:r>
        <w:rPr>
          <w:rFonts w:hint="eastAsia"/>
          <w:sz w:val="28"/>
          <w:szCs w:val="28"/>
          <w:lang w:val="en-US" w:eastAsia="zh-CN"/>
        </w:rPr>
        <w:fldChar w:fldCharType="begin"/>
      </w:r>
      <w:r>
        <w:rPr>
          <w:rFonts w:hint="eastAsia"/>
          <w:sz w:val="28"/>
          <w:szCs w:val="28"/>
          <w:lang w:val="en-US" w:eastAsia="zh-CN"/>
        </w:rPr>
        <w:instrText xml:space="preserve"> HYPERLINK "http://baike.baidu.com/view/225432.htm" \t "http://baike.baidu.com/_blank" </w:instrText>
      </w:r>
      <w:r>
        <w:rPr>
          <w:rFonts w:hint="eastAsia"/>
          <w:sz w:val="28"/>
          <w:szCs w:val="28"/>
          <w:lang w:val="en-US" w:eastAsia="zh-CN"/>
        </w:rPr>
        <w:fldChar w:fldCharType="separate"/>
      </w:r>
      <w:r>
        <w:rPr>
          <w:rFonts w:hint="eastAsia"/>
          <w:sz w:val="28"/>
          <w:szCs w:val="28"/>
          <w:lang w:val="en-US" w:eastAsia="zh-CN"/>
        </w:rPr>
        <w:t>腕管综合征</w:t>
      </w:r>
      <w:r>
        <w:rPr>
          <w:rFonts w:hint="eastAsia"/>
          <w:sz w:val="28"/>
          <w:szCs w:val="28"/>
          <w:lang w:val="en-US" w:eastAsia="zh-CN"/>
        </w:rPr>
        <w:fldChar w:fldCharType="end"/>
      </w:r>
      <w:r>
        <w:rPr>
          <w:rFonts w:hint="eastAsia"/>
          <w:sz w:val="28"/>
          <w:szCs w:val="28"/>
          <w:lang w:val="en-US" w:eastAsia="zh-CN"/>
        </w:rPr>
        <w:t>、</w:t>
      </w:r>
      <w:r>
        <w:rPr>
          <w:rFonts w:hint="eastAsia"/>
          <w:sz w:val="28"/>
          <w:szCs w:val="28"/>
          <w:lang w:val="en-US" w:eastAsia="zh-CN"/>
        </w:rPr>
        <w:fldChar w:fldCharType="begin"/>
      </w:r>
      <w:r>
        <w:rPr>
          <w:rFonts w:hint="eastAsia"/>
          <w:sz w:val="28"/>
          <w:szCs w:val="28"/>
          <w:lang w:val="en-US" w:eastAsia="zh-CN"/>
        </w:rPr>
        <w:instrText xml:space="preserve"> HYPERLINK "http://baike.baidu.com/view/1159098.htm" \t "http://baike.baidu.com/_blank" </w:instrText>
      </w:r>
      <w:r>
        <w:rPr>
          <w:rFonts w:hint="eastAsia"/>
          <w:sz w:val="28"/>
          <w:szCs w:val="28"/>
          <w:lang w:val="en-US" w:eastAsia="zh-CN"/>
        </w:rPr>
        <w:fldChar w:fldCharType="separate"/>
      </w:r>
      <w:r>
        <w:rPr>
          <w:rFonts w:hint="eastAsia"/>
          <w:sz w:val="28"/>
          <w:szCs w:val="28"/>
          <w:lang w:val="en-US" w:eastAsia="zh-CN"/>
        </w:rPr>
        <w:t>肘管综合征</w:t>
      </w:r>
      <w:r>
        <w:rPr>
          <w:rFonts w:hint="eastAsia"/>
          <w:sz w:val="28"/>
          <w:szCs w:val="28"/>
          <w:lang w:val="en-US" w:eastAsia="zh-CN"/>
        </w:rPr>
        <w:fldChar w:fldCharType="end"/>
      </w:r>
      <w:r>
        <w:rPr>
          <w:rFonts w:hint="eastAsia"/>
          <w:sz w:val="28"/>
          <w:szCs w:val="28"/>
          <w:lang w:val="en-US" w:eastAsia="zh-CN"/>
        </w:rPr>
        <w:t>；</w:t>
      </w:r>
    </w:p>
    <w:p>
      <w:pPr>
        <w:numPr>
          <w:ilvl w:val="0"/>
          <w:numId w:val="1"/>
        </w:numPr>
        <w:rPr>
          <w:rFonts w:hint="eastAsia"/>
          <w:sz w:val="28"/>
          <w:szCs w:val="28"/>
          <w:lang w:val="en-US" w:eastAsia="zh-CN"/>
        </w:rPr>
      </w:pPr>
      <w:r>
        <w:rPr>
          <w:rFonts w:hint="eastAsia"/>
          <w:sz w:val="28"/>
          <w:szCs w:val="28"/>
          <w:lang w:val="en-US" w:eastAsia="zh-CN"/>
        </w:rPr>
        <w:t>腰椎间盘突出症、腰肌劳损、腰背部疼痛、腿痛腿麻、跛行、下肢活动受限；</w:t>
      </w:r>
    </w:p>
    <w:p>
      <w:pPr>
        <w:numPr>
          <w:ilvl w:val="0"/>
          <w:numId w:val="1"/>
        </w:numPr>
        <w:rPr>
          <w:rFonts w:hint="eastAsia"/>
          <w:sz w:val="28"/>
          <w:szCs w:val="28"/>
          <w:lang w:val="en-US" w:eastAsia="zh-CN"/>
        </w:rPr>
      </w:pPr>
      <w:r>
        <w:rPr>
          <w:rFonts w:hint="eastAsia"/>
          <w:sz w:val="28"/>
          <w:szCs w:val="28"/>
        </w:rPr>
        <w:t>骨质疏松症</w:t>
      </w:r>
      <w:r>
        <w:rPr>
          <w:rFonts w:hint="eastAsia"/>
          <w:sz w:val="28"/>
          <w:szCs w:val="28"/>
          <w:lang w:eastAsia="zh-CN"/>
        </w:rPr>
        <w:t>、骨质增生、</w:t>
      </w:r>
      <w:r>
        <w:rPr>
          <w:rFonts w:hint="eastAsia"/>
          <w:sz w:val="28"/>
          <w:szCs w:val="28"/>
        </w:rPr>
        <w:t>骨关节炎</w:t>
      </w:r>
      <w:r>
        <w:rPr>
          <w:rFonts w:hint="eastAsia"/>
          <w:sz w:val="28"/>
          <w:szCs w:val="28"/>
          <w:lang w:eastAsia="zh-CN"/>
        </w:rPr>
        <w:t>、股骨头坏死；</w:t>
      </w:r>
    </w:p>
    <w:p>
      <w:pPr>
        <w:numPr>
          <w:ilvl w:val="0"/>
          <w:numId w:val="1"/>
        </w:numPr>
        <w:rPr>
          <w:rFonts w:hint="eastAsia"/>
          <w:sz w:val="28"/>
          <w:szCs w:val="28"/>
          <w:lang w:val="en-US" w:eastAsia="zh-CN"/>
        </w:rPr>
      </w:pPr>
      <w:r>
        <w:rPr>
          <w:rFonts w:hint="eastAsia"/>
          <w:sz w:val="28"/>
          <w:szCs w:val="28"/>
          <w:lang w:val="en-US" w:eastAsia="zh-CN"/>
        </w:rPr>
        <w:t>拇囊炎、跖骨痛、足跟痛、步态异常（内、外八字）、长短腿、扁平足矫正；</w:t>
      </w:r>
    </w:p>
    <w:p>
      <w:pPr>
        <w:numPr>
          <w:ilvl w:val="0"/>
          <w:numId w:val="1"/>
        </w:numPr>
        <w:rPr>
          <w:rFonts w:hint="eastAsia"/>
          <w:sz w:val="28"/>
          <w:szCs w:val="28"/>
        </w:rPr>
      </w:pPr>
      <w:r>
        <w:rPr>
          <w:rFonts w:hint="eastAsia"/>
          <w:sz w:val="28"/>
          <w:szCs w:val="28"/>
          <w:lang w:val="en-US" w:eastAsia="zh-CN"/>
        </w:rPr>
        <w:t>儿童斜颈、脊柱侧弯、髋关节发育不良、儿童发育迟缓；</w:t>
      </w:r>
    </w:p>
    <w:p>
      <w:pPr>
        <w:numPr>
          <w:ilvl w:val="0"/>
          <w:numId w:val="1"/>
        </w:numPr>
        <w:rPr>
          <w:rFonts w:hint="eastAsia"/>
          <w:sz w:val="28"/>
          <w:szCs w:val="28"/>
          <w:lang w:eastAsia="zh-CN"/>
        </w:rPr>
      </w:pPr>
      <w:r>
        <w:rPr>
          <w:rFonts w:hint="eastAsia"/>
          <w:sz w:val="28"/>
          <w:szCs w:val="28"/>
        </w:rPr>
        <w:t>骨关节手术后康复</w:t>
      </w:r>
      <w:r>
        <w:rPr>
          <w:rFonts w:hint="eastAsia"/>
          <w:sz w:val="28"/>
          <w:szCs w:val="28"/>
          <w:lang w:eastAsia="zh-CN"/>
        </w:rPr>
        <w:t>；</w:t>
      </w:r>
    </w:p>
    <w:p>
      <w:pPr>
        <w:numPr>
          <w:ilvl w:val="0"/>
          <w:numId w:val="1"/>
        </w:numPr>
        <w:rPr>
          <w:rFonts w:hint="eastAsia"/>
          <w:sz w:val="28"/>
          <w:szCs w:val="28"/>
          <w:lang w:val="en-US" w:eastAsia="zh-CN"/>
        </w:rPr>
      </w:pPr>
      <w:r>
        <w:rPr>
          <w:rFonts w:hint="eastAsia"/>
          <w:sz w:val="28"/>
          <w:szCs w:val="28"/>
          <w:lang w:val="en-US" w:eastAsia="zh-CN"/>
        </w:rPr>
        <w:t>亚健康（办公室族、司机、教师等长期久坐伏案）人群的预防保健。</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专家团队：</w:t>
      </w:r>
    </w:p>
    <w:p>
      <w:pPr>
        <w:widowControl w:val="0"/>
        <w:numPr>
          <w:ilvl w:val="0"/>
          <w:numId w:val="0"/>
        </w:numPr>
        <w:jc w:val="both"/>
        <w:rPr>
          <w:rFonts w:hint="eastAsia" w:eastAsiaTheme="minorEastAsia"/>
          <w:sz w:val="28"/>
          <w:szCs w:val="28"/>
          <w:lang w:val="en-US" w:eastAsia="zh-CN"/>
        </w:rPr>
      </w:pPr>
      <w:r>
        <w:rPr>
          <w:rFonts w:hint="eastAsia"/>
          <w:sz w:val="28"/>
          <w:szCs w:val="28"/>
          <w:lang w:val="en-US" w:eastAsia="zh-CN"/>
        </w:rPr>
        <w:t>本院拥有一批临床经验丰富，造诣颇深的名老专家坐诊。</w:t>
      </w:r>
      <w:bookmarkStart w:id="2" w:name="_GoBack"/>
      <w:bookmarkEnd w:id="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bCs/>
          <w:sz w:val="28"/>
          <w:szCs w:val="28"/>
          <w:lang w:val="en-US"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38735</wp:posOffset>
            </wp:positionV>
            <wp:extent cx="1064260" cy="1595755"/>
            <wp:effectExtent l="0" t="0" r="2540" b="4445"/>
            <wp:wrapSquare wrapText="bothSides"/>
            <wp:docPr id="19" name="图片 19" descr="廖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廖瑛"/>
                    <pic:cNvPicPr>
                      <a:picLocks noChangeAspect="1"/>
                    </pic:cNvPicPr>
                  </pic:nvPicPr>
                  <pic:blipFill>
                    <a:blip r:embed="rId5"/>
                    <a:stretch>
                      <a:fillRect/>
                    </a:stretch>
                  </pic:blipFill>
                  <pic:spPr>
                    <a:xfrm>
                      <a:off x="0" y="0"/>
                      <a:ext cx="1064260" cy="1595755"/>
                    </a:xfrm>
                    <a:prstGeom prst="rect">
                      <a:avLst/>
                    </a:prstGeom>
                  </pic:spPr>
                </pic:pic>
              </a:graphicData>
            </a:graphic>
          </wp:anchor>
        </w:drawing>
      </w:r>
      <w:r>
        <w:rPr>
          <w:rFonts w:hint="eastAsia"/>
          <w:b/>
          <w:bCs/>
          <w:sz w:val="28"/>
          <w:szCs w:val="28"/>
          <w:lang w:val="en-US" w:eastAsia="zh-CN"/>
        </w:rPr>
        <w:t>廖瑛</w:t>
      </w:r>
      <w:r>
        <w:rPr>
          <w:rFonts w:hint="eastAsia"/>
          <w:b w:val="0"/>
          <w:bCs w:val="0"/>
          <w:sz w:val="28"/>
          <w:szCs w:val="28"/>
          <w:lang w:val="en-US" w:eastAsia="zh-CN"/>
        </w:rPr>
        <w:t xml:space="preserve"> 主任医师、教授。1985年毕业于湖南医科大学，毕业后一直在南华大学附属第一医院从事骨外科及康复医学科的临床、教学、科研工作，历任南华附一大骨科主任、康复科主任。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bCs/>
          <w:sz w:val="28"/>
          <w:szCs w:val="28"/>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52070</wp:posOffset>
            </wp:positionV>
            <wp:extent cx="1150620" cy="1642110"/>
            <wp:effectExtent l="0" t="0" r="11430" b="15240"/>
            <wp:wrapSquare wrapText="bothSides"/>
            <wp:docPr id="21" name="图片 21" descr="杨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杨林"/>
                    <pic:cNvPicPr>
                      <a:picLocks noChangeAspect="1"/>
                    </pic:cNvPicPr>
                  </pic:nvPicPr>
                  <pic:blipFill>
                    <a:blip r:embed="rId6"/>
                    <a:stretch>
                      <a:fillRect/>
                    </a:stretch>
                  </pic:blipFill>
                  <pic:spPr>
                    <a:xfrm>
                      <a:off x="0" y="0"/>
                      <a:ext cx="1150620" cy="1642110"/>
                    </a:xfrm>
                    <a:prstGeom prst="rect">
                      <a:avLst/>
                    </a:prstGeom>
                  </pic:spPr>
                </pic:pic>
              </a:graphicData>
            </a:graphic>
          </wp:anchor>
        </w:drawing>
      </w:r>
      <w:r>
        <w:rPr>
          <w:rFonts w:hint="eastAsia"/>
          <w:b/>
          <w:bCs/>
          <w:sz w:val="28"/>
          <w:szCs w:val="28"/>
          <w:lang w:val="en-US" w:eastAsia="zh-CN"/>
        </w:rPr>
        <w:t>杨林</w:t>
      </w:r>
      <w:r>
        <w:rPr>
          <w:rFonts w:hint="eastAsia"/>
          <w:b w:val="0"/>
          <w:bCs w:val="0"/>
          <w:sz w:val="28"/>
          <w:szCs w:val="28"/>
          <w:lang w:val="en-US" w:eastAsia="zh-CN"/>
        </w:rPr>
        <w:t xml:space="preserve"> 主任医师、教授。出生于1957年8月，1982年毕业于原衡阳医学院医疗系，1989年毕业湖南医科大学外科学硕士研究生。毕业后一直在南华大学附属第一医院从事外科临床、医疗、教学及科研工作，曾任南华大学附属附一医院大外科主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bCs/>
          <w:sz w:val="28"/>
          <w:szCs w:val="28"/>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188595</wp:posOffset>
            </wp:positionV>
            <wp:extent cx="1205230" cy="1809115"/>
            <wp:effectExtent l="0" t="0" r="13970" b="635"/>
            <wp:wrapSquare wrapText="bothSides"/>
            <wp:docPr id="20" name="图片 20" descr="刘利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刘利乐"/>
                    <pic:cNvPicPr>
                      <a:picLocks noChangeAspect="1"/>
                    </pic:cNvPicPr>
                  </pic:nvPicPr>
                  <pic:blipFill>
                    <a:blip r:embed="rId7"/>
                    <a:stretch>
                      <a:fillRect/>
                    </a:stretch>
                  </pic:blipFill>
                  <pic:spPr>
                    <a:xfrm>
                      <a:off x="0" y="0"/>
                      <a:ext cx="1205230" cy="1809115"/>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bCs/>
          <w:sz w:val="28"/>
          <w:szCs w:val="28"/>
          <w:lang w:val="en-US" w:eastAsia="zh-CN"/>
        </w:rPr>
        <w:t>刘利乐</w:t>
      </w:r>
      <w:r>
        <w:rPr>
          <w:rFonts w:hint="eastAsia"/>
          <w:b w:val="0"/>
          <w:bCs w:val="0"/>
          <w:sz w:val="28"/>
          <w:szCs w:val="28"/>
          <w:lang w:val="en-US" w:eastAsia="zh-CN"/>
        </w:rPr>
        <w:t xml:space="preserve"> 副主任医师、副教授。1975年毕业于原衡阳医学院临床医疗专业，毕业后在南华大学附属第一医院从事骨外科、脊柱外科及疼痛科临床工作达三十多年，具有丰富的外科及疼痛康复临床经验，擅长颈肩腰腿痛的临床诊断与治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特色技术：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1、整骨疗法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bookmarkStart w:id="1" w:name="OLE_LINK4"/>
      <w:r>
        <w:rPr>
          <w:rFonts w:hint="eastAsia"/>
          <w:sz w:val="28"/>
          <w:szCs w:val="28"/>
          <w:lang w:val="en-US" w:eastAsia="zh-CN"/>
        </w:rPr>
        <w:t>Osteopathie 整骨技术</w:t>
      </w:r>
      <w:bookmarkEnd w:id="1"/>
      <w:r>
        <w:rPr>
          <w:rFonts w:hint="eastAsia"/>
          <w:sz w:val="28"/>
          <w:szCs w:val="28"/>
          <w:lang w:val="en-US" w:eastAsia="zh-CN"/>
        </w:rPr>
        <w:t>属西医自然疗法，是一个有独立治疗理论和体系的学科，以手动医学为基础，配合现代的脉动治疗仪器，调整肌肉张力、骨骼结构平衡、促通血液循环和植物神经功能，对很多疾病的辅助治疗有意想不到的疗效。</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ICB生物力学矫形鞋垫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ICB矫形鞋垫是利用下肢生物力学原理重新矫正并使人体回复正常的生物力学足底支撑面的一种矫形工具。</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红外热像检查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医用红外热像检查是接收人体表面在不同部位上辐射出不同强度的红外线，并转换成温度，用来进行疾病诊断和人体功能状态的研究。某些采用X线、B超、CT、MRI检查不能检查的疾病，红外热像检查则能早期诊断，为早期治疗节约宝贵时间。</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臭氧注射疗法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臭氧是一种强氧化剂，具有很强的消炎止痛作用，能在体内快速降解成机体所需要的氧气。因此臭氧注射能消除局部无菌性炎症、改善组织氧供，从而达到消炎止痛、促进组织修复的作用，而且对机体无任何毒副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医院地址：衡阳市石鼓区。。。。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咨询热线：。。。。</w:t>
      </w:r>
    </w:p>
    <w:p>
      <w:pPr>
        <w:widowControl w:val="0"/>
        <w:numPr>
          <w:ilvl w:val="0"/>
          <w:numId w:val="0"/>
        </w:numPr>
        <w:jc w:val="both"/>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Batang">
    <w:panose1 w:val="02030600000101010101"/>
    <w:charset w:val="81"/>
    <w:family w:val="roman"/>
    <w:pitch w:val="default"/>
    <w:sig w:usb0="B00002AF" w:usb1="69D77CFB" w:usb2="00000030" w:usb3="00000000" w:csb0="4008009F" w:csb1="DFD70000"/>
  </w:font>
  <w:font w:name="Calibri">
    <w:panose1 w:val="020F0502020204030204"/>
    <w:charset w:val="01"/>
    <w:family w:val="auto"/>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STSong-Light">
    <w:altName w:val="Times New Roman"/>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Heiti SC Light">
    <w:altName w:val="微软雅黑"/>
    <w:panose1 w:val="02000000000000000000"/>
    <w:charset w:val="50"/>
    <w:family w:val="auto"/>
    <w:pitch w:val="default"/>
    <w:sig w:usb0="00000000" w:usb1="00000000" w:usb2="00000010" w:usb3="00000000" w:csb0="003E0000" w:csb1="00000000"/>
  </w:font>
  <w:font w:name="新宋体">
    <w:panose1 w:val="02010609030101010101"/>
    <w:charset w:val="86"/>
    <w:family w:val="roman"/>
    <w:pitch w:val="default"/>
    <w:sig w:usb0="00000003" w:usb1="288F0000" w:usb2="00000006" w:usb3="00000000" w:csb0="00040001" w:csb1="00000000"/>
  </w:font>
  <w:font w:name="新宋体">
    <w:panose1 w:val="02010609030101010101"/>
    <w:charset w:val="86"/>
    <w:family w:val="modern"/>
    <w:pitch w:val="default"/>
    <w:sig w:usb0="00000003" w:usb1="288F0000" w:usb2="0000000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E10002FF" w:usb1="4000ACFF" w:usb2="00000009" w:usb3="00000000" w:csb0="2000019F" w:csb1="00000000"/>
  </w:font>
  <w:font w:name="Hiragino Sans GB">
    <w:altName w:val="Times New Roman"/>
    <w:panose1 w:val="00000000000000000000"/>
    <w:charset w:val="00"/>
    <w:family w:val="decorative"/>
    <w:pitch w:val="default"/>
    <w:sig w:usb0="00000000" w:usb1="00000000" w:usb2="00000000" w:usb3="00000000" w:csb0="0000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Hiragino Sans GB">
    <w:altName w:val="Times New Roman"/>
    <w:panose1 w:val="00000000000000000000"/>
    <w:charset w:val="00"/>
    <w:family w:val="roman"/>
    <w:pitch w:val="default"/>
    <w:sig w:usb0="00000000" w:usb1="00000000" w:usb2="00000000" w:usb3="00000000" w:csb0="00000001" w:csb1="00000000"/>
  </w:font>
  <w:font w:name="Hiragino Sans GB">
    <w:altName w:val="Times New Roman"/>
    <w:panose1 w:val="00000000000000000000"/>
    <w:charset w:val="00"/>
    <w:family w:val="modern"/>
    <w:pitch w:val="default"/>
    <w:sig w:usb0="00000000" w:usb1="00000000" w:usb2="00000000" w:usb3="00000000" w:csb0="00000001" w:csb1="00000000"/>
  </w:font>
  <w:font w:name="Hiragino Sans GB">
    <w:altName w:val="Times New Roman"/>
    <w:panose1 w:val="00000000000000000000"/>
    <w:charset w:val="00"/>
    <w:family w:val="swiss"/>
    <w:pitch w:val="default"/>
    <w:sig w:usb0="00000000" w:usb1="00000000" w:usb2="00000000" w:usb3="00000000" w:csb0="0000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Dotum">
    <w:panose1 w:val="020B0600000101010101"/>
    <w:charset w:val="81"/>
    <w:family w:val="auto"/>
    <w:pitch w:val="default"/>
    <w:sig w:usb0="B00002AF" w:usb1="69D77CFB" w:usb2="00000030" w:usb3="00000000" w:csb0="4008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C8CFA"/>
    <w:multiLevelType w:val="singleLevel"/>
    <w:tmpl w:val="576C8CFA"/>
    <w:lvl w:ilvl="0" w:tentative="0">
      <w:start w:val="2"/>
      <w:numFmt w:val="decimal"/>
      <w:suff w:val="nothing"/>
      <w:lvlText w:val="%1、"/>
      <w:lvlJc w:val="left"/>
    </w:lvl>
  </w:abstractNum>
  <w:abstractNum w:abstractNumId="1">
    <w:nsid w:val="577484A1"/>
    <w:multiLevelType w:val="singleLevel"/>
    <w:tmpl w:val="577484A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145D3A"/>
    <w:rsid w:val="2B40618B"/>
    <w:rsid w:val="65947470"/>
    <w:rsid w:val="7E865E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338DE6"/>
      <w:u w:val="none"/>
    </w:rPr>
  </w:style>
  <w:style w:type="character" w:styleId="5">
    <w:name w:val="Emphasis"/>
    <w:basedOn w:val="2"/>
    <w:qFormat/>
    <w:uiPriority w:val="0"/>
  </w:style>
  <w:style w:type="character" w:styleId="6">
    <w:name w:val="HTML Definition"/>
    <w:basedOn w:val="2"/>
    <w:uiPriority w:val="0"/>
  </w:style>
  <w:style w:type="character" w:styleId="7">
    <w:name w:val="HTML Variable"/>
    <w:basedOn w:val="2"/>
    <w:uiPriority w:val="0"/>
  </w:style>
  <w:style w:type="character" w:styleId="8">
    <w:name w:val="Hyperlink"/>
    <w:basedOn w:val="2"/>
    <w:qFormat/>
    <w:uiPriority w:val="0"/>
    <w:rPr>
      <w:color w:val="338DE6"/>
      <w:u w:val="none"/>
    </w:rPr>
  </w:style>
  <w:style w:type="character" w:styleId="9">
    <w:name w:val="HTML Code"/>
    <w:basedOn w:val="2"/>
    <w:uiPriority w:val="0"/>
    <w:rPr>
      <w:rFonts w:hint="default" w:ascii="monospace" w:hAnsi="monospace" w:eastAsia="monospace" w:cs="monospace"/>
      <w:sz w:val="21"/>
      <w:szCs w:val="21"/>
    </w:rPr>
  </w:style>
  <w:style w:type="character" w:styleId="10">
    <w:name w:val="HTML Cite"/>
    <w:basedOn w:val="2"/>
    <w:uiPriority w:val="0"/>
  </w:style>
  <w:style w:type="character" w:styleId="11">
    <w:name w:val="HTML Keyboard"/>
    <w:basedOn w:val="2"/>
    <w:uiPriority w:val="0"/>
    <w:rPr>
      <w:rFonts w:hint="default" w:ascii="monospace" w:hAnsi="monospace" w:eastAsia="monospace" w:cs="monospace"/>
      <w:sz w:val="21"/>
      <w:szCs w:val="21"/>
    </w:rPr>
  </w:style>
  <w:style w:type="character" w:styleId="12">
    <w:name w:val="HTML Sample"/>
    <w:basedOn w:val="2"/>
    <w:qFormat/>
    <w:uiPriority w:val="0"/>
    <w:rPr>
      <w:rFonts w:ascii="monospace" w:hAnsi="monospace" w:eastAsia="monospace" w:cs="monospace"/>
      <w:sz w:val="21"/>
      <w:szCs w:val="21"/>
    </w:rPr>
  </w:style>
  <w:style w:type="character" w:customStyle="1" w:styleId="14">
    <w:name w:val="fontborder"/>
    <w:basedOn w:val="2"/>
    <w:uiPriority w:val="0"/>
    <w:rPr>
      <w:bdr w:val="single" w:color="000000" w:sz="6" w:space="0"/>
    </w:rPr>
  </w:style>
  <w:style w:type="character" w:customStyle="1" w:styleId="15">
    <w:name w:val="fontstrikethrough"/>
    <w:basedOn w:val="2"/>
    <w:uiPriority w:val="0"/>
    <w:rPr>
      <w:strike/>
    </w:rPr>
  </w:style>
  <w:style w:type="character" w:customStyle="1" w:styleId="16">
    <w:name w:val="au_name"/>
    <w:basedOn w:val="2"/>
    <w:uiPriority w:val="0"/>
    <w:rPr>
      <w:color w:val="046CC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2016-06-30T03:26:37Z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