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专家团队介绍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廖瑛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</w:rPr>
        <w:t>主任医师</w:t>
      </w:r>
      <w:r>
        <w:rPr>
          <w:rFonts w:hint="eastAsia"/>
          <w:lang w:eastAsia="zh-CN"/>
        </w:rPr>
        <w:t>、</w:t>
      </w:r>
      <w:r>
        <w:rPr>
          <w:rFonts w:hint="eastAsia"/>
        </w:rPr>
        <w:t>教授。1985年毕业于湖南医科大学，</w:t>
      </w:r>
      <w:r>
        <w:rPr>
          <w:rFonts w:hint="eastAsia"/>
          <w:lang w:eastAsia="zh-CN"/>
        </w:rPr>
        <w:t>毕业后</w:t>
      </w:r>
      <w:r>
        <w:rPr>
          <w:rFonts w:hint="eastAsia"/>
        </w:rPr>
        <w:t>一直</w:t>
      </w:r>
      <w:r>
        <w:rPr>
          <w:rFonts w:hint="eastAsia"/>
          <w:lang w:eastAsia="zh-CN"/>
        </w:rPr>
        <w:t>在南华大学附属第一医院</w:t>
      </w:r>
      <w:r>
        <w:rPr>
          <w:rFonts w:hint="eastAsia"/>
        </w:rPr>
        <w:t>从事骨外科临床工作和外科教学工作，能够诊断和治疗大部分四肢骨关节创伤和疾病，尤其擅长骨科康复，2003年主编《骨科患者康复指南》一书。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杨林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bookmarkStart w:id="0" w:name="OLE_LINK1"/>
      <w:r>
        <w:rPr>
          <w:rFonts w:hint="eastAsia"/>
          <w:lang w:val="en-US" w:eastAsia="zh-CN"/>
        </w:rPr>
        <w:t>主任医师、教授。</w:t>
      </w:r>
      <w:bookmarkEnd w:id="0"/>
      <w:r>
        <w:rPr>
          <w:rFonts w:hint="eastAsia"/>
          <w:lang w:val="en-US" w:eastAsia="zh-CN"/>
        </w:rPr>
        <w:t>出生于1957年8月，1982年毕业于原衡阳医学院医疗系，1989年毕业湖南医科大学外科学硕士研究生。毕业后一直在南华大学附属第一医院从事外科临床、医疗、教学及科研工作，特别擅长肿瘤科的临床诊疗。1992年晋升为副主任医师，2003年晋升为主任医师、教授。曾任南华大学附属附一医院大外科主任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刘利乐</w:t>
      </w:r>
      <w:r>
        <w:rPr>
          <w:rFonts w:hint="eastAsia"/>
          <w:lang w:val="en-US" w:eastAsia="zh-CN"/>
        </w:rPr>
        <w:t xml:space="preserve"> 副主任医师、副教授。出生于1952年，1975年毕业于原衡阳医学院临床医疗专业，毕业后在南华大学附属第一医院从事外科临床工作近四十年，具有丰富的教学和脊柱外科临床经验，擅长颈肩腰腿痛的临床诊断与治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李凌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副主任医师、副教授</w:t>
      </w:r>
      <w:r>
        <w:rPr>
          <w:rFonts w:hint="eastAsia"/>
          <w:lang w:val="en-US" w:eastAsia="zh-CN"/>
        </w:rPr>
        <w:t>。出生于1958年，1982年毕业于湖北民族学院医学院临床医学专业，毕业后在南华大学附属第一医院从事临床工作三十多年，临床经验丰富</w:t>
      </w:r>
      <w:bookmarkStart w:id="1" w:name="_GoBack"/>
      <w:bookmarkEnd w:id="1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55FB8"/>
    <w:rsid w:val="10565C98"/>
    <w:rsid w:val="2E1B0125"/>
    <w:rsid w:val="320761A4"/>
    <w:rsid w:val="3C800657"/>
    <w:rsid w:val="428A6E2E"/>
    <w:rsid w:val="464C5DF9"/>
    <w:rsid w:val="54D77E50"/>
    <w:rsid w:val="5E246A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2016-07-13T03:43:35Z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