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特色项目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1、整骨疗法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sz w:val="28"/>
          <w:szCs w:val="28"/>
          <w:lang w:val="en-US" w:eastAsia="zh-CN"/>
        </w:rPr>
      </w:pPr>
      <w:bookmarkStart w:id="0" w:name="OLE_LINK4"/>
      <w:r>
        <w:rPr>
          <w:rFonts w:hint="eastAsia"/>
          <w:sz w:val="28"/>
          <w:szCs w:val="28"/>
          <w:lang w:val="en-US" w:eastAsia="zh-CN"/>
        </w:rPr>
        <w:t>Osteopathie 整骨技术</w:t>
      </w:r>
      <w:bookmarkEnd w:id="0"/>
      <w:r>
        <w:rPr>
          <w:rFonts w:hint="eastAsia"/>
          <w:sz w:val="28"/>
          <w:szCs w:val="28"/>
          <w:lang w:val="en-US" w:eastAsia="zh-CN"/>
        </w:rPr>
        <w:t>属西医自然疗法，是一个有独立治疗理论和体系的学科，以手动医学为基础，配合现代的脉动治疗仪器，调整肌肉张力、骨骼结构平衡、促通血液循环和植物神经功能，对很多疾病的辅助治疗有意想不到的疗效。现在几乎所有欧美国家都有整骨治疗和整骨学院，肌肉骨骼关节相关疾病是主体，兼治儿童斜颈、脊柱侧弯、髋关节发育不良、儿童发育迟缓等疾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440305" cy="3256915"/>
            <wp:effectExtent l="0" t="0" r="17145" b="635"/>
            <wp:docPr id="17" name="图片 17" descr="整骨技术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整骨技术1 (4)"/>
                    <pic:cNvPicPr>
                      <a:picLocks noChangeAspect="1"/>
                    </pic:cNvPicPr>
                  </pic:nvPicPr>
                  <pic:blipFill>
                    <a:blip r:embed="rId4"/>
                    <a:stretch>
                      <a:fillRect/>
                    </a:stretch>
                  </pic:blipFill>
                  <pic:spPr>
                    <a:xfrm>
                      <a:off x="0" y="0"/>
                      <a:ext cx="2440305" cy="3256915"/>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2435860" cy="3248025"/>
            <wp:effectExtent l="0" t="0" r="2540" b="9525"/>
            <wp:docPr id="16" name="图片 16" descr="整骨技术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整骨技术1 (3)"/>
                    <pic:cNvPicPr>
                      <a:picLocks noChangeAspect="1"/>
                    </pic:cNvPicPr>
                  </pic:nvPicPr>
                  <pic:blipFill>
                    <a:blip r:embed="rId5"/>
                    <a:stretch>
                      <a:fillRect/>
                    </a:stretch>
                  </pic:blipFill>
                  <pic:spPr>
                    <a:xfrm>
                      <a:off x="0" y="0"/>
                      <a:ext cx="2435860" cy="3248025"/>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3724910" cy="2795905"/>
            <wp:effectExtent l="0" t="0" r="8890" b="4445"/>
            <wp:docPr id="15" name="图片 15" descr="整骨技术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整骨技术1 (1)"/>
                    <pic:cNvPicPr>
                      <a:picLocks noChangeAspect="1"/>
                    </pic:cNvPicPr>
                  </pic:nvPicPr>
                  <pic:blipFill>
                    <a:blip r:embed="rId6"/>
                    <a:stretch>
                      <a:fillRect/>
                    </a:stretch>
                  </pic:blipFill>
                  <pic:spPr>
                    <a:xfrm>
                      <a:off x="0" y="0"/>
                      <a:ext cx="3724910" cy="27959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987800" cy="2992755"/>
            <wp:effectExtent l="0" t="0" r="12700" b="17145"/>
            <wp:docPr id="6" name="图片 6" descr="整骨技术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整骨技术1 (7)"/>
                    <pic:cNvPicPr>
                      <a:picLocks noChangeAspect="1"/>
                    </pic:cNvPicPr>
                  </pic:nvPicPr>
                  <pic:blipFill>
                    <a:blip r:embed="rId7"/>
                    <a:stretch>
                      <a:fillRect/>
                    </a:stretch>
                  </pic:blipFill>
                  <pic:spPr>
                    <a:xfrm>
                      <a:off x="0" y="0"/>
                      <a:ext cx="3987800" cy="29927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Osteopathie整骨技术主要靠徒手诊疗，辅以脉冲设备作用于机体表面，不开刀，无痛苦，疗效好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414905" cy="4299585"/>
            <wp:effectExtent l="0" t="0" r="4445" b="5715"/>
            <wp:docPr id="1" name="图片 1" descr="12整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整骨"/>
                    <pic:cNvPicPr>
                      <a:picLocks noChangeAspect="1"/>
                    </pic:cNvPicPr>
                  </pic:nvPicPr>
                  <pic:blipFill>
                    <a:blip r:embed="rId8"/>
                    <a:stretch>
                      <a:fillRect/>
                    </a:stretch>
                  </pic:blipFill>
                  <pic:spPr>
                    <a:xfrm>
                      <a:off x="0" y="0"/>
                      <a:ext cx="2414905" cy="4299585"/>
                    </a:xfrm>
                    <a:prstGeom prst="rect">
                      <a:avLst/>
                    </a:prstGeom>
                  </pic:spPr>
                </pic:pic>
              </a:graphicData>
            </a:graphic>
          </wp:inline>
        </w:drawing>
      </w:r>
      <w:r>
        <w:rPr>
          <w:rFonts w:hint="eastAsia" w:ascii="宋体" w:hAnsi="宋体" w:eastAsia="宋体" w:cs="宋体"/>
          <w:sz w:val="24"/>
          <w:szCs w:val="24"/>
          <w:lang w:val="en-US" w:eastAsia="zh-CN"/>
        </w:rPr>
        <w:drawing>
          <wp:inline distT="0" distB="0" distL="114300" distR="114300">
            <wp:extent cx="2414270" cy="4298315"/>
            <wp:effectExtent l="0" t="0" r="5080" b="6985"/>
            <wp:docPr id="5" name="图片 5" descr="13整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整骨"/>
                    <pic:cNvPicPr>
                      <a:picLocks noChangeAspect="1"/>
                    </pic:cNvPicPr>
                  </pic:nvPicPr>
                  <pic:blipFill>
                    <a:blip r:embed="rId9"/>
                    <a:stretch>
                      <a:fillRect/>
                    </a:stretch>
                  </pic:blipFill>
                  <pic:spPr>
                    <a:xfrm>
                      <a:off x="0" y="0"/>
                      <a:ext cx="2414270" cy="4298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整骨疗法应用于轻度的脊柱侧弯，效果立竿见影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sz w:val="28"/>
          <w:szCs w:val="28"/>
          <w:lang w:val="en-US" w:eastAsia="zh-CN"/>
        </w:rPr>
      </w:pPr>
      <w:bookmarkStart w:id="1" w:name="OLE_LINK1"/>
      <w:r>
        <w:rPr>
          <w:rFonts w:hint="eastAsia"/>
          <w:b w:val="0"/>
          <w:bCs w:val="0"/>
          <w:sz w:val="28"/>
          <w:szCs w:val="28"/>
          <w:lang w:val="en-US" w:eastAsia="zh-CN"/>
        </w:rPr>
        <w:t>ICB生物力学矫形鞋垫</w:t>
      </w:r>
    </w:p>
    <w:bookmarkEnd w:id="1"/>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b w:val="0"/>
          <w:bCs w:val="0"/>
          <w:sz w:val="28"/>
          <w:szCs w:val="28"/>
          <w:lang w:val="en-US" w:eastAsia="zh-CN"/>
        </w:rPr>
      </w:pPr>
      <w:r>
        <w:rPr>
          <w:rFonts w:hint="eastAsia"/>
          <w:b w:val="0"/>
          <w:bCs w:val="0"/>
          <w:sz w:val="28"/>
          <w:szCs w:val="28"/>
          <w:lang w:val="en-US" w:eastAsia="zh-CN"/>
        </w:rPr>
        <w:t>ICB矫形鞋垫是利用下肢生物力学原理重新矫正并使人体回复正常的生物力学足底支撑面的一种矫形工具。通过NAS评估，测量，为每一位病人量身定做ICB鞋垫，让病人穿在脚上以弥补由不良的足部功能造成的缺陷或残疾，克服生物力学异常或损伤导致的脚和下肢的功能限制，解决足部各种异常、双下肢不等长、骨盆倾斜、步态异常、膝痛、腰腿痛等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4183380" cy="3453130"/>
            <wp:effectExtent l="0" t="0" r="7620" b="13970"/>
            <wp:docPr id="8" name="图片 8" descr="矫形6内外八字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矫形6内外八字脚"/>
                    <pic:cNvPicPr>
                      <a:picLocks noChangeAspect="1"/>
                    </pic:cNvPicPr>
                  </pic:nvPicPr>
                  <pic:blipFill>
                    <a:blip r:embed="rId10"/>
                    <a:stretch>
                      <a:fillRect/>
                    </a:stretch>
                  </pic:blipFill>
                  <pic:spPr>
                    <a:xfrm>
                      <a:off x="0" y="0"/>
                      <a:ext cx="4183380" cy="34531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ICB生物力学矫形鞋垫可以控制胫骨扭转，矫正内、外八字以及矫正腿长差导致的骨盆倾斜，防止其引发的髋部、腰背部疼痛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271770" cy="2603500"/>
            <wp:effectExtent l="0" t="0" r="5080" b="6350"/>
            <wp:docPr id="9" name="图片 9" descr="矫形8拇囊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矫形8拇囊炎"/>
                    <pic:cNvPicPr>
                      <a:picLocks noChangeAspect="1"/>
                    </pic:cNvPicPr>
                  </pic:nvPicPr>
                  <pic:blipFill>
                    <a:blip r:embed="rId11"/>
                    <a:stretch>
                      <a:fillRect/>
                    </a:stretch>
                  </pic:blipFill>
                  <pic:spPr>
                    <a:xfrm>
                      <a:off x="0" y="0"/>
                      <a:ext cx="5271770" cy="2603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楷体" w:hAnsi="楷体" w:eastAsia="楷体" w:cs="楷体"/>
          <w:sz w:val="24"/>
          <w:szCs w:val="24"/>
          <w:lang w:val="en-US" w:eastAsia="zh-CN"/>
        </w:rPr>
      </w:pPr>
      <w:bookmarkStart w:id="2" w:name="OLE_LINK2"/>
      <w:r>
        <w:rPr>
          <w:rFonts w:hint="eastAsia" w:ascii="楷体" w:hAnsi="楷体" w:eastAsia="楷体" w:cs="楷体"/>
          <w:sz w:val="24"/>
          <w:szCs w:val="24"/>
          <w:lang w:val="en-US" w:eastAsia="zh-CN"/>
        </w:rPr>
        <w:t>ICB生物力学矫形鞋垫可以治疗早期拇囊炎并防止恶化</w:t>
      </w:r>
    </w:p>
    <w:bookmarkEnd w:id="2"/>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3561715" cy="2529840"/>
            <wp:effectExtent l="0" t="0" r="635" b="3810"/>
            <wp:docPr id="10" name="图片 10" descr="矫形10跖骨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矫形10跖骨痛"/>
                    <pic:cNvPicPr>
                      <a:picLocks noChangeAspect="1"/>
                    </pic:cNvPicPr>
                  </pic:nvPicPr>
                  <pic:blipFill>
                    <a:blip r:embed="rId12"/>
                    <a:stretch>
                      <a:fillRect/>
                    </a:stretch>
                  </pic:blipFill>
                  <pic:spPr>
                    <a:xfrm>
                      <a:off x="0" y="0"/>
                      <a:ext cx="3561715" cy="2529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b w:val="0"/>
          <w:bCs w:val="0"/>
          <w:sz w:val="28"/>
          <w:szCs w:val="28"/>
          <w:lang w:val="en-US" w:eastAsia="zh-CN"/>
        </w:rPr>
      </w:pPr>
      <w:bookmarkStart w:id="3" w:name="OLE_LINK3"/>
      <w:r>
        <w:rPr>
          <w:rFonts w:hint="eastAsia" w:ascii="楷体" w:hAnsi="楷体" w:eastAsia="楷体" w:cs="楷体"/>
          <w:sz w:val="24"/>
          <w:szCs w:val="24"/>
          <w:lang w:val="en-US" w:eastAsia="zh-CN"/>
        </w:rPr>
        <w:t>ICB生物力学矫形鞋垫可以缓解跖骨痛</w:t>
      </w:r>
    </w:p>
    <w:bookmarkEnd w:id="3"/>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center"/>
        <w:textAlignment w:val="auto"/>
        <w:outlineLvl w:val="9"/>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4301490" cy="2804160"/>
            <wp:effectExtent l="0" t="0" r="3810" b="15240"/>
            <wp:docPr id="11" name="图片 11" descr="矫形11足底筋膜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矫形11足底筋膜炎"/>
                    <pic:cNvPicPr>
                      <a:picLocks noChangeAspect="1"/>
                    </pic:cNvPicPr>
                  </pic:nvPicPr>
                  <pic:blipFill>
                    <a:blip r:embed="rId13"/>
                    <a:stretch>
                      <a:fillRect/>
                    </a:stretch>
                  </pic:blipFill>
                  <pic:spPr>
                    <a:xfrm>
                      <a:off x="0" y="0"/>
                      <a:ext cx="4301490" cy="28041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both"/>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ICB生物力学矫形鞋垫可以保护足弓，控制足底筋膜拉伸引发的疼痛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b w:val="0"/>
          <w:bCs w:val="0"/>
          <w:sz w:val="28"/>
          <w:szCs w:val="28"/>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红外热像检查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b w:val="0"/>
          <w:bCs w:val="0"/>
          <w:sz w:val="28"/>
          <w:szCs w:val="28"/>
          <w:lang w:val="en-US" w:eastAsia="zh-CN"/>
        </w:rPr>
      </w:pPr>
      <w:r>
        <w:rPr>
          <w:rFonts w:hint="eastAsia"/>
          <w:b w:val="0"/>
          <w:bCs w:val="0"/>
          <w:sz w:val="28"/>
          <w:szCs w:val="28"/>
          <w:lang w:val="en-US" w:eastAsia="zh-CN"/>
        </w:rPr>
        <w:t>医用红外热像检查是接收人体表面在不同部位上辐射出不同强度的红外线，并转换成温度，用来进行疾病诊断和人体功能状态的研究。某些采用X线、B超、CT、MRI检查不能检查的疾病，红外热像检查则能早期诊断，为早期治疗节约宝贵时间。适应范围：健康人群普查－疾病的初筛－亚健康状态的早期发现；血循环早期障碍疾病的诊断：腰椎间盘突出症、颈椎病、股骨头缺血性坏死；炎症性疾病的诊断：腱鞘炎、强直性脊柱炎；疼痛性疾病的诊断：头痛、神经痛、颈肩腰腿痛、关节疼痛；周围神经疾病的诊断：面瘫、面肌痉挛、植物神经功能紊乱；肿瘤的早期诊断：乳腺癌、皮肤癌、甲状腺癌、胃癌、肝癌、胰腺癌等。</w:t>
      </w:r>
    </w:p>
    <w:p>
      <w:r>
        <w:drawing>
          <wp:inline distT="0" distB="0" distL="114300" distR="114300">
            <wp:extent cx="2129155" cy="2836545"/>
            <wp:effectExtent l="0" t="0" r="4445" b="1905"/>
            <wp:docPr id="14" name="图片 1"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44"/>
                    <pic:cNvPicPr>
                      <a:picLocks noChangeAspect="1"/>
                    </pic:cNvPicPr>
                  </pic:nvPicPr>
                  <pic:blipFill>
                    <a:blip r:embed="rId14"/>
                    <a:stretch>
                      <a:fillRect/>
                    </a:stretch>
                  </pic:blipFill>
                  <pic:spPr>
                    <a:xfrm>
                      <a:off x="0" y="0"/>
                      <a:ext cx="2129155" cy="28365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718435" cy="2832735"/>
            <wp:effectExtent l="0" t="0" r="5715" b="5715"/>
            <wp:docPr id="13" name="图片 2"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55"/>
                    <pic:cNvPicPr>
                      <a:picLocks noChangeAspect="1"/>
                    </pic:cNvPicPr>
                  </pic:nvPicPr>
                  <pic:blipFill>
                    <a:blip r:embed="rId15"/>
                    <a:stretch>
                      <a:fillRect/>
                    </a:stretch>
                  </pic:blipFill>
                  <pic:spPr>
                    <a:xfrm>
                      <a:off x="0" y="0"/>
                      <a:ext cx="2718435" cy="28327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175"/>
        <w:jc w:val="center"/>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医用红外热像检查仪</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b w:val="0"/>
          <w:bCs w:val="0"/>
          <w:sz w:val="28"/>
          <w:szCs w:val="28"/>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b w:val="0"/>
          <w:bCs w:val="0"/>
          <w:sz w:val="28"/>
          <w:szCs w:val="28"/>
          <w:lang w:val="en-US" w:eastAsia="zh-CN"/>
        </w:rPr>
      </w:pPr>
      <w:r>
        <w:rPr>
          <w:rFonts w:hint="eastAsia"/>
          <w:b w:val="0"/>
          <w:bCs w:val="0"/>
          <w:sz w:val="28"/>
          <w:szCs w:val="28"/>
          <w:lang w:val="en-US" w:eastAsia="zh-CN"/>
        </w:rPr>
        <w:t>臭氧注射疗法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eastAsia" w:asciiTheme="majorEastAsia" w:hAnsiTheme="majorEastAsia" w:eastAsiaTheme="majorEastAsia" w:cstheme="majorEastAsia"/>
          <w:b/>
          <w:bCs/>
          <w:sz w:val="30"/>
          <w:szCs w:val="30"/>
          <w:lang w:val="en-US" w:eastAsia="zh-CN"/>
        </w:rPr>
      </w:pPr>
      <w:r>
        <w:rPr>
          <w:rFonts w:hint="eastAsia"/>
          <w:b w:val="0"/>
          <w:bCs w:val="0"/>
          <w:sz w:val="28"/>
          <w:szCs w:val="28"/>
          <w:lang w:val="en-US" w:eastAsia="zh-CN"/>
        </w:rPr>
        <w:t>臭氧是一种强氧化剂，具有很强的消炎止痛作用，能在体内快速降解成机体所需要的氧气。因此臭氧注射能消除局部无菌性炎症、改善组织氧供，从而达到消炎止痛、促进组织修复的作用，而且对机体无任何毒副作用。适用于颈椎病、肩周炎、腰椎间盘突出症、膝关节炎、股骨头坏死等疾病的治疗。</w:t>
      </w:r>
      <w:bookmarkStart w:id="4" w:name="_GoBack"/>
      <w:bookmarkEnd w:id="4"/>
    </w:p>
    <w:p>
      <w:pPr>
        <w:jc w:val="center"/>
      </w:pPr>
      <w:r>
        <w:drawing>
          <wp:inline distT="0" distB="0" distL="114300" distR="114300">
            <wp:extent cx="5273675" cy="2393315"/>
            <wp:effectExtent l="0" t="0" r="3175" b="698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6"/>
                    <a:stretch>
                      <a:fillRect/>
                    </a:stretch>
                  </pic:blipFill>
                  <pic:spPr>
                    <a:xfrm>
                      <a:off x="0" y="0"/>
                      <a:ext cx="5273675" cy="2393315"/>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FF" w:usb1="C0007841" w:usb2="00000009" w:usb3="00000000" w:csb0="400001FF" w:csb1="FFFF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E10002FF" w:usb1="4000ACFF" w:usb2="00000009"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Hiragin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Batang">
    <w:panose1 w:val="02030600000101010101"/>
    <w:charset w:val="81"/>
    <w:family w:val="roman"/>
    <w:pitch w:val="default"/>
    <w:sig w:usb0="B00002AF" w:usb1="69D77CFB" w:usb2="00000030" w:usb3="00000000" w:csb0="4008009F" w:csb1="DFD70000"/>
  </w:font>
  <w:font w:name="Calibri">
    <w:panose1 w:val="020F0502020204030204"/>
    <w:charset w:val="01"/>
    <w:family w:val="auto"/>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STSong-Light">
    <w:altName w:val="Times New Roman"/>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Heiti SC Light">
    <w:altName w:val="微软雅黑"/>
    <w:panose1 w:val="02000000000000000000"/>
    <w:charset w:val="50"/>
    <w:family w:val="auto"/>
    <w:pitch w:val="default"/>
    <w:sig w:usb0="00000000" w:usb1="00000000" w:usb2="00000010" w:usb3="00000000" w:csb0="003E0000" w:csb1="00000000"/>
  </w:font>
  <w:font w:name="新宋体">
    <w:panose1 w:val="02010609030101010101"/>
    <w:charset w:val="86"/>
    <w:family w:val="roman"/>
    <w:pitch w:val="default"/>
    <w:sig w:usb0="00000003" w:usb1="288F0000" w:usb2="00000006" w:usb3="00000000" w:csb0="00040001" w:csb1="00000000"/>
  </w:font>
  <w:font w:name="新宋体">
    <w:panose1 w:val="02010609030101010101"/>
    <w:charset w:val="86"/>
    <w:family w:val="modern"/>
    <w:pitch w:val="default"/>
    <w:sig w:usb0="00000003" w:usb1="288F0000" w:usb2="0000000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ambria">
    <w:panose1 w:val="02040503050406030204"/>
    <w:charset w:val="00"/>
    <w:family w:val="modern"/>
    <w:pitch w:val="default"/>
    <w:sig w:usb0="A00002EF" w:usb1="4000004B" w:usb2="00000000" w:usb3="00000000" w:csb0="200000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A00002EF" w:usb1="4000004B" w:usb2="00000000" w:usb3="00000000" w:csb0="200000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A00002EF" w:usb1="4000004B" w:usb2="00000000" w:usb3="00000000" w:csb0="2000009F" w:csb1="00000000"/>
  </w:font>
  <w:font w:name="Calibri">
    <w:panose1 w:val="020F0502020204030204"/>
    <w:charset w:val="00"/>
    <w:family w:val="modern"/>
    <w:pitch w:val="default"/>
    <w:sig w:usb0="E10002FF" w:usb1="4000ACFF" w:usb2="00000009" w:usb3="00000000" w:csb0="2000019F" w:csb1="00000000"/>
  </w:font>
  <w:font w:name="Hiragino Sans GB">
    <w:altName w:val="Times New Roman"/>
    <w:panose1 w:val="00000000000000000000"/>
    <w:charset w:val="00"/>
    <w:family w:val="decorative"/>
    <w:pitch w:val="default"/>
    <w:sig w:usb0="00000000" w:usb1="00000000" w:usb2="00000000" w:usb3="00000000" w:csb0="00000001"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Hiragino Sans GB">
    <w:altName w:val="Times New Roman"/>
    <w:panose1 w:val="00000000000000000000"/>
    <w:charset w:val="00"/>
    <w:family w:val="roman"/>
    <w:pitch w:val="default"/>
    <w:sig w:usb0="00000000" w:usb1="00000000" w:usb2="00000000" w:usb3="00000000" w:csb0="00000001" w:csb1="00000000"/>
  </w:font>
  <w:font w:name="Hiragino Sans GB">
    <w:altName w:val="Times New Roman"/>
    <w:panose1 w:val="00000000000000000000"/>
    <w:charset w:val="00"/>
    <w:family w:val="modern"/>
    <w:pitch w:val="default"/>
    <w:sig w:usb0="00000000" w:usb1="00000000" w:usb2="00000000" w:usb3="00000000" w:csb0="00000001" w:csb1="00000000"/>
  </w:font>
  <w:font w:name="Hiragino Sans GB">
    <w:altName w:val="Times New Roman"/>
    <w:panose1 w:val="00000000000000000000"/>
    <w:charset w:val="00"/>
    <w:family w:val="swiss"/>
    <w:pitch w:val="default"/>
    <w:sig w:usb0="00000000" w:usb1="00000000" w:usb2="00000000" w:usb3="00000000" w:csb0="00000001" w:csb1="0000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Dotum">
    <w:panose1 w:val="020B0600000101010101"/>
    <w:charset w:val="81"/>
    <w:family w:val="auto"/>
    <w:pitch w:val="default"/>
    <w:sig w:usb0="B00002AF" w:usb1="69D77CFB" w:usb2="00000030" w:usb3="00000000" w:csb0="4008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6C8CFA"/>
    <w:multiLevelType w:val="singleLevel"/>
    <w:tmpl w:val="576C8CFA"/>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A334BA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2016-07-11T00:59:45Z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