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720"/>
        <w:jc w:val="center"/>
      </w:pPr>
      <w:r>
        <w:rPr>
          <w:rFonts w:ascii="Calibri" w:cs="Calibri" w:eastAsia="Calibri" w:hAnsi="Calibri"/>
          <w:b/>
          <w:bCs/>
          <w:color w:val="1F3A6B"/>
          <w:sz w:val="56"/>
          <w:szCs w:val="56"/>
        </w:rPr>
        <w:t xml:space="preserve">Falas da Apresentação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E6E6E"/>
          <w:sz w:val="28"/>
          <w:szCs w:val="28"/>
        </w:rPr>
        <w:t xml:space="preserve">UTAD Maps — Versão para decorar</w:t>
      </w:r>
    </w:p>
    <w:p>
      <w:pPr>
        <w:spacing w:after="48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10 minutos · 5 oradores · IPC 2025-2026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6B"/>
          <w:sz w:val="28"/>
          <w:szCs w:val="28"/>
        </w:rPr>
        <w:t xml:space="preserve">Ordem dos oradores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1.  Liane        — Abertura          (1:30)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2.  Filipe       — Solução + Demo    (3:45)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3.  Bruno        — Acessibilidade    (2:00)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4.  Pedro        — Nielsen + Shnei.  (1:30)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5.  Diogo        — User Tests        (1:15)</w:t>
      </w:r>
    </w:p>
    <w:p>
      <w:pPr>
        <w:spacing w:after="60"/>
      </w:pPr>
      <w:r>
        <w:rPr>
          <w:rFonts w:ascii="Consolas" w:cs="Consolas" w:eastAsia="Consolas" w:hAnsi="Consolas"/>
          <w:sz w:val="22"/>
          <w:szCs w:val="22"/>
        </w:rPr>
        <w:t xml:space="preserve">6.  Liane        — Fecho              (0:30)</w:t>
      </w:r>
    </w:p>
    <w:p>
      <w:pPr>
        <w:spacing w:after="60" w:before="80"/>
      </w:pPr>
      <w:r>
        <w:rPr>
          <w:rFonts w:ascii="Consolas" w:cs="Consolas" w:eastAsia="Consolas" w:hAnsi="Consolas"/>
          <w:b/>
          <w:bCs/>
          <w:sz w:val="22"/>
          <w:szCs w:val="22"/>
        </w:rPr>
        <w:t xml:space="preserve">                                       TOTAL  10:30</w:t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Dicas rápidas: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Cada orador lê do seu telemóvel/iPad — não é preciso decorar palavra-a-palavra, mas conhecer bem o conteúdo.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Quem fala NÃO toca no portátil — o Pedro avança os slides.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Falar olhando para os 3 docentes (alternar), não para o ecrã.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· O vídeo da demo (slide 5) é o único momento em que ninguém fala — deixar correr.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1 (Liane) — Abertura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30 seg  ·  Slide 2 — Problema + 4 personas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Boa tarde. Somos a equipa do UTAD Maps.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Antes de mostrar o que fizemos, queria que pensassem num cenário simples: imaginem um aluno de primeiro ano à procura da sala G0.08 no ECT-Polo I. Abre o telemóvel, mete no Google Maps, e o Google Maps leva-o até à porta do edifício — e depois desiste.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Para quatro perfis distintos de utilizadores, esta lacuna é uma barreira real: caloiros, estudantes Erasmus, pessoas com baixa visão e estudantes com mobilidade reduzida. Não existe hoje no campus uma solução digital que entre com o utilizador no edifício e o leve até à sala.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Foi para resolver este problema concreto que construímos o UTAD Maps. O Filipe vai mostrar.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2 (Filipe) — Solução · Mapeamento · Demo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3 min 45 seg total  ·  Slides 3, 4, 5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▶ Slide 3 — Solução em 1 ecrã  (45 seg)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UTAD Maps é uma aplicação mobile-first construída em React Native com Expo, TypeScript em todo o código-fonte, Three.js para a renderização indoor 3D, e Supabase para o backend. Funciona em iOS, Android e Web a partir de um único link, sem instalação.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Combina quatro funcionalidades-chave: navegação exterior entre edifícios com rotas reais via OSRM, navegação interior 3D dentro dos edifícios, importação automática do horário académico do Inforestudante, e suporte de acessibilidade com cinco níveis de texto até 200 por cento e modo de alto contraste.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▶ Slide 4 — Como mapeámos  (30 seg)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mapa interior não foi inventado. Partimos das plantas de emergência oficiais afixadas em cada piso do ECT — o referencial mais fiável que existe no edifício.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Importámo-las para o Blender à escala um para cem e modelámos manualmente cada parede como collider e cada sala como um plano de chão navegável. Resultado: 62 salas e 162 paredes do Polo I, exportadas em GLB e renderizadas em tempo real no telemóvel. É daí que vem a precisão da navegação que vão ver agora.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▶ Slide 5 — Demo gravada  (2 min 30 seg)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(O vídeo começa. Falar por cima, sincronizando com o que aparece no ecrã.)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[0 — 40 s] Pesquisa de sala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Vou começar por pesquisar uma sala. Imaginem que tenho aula na G0.08.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sistema reconhece a sala, identifica o piso, e abre directamente a planta 3D do piso 0 do ECT, com a sala destacada e o caminho desde a entrada do edifício.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[40 — 80 s] Horário + próxima aula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Este horário foi importado automaticamente do Inforestudante, sem exportar ficheiros, usando a chave privada de sincronização do calendário do utilizador. Cada aula é clicável — tocar leva-me directamente para a sala correspondente.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[80 — 120 s] Acessibilidade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Para utilizadores com baixa visão, temos cinco níveis de tamanho do texto até 200 por cento, e modo de alto contraste com rácio 21 para 1. Notem o feedback imediato — cada alteração mostra uma confirmação textual, e o leitor de ecrã anuncia a transição.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3A6B"/>
          <w:sz w:val="22"/>
          <w:szCs w:val="22"/>
        </w:rPr>
        <w:t xml:space="preserve">[120 — 150 s] Bilingue + transição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 tudo está disponível em português e inglês. Passo a palavra ao Bruno, que vai explicar como garantimos que esta aplicação cumpre os padrões internacionais de acessibilidade.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3 (Bruno) — Fase 2 — Acessibilidade WCAG 2.2 AA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2 min  ·  Slide 6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Para a acessibilidade adotámos uma metodologia mista, conforme indicado pelos docentes — combinámos ferramentas automáticas com análise manual.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Importa esclarecer uma distinção metodológica: a versão hospedada em utadmaps.b-host.me — onde corremos as ferramentas automáticas — é uma build web do mesmo código-fonte que nós próprios alojámos para esse efeito, com algumas funcionalidades limitadas. A versão mobile completa, com indoor 3D, só corre via Expo Go num dispositivo real e foi sobre essa que fizemos os testes manuais. Esta é exatamente a razão pela qual combinámos auto com manual: nenhum dos dois sozinho cobria a aplicação inteira.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No lado automático corremos quatro ferramentas: Lighthouse, axe-core, pa11y e a T.A.W. recomendada pelos docentes. Cada uma usa um motor de inspeção diferente, com regras parcialmente distintas — onde uma falhava em detetar algo, outra apanhava.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No lado manual aplicámos quatro procedimentos. O primeiro foi a auditoria sistemática dos atributos accessibilityLabel, Role, Hint e State em 12 ficheiros e 78 componentes interativos — estes atributos do React Native são o que os leitores de ecrã VoiceOver e TalkBack usam para anunciar cada elemento da interface. O segundo: cálculo programático dos rácios de contraste de cada combinação de cor da paleta — todas acima do limiar AA de 4,5 para 1. O terceiro: teste exploratório com o VoiceOver num iPhone real, percorrendo a aplicação por swipe e validando o que é anunciado. E o quarto: verificação da responsividade nos cinco níveis de tamanho de texto, do nível Pequeno a 85 por cento até ao Máximo a 200 por cento, nos sete ecrãs principais.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Vou mostrar-vos quinze segundos do VoiceOver a navegar no ecrã principal — com o som dele a ler ao vivo: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(Vídeo de 15 segundos com áudio do VoiceOver começa a tocar aqui.)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Os resultados: 100 em 100 no Lighthouse, 29 dos 34 critérios WCAG 2.2 nível AA totalmente conformes — 85 por cento de conformidade plena — e identificámos no processo nove correções concretas que foram aplicadas durante a própria Fase 2.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 lição metodológica está aqui: o bug B-05, que afetava utilizadores com texto a 200 por cento por fazer a barra de navegação crescer desproporcionalmente, só foi descoberto pelo teste manual de responsividade — nenhuma das quatro ferramentas automáticas o apanhou. Reforça que a inspeção manual continua a ser indispensável.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4 (Pedro) — Fase 3 — Nielsen + Shneiderman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30 seg  ·  Slide 7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Na Fase 3 aplicámos em paralelo as três técnicas de avaliação previstas no enunciado: heurísticas de Nielsen, regras de Shneiderman e testes com utilizadores.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Os três peritos externos da heurística de Nielsen identificaram 13 problemas reais, dos quais um catastrófico.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As oito regras de Shneiderman foram verificadas linha a linha contra o código-fonte e contra a aplicação em execução — abandonámos toda a afirmação que não correspondesse ao build real.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As duas técnicas convergiram no mesmo problema crítico: após o logout, o horário académico do utilizador anterior permanecia visível no telemóvel. Uma falha de privacidade séria — e foi essa convergência que nos deu confiança de que o problema era real, não opinião isolada.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Diogo vai mostrar como os utilizadores reais confirmaram empiricamente este cenário.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5 (Diogo) — Fase 3 — User Tests + Plano de melhorias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1 min 15 seg  ·  Slide 8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Conduzimos cinco sessões de teste com utilizadores reais recrutados na comunidade académica da UTAD, abrangendo treze tarefas representativas: autenticação, importação de horário, navegação outdoor e indoor, configurações de acessibilidade, logout.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Os resultados globais são positivos: 96,9 por cento de taxa de sucesso pleno em 65 tentativas, 4,6 em 5 na facilidade média, e 4,6 no Likert do questionário pós-teste.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Mas o resultado mais importante está aqui: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(Apontar para a citação no slide.)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 Participante 2, na tarefa de logout, abriu o telemóvel e viu o horário do utilizador anterior. A privacidade que tínhamos previsto pelas inspeções foi confirmada empiricamente pelos utilizadores reais — esta é a justificação concreta para combinar técnicas: a inspeção prevê, o teste confirma.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Identificámos 17 problemas distintos no total. Propomos 6 melhorias prioritárias — todas triviais — que num dia de trabalho elevam a aplicação dos 96,9 para 100 por cento de taxa de sucesso na próxima iteração.</w:t>
      </w:r>
    </w:p>
    <w:p>
      <w:r>
        <w:br w:type="page"/>
      </w:r>
    </w:p>
    <w:p>
      <w:pPr>
        <w:pBdr>
          <w:bottom w:val="single" w:color="1F3A6B" w:sz="8" w:space="6"/>
        </w:pBdr>
        <w:spacing w:after="80" w:before="240"/>
      </w:pPr>
      <w:r>
        <w:rPr>
          <w:rFonts w:ascii="Calibri" w:cs="Calibri" w:eastAsia="Calibri" w:hAnsi="Calibri"/>
          <w:b/>
          <w:bCs/>
          <w:color w:val="1F3A6B"/>
          <w:sz w:val="36"/>
          <w:szCs w:val="36"/>
        </w:rPr>
        <w:t xml:space="preserve">ORADOR 1 (Liane) — Fecho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30 seg  ·  Slide 9 — Obrigado + QR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Em resumo: criámos uma aplicação mobile-first, acessível desde a primeira linha de código, com navegação indoor 3D baseada em plantas reais, e validada por três técnicas convergentes de avaliação. Está disponível online em utadmaps.b-host.me.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Obrigado pela atenção — estamos disponíveis para perguntas.</w:t>
      </w:r>
    </w:p>
    <w:p>
      <w:r>
        <w:br w:type="pag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6B"/>
          <w:sz w:val="32"/>
          <w:szCs w:val="32"/>
        </w:rPr>
        <w:t xml:space="preserve">Respostas rápidas para o Q&amp;A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E6E6E"/>
          <w:sz w:val="22"/>
          <w:szCs w:val="22"/>
        </w:rPr>
        <w:t xml:space="preserve">(Estas perguntas estão FORA dos 10 minutos. Resposta curta, depois calar.)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Como recrutaram os 5 utilizadores externos?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Estudantes da UTAD recrutados na comunidade académica, sem contacto prévio com a aplicação. A diversidade de plataforma — iOS e Android — e de dispositivos foi garantida pelos próprios participantes.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Como mediram o tempo das tarefas?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Cronómetro do telemóvel, com registo manual pelo moderador. O protocolo está descrito no anexo dos documentos da Fase 3.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Por que não fizeram localização real indoor (BLE/WiFi)?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Por três razões: custo estimado de 600 a 1500 euros em hardware BLE, necessidade de autorização da UTAD para instalar os emissores no edifício, e o iOS desde a versão 13 não dá acesso à API de WiFi scanning sem entitlement empresarial. Ficou documentado como trabalho futuro.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O Inforestudante autorizou a integração?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Não há scraping nem credenciais. O aluno copia a chave privada do próprio portal — a UTAD disponibiliza essa chave publicamente por design, para sincronização de calendário no mesmo formato iCal que usa o Google Calendar ou o Outlook.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P: Qual o maior aprendizado do projecto?</w:t>
      </w:r>
    </w:p>
    <w:p>
      <w:pPr>
        <w:spacing w:after="180" w:before="120" w:line="360"/>
      </w:pPr>
      <w:r>
        <w:rPr>
          <w:rFonts w:ascii="Calibri" w:cs="Calibri" w:eastAsia="Calibri" w:hAnsi="Calibri"/>
          <w:sz w:val="28"/>
          <w:szCs w:val="28"/>
        </w:rPr>
        <w:t xml:space="preserve">A combinação de inspeção com testes empíricos. A inspeção previu o problema de privacidade B-02; os testes com utilizadores confirmaram-no de forma irrefutável. Sozinhas, nenhuma das técnicas teria sido suficiente — a inspeção poderia ser descartada como preocupação teórica, e o teste sem o contexto da inspeção poderia parecer caso isolado.</w:t>
      </w:r>
    </w:p>
    <w:sectPr>
      <w:headerReference w:type="default" r:id="rId7"/>
      <w:footerReference w:type="default" r:id="rId8"/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8"/>
        <w:szCs w:val="18"/>
      </w:rPr>
      <w:t xml:space="preserve">Página </w:t>
    </w:r>
    <w:r>
      <w:rPr>
        <w:rFonts w:ascii="Calibri" w:cs="Calibri" w:eastAsia="Calibri" w:hAnsi="Calibri"/>
        <w:color w:val="6E6E6E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6E6E6E"/>
        <w:sz w:val="18"/>
        <w:szCs w:val="18"/>
      </w:rPr>
      <w:t xml:space="preserve">UTAD Maps — Falas da Apresentação (10 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2026-05-27T11:41:14.194Z</dcterms:created>
  <dcterms:modified xsi:type="dcterms:W3CDTF">2026-05-27T11:41:14.195Z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