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600"/>
        <w:jc w:val="center"/>
      </w:pPr>
      <w:r>
        <w:rPr>
          <w:b/>
          <w:color w:val="1A56DB"/>
          <w:sz w:val="56"/>
        </w:rPr>
        <w:t>班级积分防伪核销管理系统</w:t>
      </w:r>
    </w:p>
    <w:p>
      <w:pPr>
        <w:spacing w:after="1000"/>
        <w:jc w:val="center"/>
      </w:pPr>
      <w:r>
        <w:rPr>
          <w:color w:val="666666"/>
          <w:sz w:val="28"/>
        </w:rPr>
        <w:t>用户操作手册</w:t>
      </w:r>
    </w:p>
    <w:p>
      <w:pPr>
        <w:spacing w:before="1600"/>
        <w:jc w:val="center"/>
      </w:pPr>
      <w:r>
        <w:rPr>
          <w:color w:val="999999"/>
          <w:sz w:val="24"/>
        </w:rPr>
        <w:t>文档版本：1.0</w:t>
        <w:br/>
        <w:t>生成日期：2026年04月11日</w:t>
      </w:r>
    </w:p>
    <w:p>
      <w:r>
        <w:br w:type="page"/>
      </w:r>
    </w:p>
    <w:p>
      <w:pPr>
        <w:pStyle w:val="Heading1"/>
      </w:pPr>
      <w:r>
        <w:t>一、系统概述</w:t>
      </w:r>
    </w:p>
    <w:p>
      <w:pPr>
        <w:pStyle w:val="Heading2"/>
      </w:pPr>
      <w:r>
        <w:t>1.1 系统简介</w:t>
      </w:r>
    </w:p>
    <w:p>
      <w:r>
        <w:t>班级积分防伪核销管理系统是一款面向学校、培训机构等场景的积分管理工具。系统支持批量生成带有防伪条码的积分卡、导出Word文档打印，以及对积分卡进行扫码核销验证。每张积分卡包含唯一的10位编号和Code128条码，可有效防止伪造和重复使用。</w:t>
      </w:r>
    </w:p>
    <w:p>
      <w:pPr>
        <w:pStyle w:val="Heading2"/>
      </w:pPr>
      <w:r>
        <w:t>1.2 核心功能</w:t>
      </w:r>
    </w:p>
    <w:p>
      <w:r>
        <w:rPr>
          <w:b/>
        </w:rPr>
        <w:t>● 积分卡生成：</w:t>
      </w:r>
      <w:r>
        <w:t>批量生成积分卡，每张含唯一10位防伪编号 + Code128条码，导出Word文档直接打印</w:t>
      </w:r>
    </w:p>
    <w:p>
      <w:r>
        <w:rPr>
          <w:b/>
        </w:rPr>
        <w:t>● 积分卡核销：</w:t>
      </w:r>
      <w:r>
        <w:t>输入或扫描积分编号进行核销验证，自动识别面额，显示核销结果和总面额</w:t>
      </w:r>
    </w:p>
    <w:p>
      <w:r>
        <w:rPr>
          <w:b/>
        </w:rPr>
        <w:t>● 防伪校验：</w:t>
      </w:r>
      <w:r>
        <w:t>10位随机编号（36^10 ≈ 3.6万亿亿种组合）+ SHA-256哈希双重防伪</w:t>
      </w:r>
    </w:p>
    <w:p>
      <w:r>
        <w:rPr>
          <w:b/>
        </w:rPr>
        <w:t>● 管理功能：</w:t>
      </w:r>
      <w:r>
        <w:t>管理员登录、密码修改、恢复出厂设置</w:t>
      </w:r>
    </w:p>
    <w:p>
      <w:pPr>
        <w:pStyle w:val="Heading2"/>
      </w:pPr>
      <w:r>
        <w:t>1.3 系统环境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运行环境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Python 3.9+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Web框架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FastAPI + Uvicorn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数据库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SQLite 3（无需额外安装）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访问地址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http://localhost:8000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支持浏览器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Chrome / Edge / Firefox 等现代浏览器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条码扫描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支持任何可输出文本的Code128扫码器</w:t>
            </w:r>
          </w:p>
        </w:tc>
      </w:tr>
    </w:tbl>
    <w:p>
      <w:r>
        <w:br w:type="page"/>
      </w:r>
    </w:p>
    <w:p>
      <w:pPr>
        <w:pStyle w:val="Heading1"/>
      </w:pPr>
      <w:r>
        <w:t>二、安装与启动</w:t>
      </w:r>
    </w:p>
    <w:p>
      <w:pPr>
        <w:pStyle w:val="Heading2"/>
      </w:pPr>
      <w:r>
        <w:t>2.1 首次安装</w:t>
      </w:r>
    </w:p>
    <w:p>
      <w:r>
        <w:t>1. 确保已安装 Python 3.9 或更高版本</w:t>
      </w:r>
    </w:p>
    <w:p>
      <w:r>
        <w:t>2. 打开命令行，进入项目目录：cd class-score-system</w:t>
      </w:r>
    </w:p>
    <w:p>
      <w:r>
        <w:t>3. 安装依赖：pip install -r requirements.txt</w:t>
      </w:r>
    </w:p>
    <w:p>
      <w:r>
        <w:t>4. 启动系统：python run.py</w:t>
      </w:r>
    </w:p>
    <w:p>
      <w:r>
        <w:t>5. 浏览器打开 http://localhost:8000</w:t>
      </w:r>
    </w:p>
    <w:p>
      <w:pPr>
        <w:spacing w:before="120" w:after="120"/>
        <w:ind w:left="283"/>
      </w:pPr>
      <w:r>
        <w:rPr>
          <w:b/>
          <w:color w:val="E67E22"/>
          <w:sz w:val="20"/>
        </w:rPr>
        <w:t>提示：</w:t>
      </w:r>
      <w:r>
        <w:rPr>
          <w:color w:val="996600"/>
          <w:sz w:val="20"/>
        </w:rPr>
        <w:t>依赖包括 fastapi、uvicorn、jinja2、python-docx、python-barcode、pillow、python-multipart</w:t>
      </w:r>
    </w:p>
    <w:p>
      <w:pPr>
        <w:pStyle w:val="Heading2"/>
      </w:pPr>
      <w:r>
        <w:t>2.2 Docker 部署</w:t>
      </w:r>
    </w:p>
    <w:p>
      <w:r>
        <w:t>如需使用 Docker 部署，执行以下命令：</w:t>
      </w:r>
    </w:p>
    <w:p>
      <w:r>
        <w:rPr>
          <w:rFonts w:ascii="Consolas" w:hAnsi="Consolas"/>
          <w:sz w:val="20"/>
        </w:rPr>
        <w:t>docker-compose up -d</w:t>
      </w:r>
    </w:p>
    <w:p>
      <w:pPr>
        <w:spacing w:before="120" w:after="120"/>
        <w:ind w:left="283"/>
      </w:pPr>
      <w:r>
        <w:rPr>
          <w:b/>
          <w:color w:val="E67E22"/>
          <w:sz w:val="20"/>
        </w:rPr>
        <w:t>提示：</w:t>
      </w:r>
      <w:r>
        <w:rPr>
          <w:color w:val="996600"/>
          <w:sz w:val="20"/>
        </w:rPr>
        <w:t>Docker 部署时，数据库和导出文件会通过卷挂载持久化到宿主机的 ./db 和 ./output 目录。</w:t>
      </w:r>
    </w:p>
    <w:p>
      <w:pPr>
        <w:pStyle w:val="Heading2"/>
      </w:pPr>
      <w:r>
        <w:t>2.3 首次使用</w:t>
      </w:r>
    </w:p>
    <w:p>
      <w:r>
        <w:t>首次打开系统时，会自动进入管理员初始化页面。在此页面设置管理员用户名和密码，设置完成后跳转到登录页面，使用刚设置的账号登录即可。</w:t>
      </w:r>
    </w:p>
    <w:p>
      <w:r>
        <w:br w:type="page"/>
      </w:r>
    </w:p>
    <w:p>
      <w:pPr>
        <w:pStyle w:val="Heading1"/>
      </w:pPr>
      <w:r>
        <w:t>三、功能使用说明</w:t>
      </w:r>
    </w:p>
    <w:p>
      <w:pPr>
        <w:pStyle w:val="Heading2"/>
      </w:pPr>
      <w:r>
        <w:t>3.1 登录系统</w:t>
      </w:r>
    </w:p>
    <w:p>
      <w:r>
        <w:t>打开浏览器访问 http://localhost:8000，进入登录页面。输入管理员用户名和密码，点击「登录」按钮。</w:t>
      </w:r>
    </w:p>
    <w:p>
      <w:r>
        <w:t>如果输入错误，页面会提示「用户名或密码错误」，重新输入即可。</w:t>
      </w:r>
    </w:p>
    <w:p>
      <w:pPr>
        <w:pStyle w:val="Heading2"/>
      </w:pPr>
      <w:r>
        <w:t>3.2 系统首页</w:t>
      </w:r>
    </w:p>
    <w:p>
      <w:r>
        <w:t>登录成功后进入系统首页，页面顶部显示系统名称，右上角有「设置」和「退出」链接。首页提供两个功能入口：</w:t>
      </w:r>
    </w:p>
    <w:p>
      <w:r>
        <w:rPr>
          <w:b/>
        </w:rPr>
        <w:t>● 生成积分</w:t>
      </w:r>
      <w:r>
        <w:t xml:space="preserve"> — 批量生成积分卡并导出Word文档</w:t>
      </w:r>
    </w:p>
    <w:p>
      <w:r>
        <w:rPr>
          <w:b/>
        </w:rPr>
        <w:t>● 核销积分</w:t>
      </w:r>
      <w:r>
        <w:t xml:space="preserve"> — 扫码或输入编号验证核销</w:t>
      </w:r>
    </w:p>
    <w:p>
      <w:pPr>
        <w:pStyle w:val="Heading2"/>
      </w:pPr>
      <w:r>
        <w:t>3.3 生成积分卡</w:t>
      </w:r>
    </w:p>
    <w:p>
      <w:r>
        <w:t>点击首页的「生成积分」进入生成页面，填写以下信息：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班级名称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如：三年二班、八年十五班等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积分卡标题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如：优秀学生、期中奖励等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单张积分面额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每张积分卡的积分值（正整数）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批量生成数量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本次生成多少张积分卡</w:t>
            </w:r>
          </w:p>
        </w:tc>
      </w:tr>
    </w:tbl>
    <w:p/>
    <w:p>
      <w:r>
        <w:t>填写完成后点击「生成并导出」，系统将：</w:t>
      </w:r>
    </w:p>
    <w:p>
      <w:r>
        <w:t>1. 生成指定数量的积分卡，每张包含唯一的10位防伪编号</w:t>
      </w:r>
    </w:p>
    <w:p>
      <w:r>
        <w:t>2. 将积分卡数据写入数据库</w:t>
      </w:r>
    </w:p>
    <w:p>
      <w:r>
        <w:t>3. 自动生成Word文档（A4纸，每页10张卡片，2列×5行）</w:t>
      </w:r>
    </w:p>
    <w:p>
      <w:r>
        <w:t>4. 页面显示成功提示和「下载Word文档」按钮</w:t>
      </w:r>
    </w:p>
    <w:p>
      <w:pPr>
        <w:spacing w:before="120" w:after="120"/>
        <w:ind w:left="283"/>
      </w:pPr>
      <w:r>
        <w:rPr>
          <w:b/>
          <w:color w:val="E67E22"/>
          <w:sz w:val="20"/>
        </w:rPr>
        <w:t>提示：</w:t>
      </w:r>
      <w:r>
        <w:rPr>
          <w:color w:val="996600"/>
          <w:sz w:val="20"/>
        </w:rPr>
        <w:t>点击绿色的「下载Word文档」按钮可直接下载文件，无需到文件夹中查找。</w:t>
      </w:r>
    </w:p>
    <w:p>
      <w:pPr>
        <w:pStyle w:val="Heading2"/>
      </w:pPr>
      <w:r>
        <w:t>3.4 积分卡样式说明</w:t>
      </w:r>
    </w:p>
    <w:p>
      <w:r>
        <w:t>每张积分卡包含以下内容：</w:t>
      </w:r>
    </w:p>
    <w:p>
      <w:r>
        <w:rPr>
          <w:rFonts w:ascii="Consolas" w:hAnsi="Consolas"/>
          <w:sz w:val="18"/>
        </w:rPr>
        <w:br/>
        <w:t>┌──────────────────┐</w:t>
        <w:br/>
        <w:t>│    班级积分卡      │   ← 居中加粗标题</w:t>
        <w:br/>
        <w:t>│ ─────────────── │   ← 分隔线</w:t>
        <w:br/>
        <w:t>│ 班级：三年二班     │</w:t>
        <w:br/>
        <w:t>│ 标题：优秀学生     │   ← 信息行</w:t>
        <w:br/>
        <w:t>│ 面额：10分        │</w:t>
        <w:br/>
        <w:t>│ 日期：2026-04-11   │</w:t>
        <w:br/>
        <w:t>│                  │</w:t>
        <w:br/>
        <w:t>│  ║║║║║║║║║║║║║  │   ← Code128条码（扫码可读出编号）</w:t>
        <w:br/>
        <w:t>│   ABC123DEF4     │   ← 10位防伪编号</w:t>
        <w:br/>
        <w:t>└──────────────────┘</w:t>
      </w:r>
    </w:p>
    <w:p>
      <w:pPr>
        <w:pStyle w:val="Heading2"/>
      </w:pPr>
      <w:r>
        <w:t>3.5 核销积分</w:t>
      </w:r>
    </w:p>
    <w:p>
      <w:r>
        <w:t>点击首页的「核销积分」进入核销页面，在文本框中输入要核销的积分编号：</w:t>
      </w:r>
    </w:p>
    <w:p>
      <w:r>
        <w:t>● 支持每行一个编号，也可用空格分隔多个编号</w:t>
      </w:r>
    </w:p>
    <w:p>
      <w:r>
        <w:t>● 可使用扫码枪扫描积分卡上的条码，编号会自动填入</w:t>
      </w:r>
    </w:p>
    <w:p>
      <w:r>
        <w:t>● 输入完成后点击「校验核销」</w:t>
      </w:r>
    </w:p>
    <w:p/>
    <w:p>
      <w:r>
        <w:t>核销结果会逐条显示：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核销成功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绿色提示，显示编号和面额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伪造编码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红色提示，该编号不存在于数据库中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已核销编码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红色提示，该编号已被核销过，不可重复使用</w:t>
            </w:r>
          </w:p>
        </w:tc>
      </w:tr>
    </w:tbl>
    <w:p/>
    <w:p>
      <w:r>
        <w:t>核销完成后，底部蓝色区域会显示「本次核销总面额：XX分」，仅统计成功核销的积分卡面额之和。</w:t>
      </w:r>
    </w:p>
    <w:p>
      <w:pPr>
        <w:spacing w:before="120" w:after="120"/>
        <w:ind w:left="283"/>
      </w:pPr>
      <w:r>
        <w:rPr>
          <w:b/>
          <w:color w:val="E67E22"/>
          <w:sz w:val="20"/>
        </w:rPr>
        <w:t>提示：</w:t>
      </w:r>
      <w:r>
        <w:rPr>
          <w:color w:val="996600"/>
          <w:sz w:val="20"/>
        </w:rPr>
        <w:t>面额信息存储在数据库中，核销时自动查询显示，无需在编号中编码面额。</w:t>
      </w:r>
    </w:p>
    <w:p>
      <w:pPr>
        <w:pStyle w:val="Heading2"/>
      </w:pPr>
      <w:r>
        <w:t>3.6 修改密码</w:t>
      </w:r>
    </w:p>
    <w:p>
      <w:r>
        <w:t>点击页面右上角「设置」进入设置页面。在「新密码」输入框中输入新密码，点击「保存」即可。页面会提示「密码修改成功！」。</w:t>
      </w:r>
    </w:p>
    <w:p>
      <w:pPr>
        <w:spacing w:before="120" w:after="120"/>
        <w:ind w:left="283"/>
      </w:pPr>
      <w:r>
        <w:rPr>
          <w:b/>
          <w:color w:val="DC3545"/>
          <w:sz w:val="20"/>
        </w:rPr>
        <w:t>警告：</w:t>
      </w:r>
      <w:r>
        <w:rPr>
          <w:color w:val="CC3333"/>
          <w:sz w:val="20"/>
        </w:rPr>
        <w:t>请妥善保管密码，系统当前未提供密码找回功能。如遗忘密码，需通过恢复出厂设置重置。</w:t>
      </w:r>
    </w:p>
    <w:p>
      <w:pPr>
        <w:pStyle w:val="Heading2"/>
      </w:pPr>
      <w:r>
        <w:t>3.7 退出登录</w:t>
      </w:r>
    </w:p>
    <w:p>
      <w:r>
        <w:t>点击页面右上角「退出」即可退出登录，系统会自动跳转回登录页面。</w:t>
      </w:r>
    </w:p>
    <w:p>
      <w:r>
        <w:br w:type="page"/>
      </w:r>
    </w:p>
    <w:p>
      <w:pPr>
        <w:pStyle w:val="Heading1"/>
      </w:pPr>
      <w:r>
        <w:t>四、恢复出厂设置</w:t>
      </w:r>
    </w:p>
    <w:p>
      <w:pPr>
        <w:spacing w:before="120" w:after="120"/>
        <w:ind w:left="283"/>
      </w:pPr>
      <w:r>
        <w:rPr>
          <w:b/>
          <w:color w:val="DC3545"/>
          <w:sz w:val="20"/>
        </w:rPr>
        <w:t>警告：</w:t>
      </w:r>
      <w:r>
        <w:rPr>
          <w:color w:val="CC3333"/>
          <w:sz w:val="20"/>
        </w:rPr>
        <w:t>恢复出厂设置将清除所有数据且不可恢复，请谨慎操作！</w:t>
      </w:r>
    </w:p>
    <w:p>
      <w:pPr>
        <w:pStyle w:val="Heading2"/>
      </w:pPr>
      <w:r>
        <w:t>4.1 网页端重置</w:t>
      </w:r>
    </w:p>
    <w:p>
      <w:r>
        <w:t>在设置页面底部「危险操作」区域，点击红色「恢复出厂设置」按钮，确认后系统将自动重置。</w:t>
      </w:r>
    </w:p>
    <w:p>
      <w:pPr>
        <w:pStyle w:val="Heading2"/>
      </w:pPr>
      <w:r>
        <w:t>4.2 双击批处理文件</w:t>
      </w:r>
    </w:p>
    <w:p>
      <w:r>
        <w:t>在项目文件夹中双击「恢复出厂设置.bat」文件，按提示操作即可。</w:t>
      </w:r>
    </w:p>
    <w:p>
      <w:pPr>
        <w:pStyle w:val="Heading2"/>
      </w:pPr>
      <w:r>
        <w:t>4.3 命令行重置</w:t>
      </w:r>
    </w:p>
    <w:p>
      <w:r>
        <w:t>打开命令行，进入项目目录，执行以下任一命令：</w:t>
      </w:r>
    </w:p>
    <w:p>
      <w:r>
        <w:rPr>
          <w:rFonts w:ascii="Consolas" w:hAnsi="Consolas"/>
          <w:sz w:val="20"/>
        </w:rPr>
        <w:t>python run.py --reset</w:t>
      </w:r>
    </w:p>
    <w:p>
      <w:r>
        <w:rPr>
          <w:rFonts w:ascii="Consolas" w:hAnsi="Consolas"/>
          <w:sz w:val="20"/>
        </w:rPr>
        <w:t>python reset.py</w:t>
      </w:r>
    </w:p>
    <w:p>
      <w:pPr>
        <w:pStyle w:val="Heading2"/>
      </w:pPr>
      <w:r>
        <w:t>4.4 重置会清除什么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数据库 (db/scores.db)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所有积分码和核销记录全部删除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导出文件 (output/*.docx)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所有已生成的Word文档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管理员账号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用户名和密码清空，需重新设置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加密盐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重新生成，旧积分卡将无法再核销</w:t>
            </w:r>
          </w:p>
        </w:tc>
      </w:tr>
    </w:tbl>
    <w:p/>
    <w:p>
      <w:r>
        <w:t>重置后，系统回到初始状态，访问时会显示管理员初始化页面，需重新设置账号。</w:t>
      </w:r>
    </w:p>
    <w:p>
      <w:pPr>
        <w:pStyle w:val="Heading2"/>
      </w:pPr>
      <w:r>
        <w:t>4.5 手动删除文件</w:t>
      </w:r>
    </w:p>
    <w:p>
      <w:r>
        <w:t>如果以上方式均不可用，可以手动删除以下文件达到重置效果：</w:t>
      </w:r>
    </w:p>
    <w:p>
      <w:r>
        <w:t>1. 删除 db/scores.db 文件（数据库）</w:t>
      </w:r>
    </w:p>
    <w:p>
      <w:r>
        <w:t>2. 删除 output 文件夹中的所有 .docx 文件</w:t>
      </w:r>
    </w:p>
    <w:p>
      <w:r>
        <w:t>3. 打开 config.json，将内容替换为：</w:t>
      </w:r>
    </w:p>
    <w:p>
      <w:r>
        <w:rPr>
          <w:rFonts w:ascii="Consolas" w:hAnsi="Consolas"/>
          <w:sz w:val="16"/>
        </w:rPr>
        <w:t>{</w:t>
        <w:br/>
        <w:t xml:space="preserve">  "system": {</w:t>
        <w:br/>
        <w:t xml:space="preserve">    "name": "班级积分防伪核销管理系统",</w:t>
        <w:br/>
        <w:t xml:space="preserve">    "init_required": true,</w:t>
        <w:br/>
        <w:t xml:space="preserve">    "encryption_salt": "这里换成随机32位字符串"</w:t>
        <w:br/>
        <w:t xml:space="preserve">  },</w:t>
        <w:br/>
        <w:t xml:space="preserve">  "printing": { "page_size": "A4", "rows_per_page": 5, "columns_per_page": 2 },</w:t>
        <w:br/>
        <w:t xml:space="preserve">  "paths": { "database": "./db/scores.db", "output": "./output" },</w:t>
        <w:br/>
        <w:t xml:space="preserve">  "admin": { "username": "", "password": "" }</w:t>
        <w:br/>
        <w:t>}</w:t>
      </w:r>
    </w:p>
    <w:p>
      <w:r>
        <w:br w:type="page"/>
      </w:r>
    </w:p>
    <w:p>
      <w:pPr>
        <w:pStyle w:val="Heading1"/>
      </w:pPr>
      <w:r>
        <w:t>五、项目文件说明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main.py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主程序，包含所有路由和业务逻辑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run.py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启动脚本，支持 --reset 参数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reset.py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恢复出厂设置脚本（可独立运行）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恢复出厂设置.bat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Windows 双击即执行的恢复出厂设置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config.json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系统配置文件（管理员账号、数据库路径等）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requirements.txt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Python 依赖清单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Dockerfile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Docker 镜像构建文件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docker-compose.yml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Docker Compose 编排文件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db/scores.db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SQLite 数据库（运行后自动生成）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output/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Word 文档输出目录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templates/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HTML 模板文件目录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static/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静态资源目录</w:t>
            </w:r>
          </w:p>
        </w:tc>
      </w:tr>
    </w:tbl>
    <w:p>
      <w:r>
        <w:br w:type="page"/>
      </w:r>
    </w:p>
    <w:p>
      <w:pPr>
        <w:pStyle w:val="Heading1"/>
      </w:pPr>
      <w:r>
        <w:t>六、数据库结构</w:t>
      </w:r>
    </w:p>
    <w:p>
      <w:r>
        <w:t>系统使用 SQLite 数据库，数据库文件位于 db/scores.db，包含一张 scores 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b/>
                <w:sz w:val="20"/>
              </w:rPr>
              <w:t>字段名</w:t>
            </w:r>
          </w:p>
        </w:tc>
        <w:tc>
          <w:tcPr>
            <w:tcW w:type="dxa" w:w="2266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266"/>
          </w:tcPr>
          <w:p>
            <w:r>
              <w:rPr>
                <w:b/>
                <w:sz w:val="20"/>
              </w:rPr>
              <w:t>约束</w:t>
            </w:r>
          </w:p>
        </w:tc>
        <w:tc>
          <w:tcPr>
            <w:tcW w:type="dxa" w:w="2266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6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主键自增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记录ID</w:t>
            </w:r>
          </w:p>
        </w:tc>
      </w:tr>
      <w:tr>
        <w:tc>
          <w:tcPr>
            <w:tcW w:type="dxa" w:w="2266"/>
          </w:tcPr>
          <w:p>
            <w:r>
              <w:rPr>
                <w:rFonts w:ascii="Consolas" w:hAnsi="Consolas"/>
                <w:sz w:val="18"/>
              </w:rPr>
              <w:t>class_name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班级名称</w:t>
            </w:r>
          </w:p>
        </w:tc>
      </w:tr>
      <w:tr>
        <w:tc>
          <w:tcPr>
            <w:tcW w:type="dxa" w:w="2266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积分卡标题</w:t>
            </w:r>
          </w:p>
        </w:tc>
      </w:tr>
      <w:tr>
        <w:tc>
          <w:tcPr>
            <w:tcW w:type="dxa" w:w="2266"/>
          </w:tcPr>
          <w:p>
            <w:r>
              <w:rPr>
                <w:rFonts w:ascii="Consolas" w:hAnsi="Consolas"/>
                <w:sz w:val="18"/>
              </w:rPr>
              <w:t>amount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面额（分）</w:t>
            </w:r>
          </w:p>
        </w:tc>
      </w:tr>
      <w:tr>
        <w:tc>
          <w:tcPr>
            <w:tcW w:type="dxa" w:w="2266"/>
          </w:tcPr>
          <w:p>
            <w:r>
              <w:rPr>
                <w:rFonts w:ascii="Consolas" w:hAnsi="Consolas"/>
                <w:sz w:val="18"/>
              </w:rPr>
              <w:t>code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UNIQUE NOT NULL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10位防伪短编号</w:t>
            </w:r>
          </w:p>
        </w:tc>
      </w:tr>
      <w:tr>
        <w:tc>
          <w:tcPr>
            <w:tcW w:type="dxa" w:w="2266"/>
          </w:tcPr>
          <w:p>
            <w:r>
              <w:rPr>
                <w:rFonts w:ascii="Consolas" w:hAnsi="Consolas"/>
                <w:sz w:val="18"/>
              </w:rPr>
              <w:t>hash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UNIQUE NOT NULL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SHA-256哈希（64位）</w:t>
            </w:r>
          </w:p>
        </w:tc>
      </w:tr>
      <w:tr>
        <w:tc>
          <w:tcPr>
            <w:tcW w:type="dxa" w:w="2266"/>
          </w:tcPr>
          <w:p>
            <w:r>
              <w:rPr>
                <w:rFonts w:ascii="Consolas" w:hAnsi="Consolas"/>
                <w:sz w:val="18"/>
              </w:rPr>
              <w:t>issue_date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266"/>
          </w:tcPr>
          <w:p>
            <w:r>
              <w:rPr>
                <w:sz w:val="18"/>
              </w:rPr>
              <w:t>发放日期（YYYY-MM-DD）</w:t>
            </w:r>
          </w:p>
        </w:tc>
      </w:tr>
    </w:tbl>
    <w:p/>
    <w:p>
      <w:r>
        <w:t>status 字段（未列出，默认值「未使用」）：</w:t>
      </w:r>
    </w:p>
    <w:p>
      <w:r>
        <w:t>● 未使用 — 积分卡尚未核销，可正常使用</w:t>
      </w:r>
    </w:p>
    <w:p>
      <w:r>
        <w:t>● 已作废 — 积分卡已核销，不可重复使用</w:t>
      </w:r>
    </w:p>
    <w:p>
      <w:r>
        <w:br w:type="page"/>
      </w:r>
    </w:p>
    <w:p>
      <w:pPr>
        <w:pStyle w:val="Heading1"/>
      </w:pPr>
      <w:r>
        <w:t>七、常见问题</w:t>
      </w:r>
    </w:p>
    <w:p>
      <w:r>
        <w:rPr>
          <w:b/>
        </w:rPr>
        <w:t>Q：启动时提示端口被占用怎么办？</w:t>
      </w:r>
    </w:p>
    <w:p>
      <w:r>
        <w:t>A：修改 run.py 中的 port=8000 为其他端口号（如 8001），然后重新启动。</w:t>
      </w:r>
    </w:p>
    <w:p/>
    <w:p>
      <w:r>
        <w:rPr>
          <w:b/>
        </w:rPr>
        <w:t>Q：条码扫描器扫不出来怎么办？</w:t>
      </w:r>
    </w:p>
    <w:p>
      <w:r>
        <w:t>A：请确保打印清晰，条码区域不要模糊或被遮挡。建议使用至少600DPI打印。如果扫码器输出的是编号+额外字符，可在核销页面直接输入10位编号。</w:t>
      </w:r>
    </w:p>
    <w:p/>
    <w:p>
      <w:r>
        <w:rPr>
          <w:b/>
        </w:rPr>
        <w:t>Q：忘记了管理员密码怎么办？</w:t>
      </w:r>
    </w:p>
    <w:p>
      <w:r>
        <w:t>A：只能通过恢复出厂设置来重置（参见第四章）。重置后需重新设置管理员账号。</w:t>
      </w:r>
    </w:p>
    <w:p/>
    <w:p>
      <w:r>
        <w:rPr>
          <w:b/>
        </w:rPr>
        <w:t>Q：服务器重启后需要重新登录吗？</w:t>
      </w:r>
    </w:p>
    <w:p>
      <w:r>
        <w:t>A：是的。当前会话存储在内存中，服务器重启后会话失效，需重新登录。但数据库和配置不受影响。</w:t>
      </w:r>
    </w:p>
    <w:p/>
    <w:p>
      <w:r>
        <w:rPr>
          <w:b/>
        </w:rPr>
        <w:t>Q：可以同时在多台电脑上访问吗？</w:t>
      </w:r>
    </w:p>
    <w:p>
      <w:r>
        <w:t>A：可以。在局域网内，其他电脑可通过 http://服务器IP:8000 访问。但注意服务器重启后所有用户需重新登录。</w:t>
      </w:r>
    </w:p>
    <w:p/>
    <w:p>
      <w:r>
        <w:rPr>
          <w:b/>
        </w:rPr>
        <w:t>Q：恢复出厂设置后旧的积分卡还能用吗？</w:t>
      </w:r>
    </w:p>
    <w:p>
      <w:r>
        <w:t>A：不能。恢复出厂设置会重新生成加密盐，所有旧积分卡将无法核销验证。</w:t>
      </w:r>
    </w:p>
    <w:p/>
    <w:p>
      <w:r>
        <w:rPr>
          <w:b/>
        </w:rPr>
        <w:t>Q：生成的Word文档在哪里？</w:t>
      </w:r>
    </w:p>
    <w:p>
      <w:r>
        <w:t>A：在项目文件夹的 output 目录中。也可以在生成成功后直接点击网页上的「下载Word文档」按钮下载。</w:t>
      </w:r>
    </w:p>
    <w:p/>
    <w:p>
      <w:r>
        <w:rPr>
          <w:b/>
        </w:rPr>
        <w:t>Q：如何更换系统名称？</w:t>
      </w:r>
    </w:p>
    <w:p>
      <w:r>
        <w:t>A：用文本编辑器打开 config.json，修改 system.name 的值，重启系统即可生效。</w:t>
      </w:r>
    </w:p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