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65A8" w14:textId="458FF6DC" w:rsidR="004214B9" w:rsidRDefault="002F635F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  <w:sz w:val="52"/>
        </w:rPr>
        <w:t>高考地理</w:t>
      </w:r>
      <w:r>
        <w:rPr>
          <w:rFonts w:ascii="Arial" w:eastAsia="等线" w:hAnsi="Arial" w:cs="Arial" w:hint="eastAsia"/>
          <w:b/>
          <w:sz w:val="52"/>
        </w:rPr>
        <w:t>10</w:t>
      </w:r>
      <w:r>
        <w:rPr>
          <w:rFonts w:ascii="Arial" w:eastAsia="等线" w:hAnsi="Arial" w:cs="Arial" w:hint="eastAsia"/>
          <w:b/>
          <w:sz w:val="52"/>
        </w:rPr>
        <w:t>条知识点</w:t>
      </w:r>
    </w:p>
    <w:p w14:paraId="5D0BBD43" w14:textId="77777777" w:rsidR="004214B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夏至日（</w:t>
      </w:r>
      <w:r>
        <w:rPr>
          <w:rFonts w:ascii="Arial" w:eastAsia="等线" w:hAnsi="Arial" w:cs="Arial"/>
        </w:rPr>
        <w:t xml:space="preserve">6 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 xml:space="preserve"> 22 </w:t>
      </w:r>
      <w:r>
        <w:rPr>
          <w:rFonts w:ascii="Arial" w:eastAsia="等线" w:hAnsi="Arial" w:cs="Arial"/>
        </w:rPr>
        <w:t>日前后）太阳直射北回归线，北半球</w:t>
      </w:r>
      <w:proofErr w:type="gramStart"/>
      <w:r>
        <w:rPr>
          <w:rFonts w:ascii="Arial" w:eastAsia="等线" w:hAnsi="Arial" w:cs="Arial"/>
        </w:rPr>
        <w:t>昼最长夜</w:t>
      </w:r>
      <w:proofErr w:type="gramEnd"/>
      <w:r>
        <w:rPr>
          <w:rFonts w:ascii="Arial" w:eastAsia="等线" w:hAnsi="Arial" w:cs="Arial"/>
        </w:rPr>
        <w:t>最短，北极圈及其以北出现极昼现象；冬至日（</w:t>
      </w:r>
      <w:r>
        <w:rPr>
          <w:rFonts w:ascii="Arial" w:eastAsia="等线" w:hAnsi="Arial" w:cs="Arial"/>
        </w:rPr>
        <w:t xml:space="preserve">12 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 xml:space="preserve"> 22 </w:t>
      </w:r>
      <w:r>
        <w:rPr>
          <w:rFonts w:ascii="Arial" w:eastAsia="等线" w:hAnsi="Arial" w:cs="Arial"/>
        </w:rPr>
        <w:t>日前后）太阳直射南回归线，北半球</w:t>
      </w:r>
      <w:proofErr w:type="gramStart"/>
      <w:r>
        <w:rPr>
          <w:rFonts w:ascii="Arial" w:eastAsia="等线" w:hAnsi="Arial" w:cs="Arial"/>
        </w:rPr>
        <w:t>昼</w:t>
      </w:r>
      <w:proofErr w:type="gramEnd"/>
      <w:r>
        <w:rPr>
          <w:rFonts w:ascii="Arial" w:eastAsia="等线" w:hAnsi="Arial" w:cs="Arial"/>
        </w:rPr>
        <w:t>最短夜最长，北极圈及其以北出现极夜现象。</w:t>
      </w:r>
    </w:p>
    <w:p w14:paraId="2668AE73" w14:textId="77777777" w:rsidR="004214B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经度每隔</w:t>
      </w:r>
      <w:r>
        <w:rPr>
          <w:rFonts w:ascii="Arial" w:eastAsia="等线" w:hAnsi="Arial" w:cs="Arial"/>
        </w:rPr>
        <w:t xml:space="preserve"> 15°</w:t>
      </w:r>
      <w:r>
        <w:rPr>
          <w:rFonts w:ascii="Arial" w:eastAsia="等线" w:hAnsi="Arial" w:cs="Arial"/>
        </w:rPr>
        <w:t>，地方时相差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小时；东边的时间比西边早，计算时遵循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东加西减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原则，越过国际日期变更线向东日期减一天，向西日期加一天。</w:t>
      </w:r>
    </w:p>
    <w:p w14:paraId="18F935F7" w14:textId="77777777" w:rsidR="004214B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全球气压带风带随太阳直射点的季节移动而移动，北半球夏季北移，冬季南移。</w:t>
      </w:r>
    </w:p>
    <w:p w14:paraId="2B980372" w14:textId="77777777" w:rsidR="004214B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地中海气候分布在南北纬</w:t>
      </w:r>
      <w:r>
        <w:rPr>
          <w:rFonts w:ascii="Arial" w:eastAsia="等线" w:hAnsi="Arial" w:cs="Arial"/>
        </w:rPr>
        <w:t xml:space="preserve"> 30°-40° </w:t>
      </w:r>
      <w:r>
        <w:rPr>
          <w:rFonts w:ascii="Arial" w:eastAsia="等线" w:hAnsi="Arial" w:cs="Arial"/>
        </w:rPr>
        <w:t>大陆西岸，夏季受副热带高气压带控制炎热干燥，冬季受西风带控制温和多雨。</w:t>
      </w:r>
    </w:p>
    <w:p w14:paraId="01C90788" w14:textId="77777777" w:rsidR="004214B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北半球锋面气旋中，左侧为冷锋，右侧为暖锋，降水主要分布在冷锋</w:t>
      </w:r>
      <w:proofErr w:type="gramStart"/>
      <w:r>
        <w:rPr>
          <w:rFonts w:ascii="Arial" w:eastAsia="等线" w:hAnsi="Arial" w:cs="Arial"/>
        </w:rPr>
        <w:t>锋</w:t>
      </w:r>
      <w:proofErr w:type="gramEnd"/>
      <w:r>
        <w:rPr>
          <w:rFonts w:ascii="Arial" w:eastAsia="等线" w:hAnsi="Arial" w:cs="Arial"/>
        </w:rPr>
        <w:t>后和暖锋</w:t>
      </w:r>
      <w:proofErr w:type="gramStart"/>
      <w:r>
        <w:rPr>
          <w:rFonts w:ascii="Arial" w:eastAsia="等线" w:hAnsi="Arial" w:cs="Arial"/>
        </w:rPr>
        <w:t>锋</w:t>
      </w:r>
      <w:proofErr w:type="gramEnd"/>
      <w:r>
        <w:rPr>
          <w:rFonts w:ascii="Arial" w:eastAsia="等线" w:hAnsi="Arial" w:cs="Arial"/>
        </w:rPr>
        <w:t>前。</w:t>
      </w:r>
    </w:p>
    <w:p w14:paraId="18329B17" w14:textId="77777777" w:rsidR="004214B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北半球中低纬度海区形成以副热带为中心的顺时针大洋环流，南半球中低纬度海区形成逆时针大洋环流；北印度洋海区洋流夏季顺时针，冬季逆时针。</w:t>
      </w:r>
    </w:p>
    <w:p w14:paraId="68747B0D" w14:textId="77777777" w:rsidR="004214B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背斜岩层向上拱起，是良好的储油构造；向斜岩层向下弯曲，是良好的储水构造；背斜顶部受张力易被侵蚀成谷地，</w:t>
      </w:r>
      <w:proofErr w:type="gramStart"/>
      <w:r>
        <w:rPr>
          <w:rFonts w:ascii="Arial" w:eastAsia="等线" w:hAnsi="Arial" w:cs="Arial"/>
        </w:rPr>
        <w:t>向斜槽部受</w:t>
      </w:r>
      <w:proofErr w:type="gramEnd"/>
      <w:r>
        <w:rPr>
          <w:rFonts w:ascii="Arial" w:eastAsia="等线" w:hAnsi="Arial" w:cs="Arial"/>
        </w:rPr>
        <w:t>挤压不易被侵蚀反而成山岭。</w:t>
      </w:r>
    </w:p>
    <w:p w14:paraId="57A18D52" w14:textId="77777777" w:rsidR="004214B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人类活动主要影响水循环的地表径流环节，如修建水库可以调节径流的季节变化，跨流域调水可以调节径流的空间分布。</w:t>
      </w:r>
    </w:p>
    <w:p w14:paraId="6BB75655" w14:textId="77777777" w:rsidR="004214B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城市化的主要标志是城市人口占总人口的比重上升，发达国家城市化起步早、水平高、目前速度慢，发展中国家城市化起步晚、水平低、目前速度快。</w:t>
      </w:r>
    </w:p>
    <w:p w14:paraId="7377E905" w14:textId="77777777" w:rsidR="004214B9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影响农业生产的社会经济因素中，市场需求最终决定了农业生产的类型和规模，交通条件的改善和冷藏保鲜技术的发展扩大了农产品的销售范围。</w:t>
      </w:r>
    </w:p>
    <w:p w14:paraId="5A33659E" w14:textId="77777777" w:rsidR="004214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4214B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861C1" w14:textId="77777777" w:rsidR="00B21167" w:rsidRDefault="00B211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C2B6B2" w14:textId="77777777" w:rsidR="00B21167" w:rsidRDefault="00B211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1C785" w14:textId="77777777" w:rsidR="004214B9" w:rsidRDefault="004214B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F742A" w14:textId="77777777" w:rsidR="00B21167" w:rsidRDefault="00B211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CAF6B8" w14:textId="77777777" w:rsidR="00B21167" w:rsidRDefault="00B211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057E9" w14:textId="77777777" w:rsidR="004214B9" w:rsidRDefault="004214B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0DD8"/>
    <w:multiLevelType w:val="multilevel"/>
    <w:tmpl w:val="73086DE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026C13"/>
    <w:multiLevelType w:val="multilevel"/>
    <w:tmpl w:val="E758C0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1C6FA2"/>
    <w:multiLevelType w:val="multilevel"/>
    <w:tmpl w:val="E0B2B3A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1A5678F"/>
    <w:multiLevelType w:val="multilevel"/>
    <w:tmpl w:val="3FE49D5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280409"/>
    <w:multiLevelType w:val="multilevel"/>
    <w:tmpl w:val="0FA0EA7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39B6611"/>
    <w:multiLevelType w:val="multilevel"/>
    <w:tmpl w:val="C46623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33B4878"/>
    <w:multiLevelType w:val="multilevel"/>
    <w:tmpl w:val="D542E3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7A16842"/>
    <w:multiLevelType w:val="multilevel"/>
    <w:tmpl w:val="EF6ED3DA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BA912FB"/>
    <w:multiLevelType w:val="multilevel"/>
    <w:tmpl w:val="DC66C6A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C035BD2"/>
    <w:multiLevelType w:val="multilevel"/>
    <w:tmpl w:val="B8F653F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19646121">
    <w:abstractNumId w:val="6"/>
  </w:num>
  <w:num w:numId="2" w16cid:durableId="1600211425">
    <w:abstractNumId w:val="5"/>
  </w:num>
  <w:num w:numId="3" w16cid:durableId="1656571256">
    <w:abstractNumId w:val="1"/>
  </w:num>
  <w:num w:numId="4" w16cid:durableId="1422288335">
    <w:abstractNumId w:val="3"/>
  </w:num>
  <w:num w:numId="5" w16cid:durableId="148794528">
    <w:abstractNumId w:val="8"/>
  </w:num>
  <w:num w:numId="6" w16cid:durableId="326134329">
    <w:abstractNumId w:val="9"/>
  </w:num>
  <w:num w:numId="7" w16cid:durableId="640967949">
    <w:abstractNumId w:val="2"/>
  </w:num>
  <w:num w:numId="8" w16cid:durableId="790824894">
    <w:abstractNumId w:val="0"/>
  </w:num>
  <w:num w:numId="9" w16cid:durableId="985092075">
    <w:abstractNumId w:val="4"/>
  </w:num>
  <w:num w:numId="10" w16cid:durableId="14665787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4B9"/>
    <w:rsid w:val="002F635F"/>
    <w:rsid w:val="004214B9"/>
    <w:rsid w:val="009E60EF"/>
    <w:rsid w:val="00B2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7AFFF"/>
  <w15:docId w15:val="{5B138D43-14DE-4411-BA7B-2D1B5058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云梁 孙</cp:lastModifiedBy>
  <cp:revision>2</cp:revision>
  <dcterms:created xsi:type="dcterms:W3CDTF">2026-06-08T13:15:00Z</dcterms:created>
  <dcterms:modified xsi:type="dcterms:W3CDTF">2026-06-08T13:16:00Z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{"Label":"1","ContentProducer":"001191110102MACQD9K64010000","ProduceID":"7649012687452376302","ReservedCode1":"","ContentPropagator":"","PropagateID":"","ReservedCode2":""}</vt:lpwstr>
  </property>
</Properties>
</file>