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36"/>
          <w:szCs w:val="36"/>
        </w:rPr>
      </w:pPr>
      <w:bookmarkStart w:id="0" w:name="_Toc20717_WPSOffice_Level1"/>
      <w:r>
        <w:rPr>
          <w:rFonts w:hint="eastAsia" w:ascii="楷体_GB2312" w:hAnsi="Times New Roman" w:eastAsia="楷体_GB2312"/>
          <w:sz w:val="36"/>
          <w:szCs w:val="36"/>
        </w:rPr>
        <w:t>湖南科技大学</w:t>
      </w:r>
      <w:r>
        <w:rPr>
          <w:rFonts w:hint="eastAsia" w:ascii="楷体_GB2312" w:hAnsi="Times New Roman" w:eastAsia="楷体_GB2312"/>
          <w:sz w:val="36"/>
          <w:szCs w:val="36"/>
          <w:lang w:eastAsia="zh-CN"/>
        </w:rPr>
        <w:t>计算机科学与工程</w:t>
      </w:r>
      <w:r>
        <w:rPr>
          <w:rFonts w:hint="eastAsia" w:ascii="楷体_GB2312" w:hAnsi="Times New Roman" w:eastAsia="楷体_GB2312"/>
          <w:sz w:val="36"/>
          <w:szCs w:val="36"/>
        </w:rPr>
        <w:t>学院</w:t>
      </w:r>
      <w:bookmarkEnd w:id="0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  <w:u w:val="single"/>
        </w:rPr>
      </w:pPr>
      <w:bookmarkStart w:id="1" w:name="_Toc29772_WPSOffice_Level1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</w:rPr>
      </w:pPr>
      <w:r>
        <w:rPr>
          <w:rFonts w:hint="eastAsia" w:ascii="楷体_GB2312" w:hAnsi="Times New Roman" w:eastAsia="楷体_GB2312"/>
          <w:sz w:val="52"/>
          <w:szCs w:val="52"/>
          <w:u w:val="single"/>
        </w:rPr>
        <w:t xml:space="preserve">    </w:t>
      </w:r>
      <w:r>
        <w:rPr>
          <w:rFonts w:hint="eastAsia" w:ascii="Times New Roman" w:hAnsi="Times New Roman"/>
          <w:szCs w:val="24"/>
          <w:u w:val="single"/>
        </w:rPr>
        <w:t xml:space="preserve">   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</w:t>
      </w:r>
      <w:r>
        <w:rPr>
          <w:rFonts w:hint="eastAsia"/>
          <w:sz w:val="52"/>
          <w:szCs w:val="52"/>
          <w:u w:val="single"/>
          <w:lang w:val="en-US" w:eastAsia="zh-CN"/>
        </w:rPr>
        <w:t>综合实践实训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</w:t>
      </w:r>
      <w:r>
        <w:rPr>
          <w:rFonts w:hint="eastAsia" w:ascii="楷体_GB2312" w:hAnsi="Times New Roman" w:eastAsia="楷体_GB2312"/>
          <w:sz w:val="52"/>
          <w:szCs w:val="52"/>
        </w:rPr>
        <w:t>课程设计报告</w:t>
      </w:r>
      <w:bookmarkEnd w:id="1"/>
    </w:p>
    <w:p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>
      <w:pPr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 xml:space="preserve">        </w:t>
      </w:r>
    </w:p>
    <w:p>
      <w:pPr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 xml:space="preserve">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b/>
          <w:bCs/>
          <w:sz w:val="30"/>
          <w:szCs w:val="24"/>
          <w:u w:val="single"/>
        </w:rPr>
      </w:pPr>
      <w:bookmarkStart w:id="2" w:name="_Toc17569_WPSOffice_Level1"/>
      <w:r>
        <w:rPr>
          <w:rFonts w:hint="eastAsia" w:ascii="Times New Roman" w:hAnsi="Times New Roman"/>
          <w:b/>
          <w:bCs/>
          <w:sz w:val="32"/>
          <w:szCs w:val="24"/>
        </w:rPr>
        <w:t>专业班级：</w:t>
      </w:r>
      <w:bookmarkEnd w:id="2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计算机科学与技术二班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 w:eastAsia="楷体_GB2312"/>
          <w:sz w:val="32"/>
          <w:szCs w:val="24"/>
        </w:rPr>
      </w:pPr>
      <w:bookmarkStart w:id="3" w:name="_Toc31374_WPSOffice_Level1"/>
      <w:r>
        <w:rPr>
          <w:rFonts w:hint="eastAsia" w:ascii="Times New Roman" w:hAnsi="Times New Roman"/>
          <w:b/>
          <w:bCs/>
          <w:sz w:val="32"/>
          <w:szCs w:val="24"/>
        </w:rPr>
        <w:t>姓    名：</w:t>
      </w:r>
      <w:bookmarkEnd w:id="3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贺政涛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</w:t>
      </w:r>
      <w:r>
        <w:rPr>
          <w:rFonts w:hint="eastAsia" w:ascii="楷体_GB2312" w:hAnsi="Times New Roman" w:eastAsia="楷体_GB2312"/>
          <w:sz w:val="32"/>
          <w:szCs w:val="24"/>
        </w:rPr>
        <w:t xml:space="preserve">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sz w:val="30"/>
          <w:szCs w:val="24"/>
        </w:rPr>
      </w:pPr>
      <w:bookmarkStart w:id="4" w:name="_Toc23611_WPSOffice_Level1"/>
      <w:r>
        <w:rPr>
          <w:rFonts w:hint="eastAsia" w:ascii="Times New Roman" w:hAnsi="Times New Roman"/>
          <w:b/>
          <w:bCs/>
          <w:sz w:val="32"/>
          <w:szCs w:val="24"/>
        </w:rPr>
        <w:t xml:space="preserve">学 </w:t>
      </w:r>
      <w:r>
        <w:rPr>
          <w:rFonts w:ascii="Times New Roman" w:hAnsi="Times New Roman"/>
          <w:b/>
          <w:bCs/>
          <w:sz w:val="32"/>
          <w:szCs w:val="24"/>
        </w:rPr>
        <w:t xml:space="preserve">  </w:t>
      </w:r>
      <w:r>
        <w:rPr>
          <w:rFonts w:hint="eastAsia" w:ascii="Times New Roman" w:hAnsi="Times New Roman"/>
          <w:b/>
          <w:bCs/>
          <w:sz w:val="32"/>
          <w:szCs w:val="24"/>
        </w:rPr>
        <w:t xml:space="preserve"> 号：</w:t>
      </w:r>
      <w:bookmarkEnd w:id="4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2105010212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  <w:u w:val="single"/>
        </w:rPr>
      </w:pPr>
      <w:bookmarkStart w:id="5" w:name="_Toc15941_WPSOffice_Level1"/>
      <w:r>
        <w:rPr>
          <w:rFonts w:hint="eastAsia" w:ascii="Times New Roman" w:hAnsi="Times New Roman"/>
          <w:b/>
          <w:bCs/>
          <w:sz w:val="32"/>
          <w:szCs w:val="24"/>
        </w:rPr>
        <w:t>指导教师：</w:t>
      </w:r>
      <w:bookmarkEnd w:id="5"/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</w:rPr>
      </w:pPr>
      <w:bookmarkStart w:id="6" w:name="_Toc3752_WPSOffice_Level1"/>
      <w:r>
        <w:rPr>
          <w:rFonts w:hint="eastAsia" w:ascii="Times New Roman" w:hAnsi="Times New Roman"/>
          <w:b/>
          <w:bCs/>
          <w:sz w:val="32"/>
          <w:szCs w:val="24"/>
        </w:rPr>
        <w:t>时    间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</w:t>
      </w:r>
      <w:bookmarkEnd w:id="6"/>
      <w:r>
        <w:rPr>
          <w:rFonts w:hint="eastAsia" w:ascii="Times New Roman" w:hAnsi="Times New Roman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>2023年5月22号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          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  </w:t>
      </w:r>
      <w:r>
        <w:rPr>
          <w:rFonts w:hint="eastAsia" w:ascii="Times New Roman" w:hAnsi="Times New Roman" w:eastAsia="楷体_GB2312"/>
          <w:sz w:val="32"/>
          <w:szCs w:val="24"/>
        </w:rPr>
        <w:t xml:space="preserve">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/>
          <w:sz w:val="32"/>
          <w:szCs w:val="24"/>
          <w:u w:val="single"/>
        </w:rPr>
      </w:pPr>
      <w:bookmarkStart w:id="7" w:name="_Toc22247_WPSOffice_Level1"/>
      <w:r>
        <w:rPr>
          <w:rFonts w:hint="eastAsia" w:ascii="Times New Roman" w:hAnsi="Times New Roman"/>
          <w:b/>
          <w:bCs/>
          <w:sz w:val="32"/>
          <w:szCs w:val="24"/>
        </w:rPr>
        <w:t>地    点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</w:t>
      </w:r>
      <w:bookmarkEnd w:id="7"/>
      <w:r>
        <w:rPr>
          <w:rFonts w:hint="eastAsia" w:ascii="Times New Roman" w:hAnsi="Times New Roman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>逸夫楼418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 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            </w:t>
      </w:r>
    </w:p>
    <w:p>
      <w:pPr>
        <w:spacing w:line="600" w:lineRule="exact"/>
        <w:rPr>
          <w:rFonts w:ascii="楷体_GB2312" w:hAnsi="Times New Roman"/>
          <w:sz w:val="32"/>
          <w:szCs w:val="24"/>
          <w:u w:val="single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7" w:hRule="atLeast"/>
          <w:jc w:val="center"/>
        </w:trPr>
        <w:tc>
          <w:tcPr>
            <w:tcW w:w="8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>指导教师评语：</w:t>
            </w: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223520</wp:posOffset>
                      </wp:positionV>
                      <wp:extent cx="2691765" cy="552450"/>
                      <wp:effectExtent l="4445" t="4445" r="16510" b="6985"/>
                      <wp:wrapSquare wrapText="bothSides"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 xml:space="preserve">成绩：         等级：     </w:t>
                                  </w:r>
                                </w:p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1pt;margin-top:17.6pt;height:43.5pt;width:211.95pt;mso-wrap-distance-bottom:0pt;mso-wrap-distance-left:9pt;mso-wrap-distance-right:9pt;mso-wrap-distance-top:0pt;z-index:251659264;mso-width-relative:page;mso-height-relative:page;" fillcolor="#FFFFFF" filled="t" stroked="t" coordsize="21600,21600" o:gfxdata="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c0PJk2AAAAAkBAAAPAAAAAAAAAAEA&#10;IAAAACIAAABkcnMvZG93bnJldi54bWxQSwECFAAUAAAACACHTuJAfmINlEgCAACVBAAADgAAAAAA&#10;AAABACAAAAAnAQAAZHJzL2Uyb0RvYy54bWxQSwUGAAAAAAYABgBZAQAA4Q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 xml:space="preserve">成绩：         等级：    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sz w:val="28"/>
                <w:szCs w:val="24"/>
              </w:rPr>
              <w:t xml:space="preserve">   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签名：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 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 xml:space="preserve">      年    月    日   </w:t>
            </w:r>
          </w:p>
        </w:tc>
      </w:tr>
    </w:tbl>
    <w:p>
      <w:pPr>
        <w:widowControl/>
        <w:spacing w:before="100" w:beforeAutospacing="1" w:after="100" w:afterAutospacing="1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一、实验题目</w:t>
      </w:r>
    </w:p>
    <w:p>
      <w:pPr>
        <w:widowControl/>
        <w:spacing w:before="100" w:beforeAutospacing="1" w:after="100" w:afterAutospacing="1"/>
        <w:outlineLvl w:val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仿QQWeb即时聊天系统</w:t>
      </w:r>
    </w:p>
    <w:p>
      <w:pPr>
        <w:widowControl/>
        <w:spacing w:before="100" w:beforeAutospacing="1" w:after="100" w:afterAutospacing="1"/>
        <w:outlineLvl w:val="0"/>
        <w:rPr>
          <w:rFonts w:hint="eastAsia" w:ascii="Times New Roman" w:hAnsi="Times New Roman" w:eastAsia="宋体"/>
          <w:sz w:val="28"/>
          <w:szCs w:val="28"/>
          <w:lang w:eastAsia="zh-CN"/>
        </w:rPr>
      </w:pPr>
    </w:p>
    <w:p>
      <w:pPr>
        <w:widowControl/>
        <w:spacing w:before="100" w:beforeAutospacing="1" w:after="100" w:afterAutospacing="1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二、实验目的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Web的点对点即时的文本消息</w:t>
      </w:r>
      <w:r>
        <w:rPr>
          <w:rFonts w:hint="eastAsia"/>
          <w:lang w:eastAsia="zh-CN"/>
        </w:rPr>
        <w:t>聊天功能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Web的</w:t>
      </w:r>
      <w:r>
        <w:rPr>
          <w:rFonts w:hint="eastAsia"/>
          <w:lang w:eastAsia="zh-CN"/>
        </w:rPr>
        <w:t>表情的发送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eastAsia="zh-CN"/>
        </w:rPr>
        <w:t>接收和显示功能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Web的</w:t>
      </w:r>
      <w:r>
        <w:rPr>
          <w:rFonts w:hint="eastAsia"/>
          <w:lang w:eastAsia="zh-CN"/>
        </w:rPr>
        <w:t>图片的发送、接收和显示功能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实现本地消息的存储，在离线的时候也能加载和查看历史消息；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要求使用</w:t>
      </w:r>
      <w:r>
        <w:rPr>
          <w:rFonts w:hint="eastAsia"/>
          <w:lang w:val="en-US" w:eastAsia="zh-CN"/>
        </w:rPr>
        <w:t>WebSocket；</w:t>
      </w:r>
    </w:p>
    <w:p>
      <w:pPr>
        <w:numPr>
          <w:ilvl w:val="0"/>
          <w:numId w:val="0"/>
        </w:numPr>
        <w:adjustRightInd w:val="0"/>
        <w:spacing w:line="480" w:lineRule="auto"/>
        <w:ind w:leftChars="0"/>
        <w:rPr>
          <w:rFonts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adjustRightInd w:val="0"/>
        <w:spacing w:line="480" w:lineRule="auto"/>
        <w:ind w:leftChars="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t>三、总体设计（含背景知识或基本原理与算法、或模块介绍、设</w:t>
      </w:r>
    </w:p>
    <w:p>
      <w:pPr>
        <w:numPr>
          <w:ilvl w:val="0"/>
          <w:numId w:val="0"/>
        </w:numPr>
        <w:adjustRightInd w:val="0"/>
        <w:spacing w:line="480" w:lineRule="auto"/>
        <w:ind w:left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计步骤等）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背景及条件：该项目需要使用到的语言主要有kotlin，html，js，css等。采用的框架为springboot+vue。通过http来完成前后端数据的互相传输。采用json作为传输工具。通过websocket来实现实时通信功能。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基本原理：WebSocket是一个在单TCP连接上进行全双工通信的协议。通过websocket实现点对点即时的消息聊天功能。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本地存储则采用localStorage来完成历史记录的存储。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主要模块设计：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0" cy="0"/>
            <wp:effectExtent l="0" t="0" r="0" b="0"/>
            <wp:docPr id="1" name="图片 1" descr="具体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具体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/>
          <w:sz w:val="28"/>
          <w:szCs w:val="28"/>
          <w:lang w:eastAsia="zh-CN"/>
        </w:rPr>
        <w:drawing>
          <wp:inline distT="0" distB="0" distL="114300" distR="114300">
            <wp:extent cx="3590925" cy="2097405"/>
            <wp:effectExtent l="0" t="0" r="9525" b="17145"/>
            <wp:docPr id="2" name="图片 2" descr="具体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具体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登录模块：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例图：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接口规范：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{username: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}</w:t>
      </w:r>
      <w:bookmarkStart w:id="8" w:name="_GoBack"/>
      <w:bookmarkEnd w:id="8"/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前后端只需要传递用户名即可。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会话模块：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连接时：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会与后端建立连接，并获取所有在线的人数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接口规范：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{userId: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,userName: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,avatar: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,status: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发送消息: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接口规范: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{from: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,to: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,message: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t>四、详细设计（含主要的数据结构、程序流程图、关键代码等）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t>五、实验结果与分析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六、小结与心得体会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A07EBC"/>
    <w:multiLevelType w:val="multilevel"/>
    <w:tmpl w:val="61A07EB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iYTcwYjhkM2NjNDVkMjIwNTQ2YThjYTQxNGZjYjkifQ=="/>
  </w:docVars>
  <w:rsids>
    <w:rsidRoot w:val="28A03066"/>
    <w:rsid w:val="28A03066"/>
    <w:rsid w:val="4592020C"/>
    <w:rsid w:val="53750C83"/>
    <w:rsid w:val="7D23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450</Words>
  <Characters>562</Characters>
  <Lines>0</Lines>
  <Paragraphs>0</Paragraphs>
  <TotalTime>38</TotalTime>
  <ScaleCrop>false</ScaleCrop>
  <LinksUpToDate>false</LinksUpToDate>
  <CharactersWithSpaces>837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2023-05-22T03:15:00Z</dcterms:created>
  <dc:creator>LYX-PC</dc:creator>
  <cp:lastModifiedBy>贺政涛</cp:lastModifiedBy>
  <dcterms:modified xsi:type="dcterms:W3CDTF">2023-05-22T05:23:15Z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7AEEE28879F24B29A504AA8C3A375853_11</vt:lpwstr>
  </property>
</Properties>
</file>