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85B8D76"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交互式</w:t>
      </w:r>
      <w:r>
        <w:rPr>
          <w:rFonts w:hint="eastAsia"/>
        </w:rPr>
        <w:t>商品</w:t>
      </w:r>
      <w:r>
        <w:rPr>
          <w:rFonts w:hint="eastAsia"/>
          <w:lang w:val="en-US" w:eastAsia="zh-CN"/>
        </w:rPr>
        <w:t>共购关系分析平台</w:t>
      </w:r>
    </w:p>
    <w:p w14:paraId="329FE7E3">
      <w:pPr>
        <w:pStyle w:val="3"/>
        <w:bidi w:val="0"/>
        <w:rPr>
          <w:rFonts w:hint="eastAsia"/>
        </w:rPr>
      </w:pPr>
      <w:r>
        <w:rPr>
          <w:rFonts w:hint="eastAsia"/>
        </w:rPr>
        <w:t>一、项目简介</w:t>
      </w:r>
    </w:p>
    <w:p w14:paraId="520DBACC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本项目基于 D3.js 构建</w:t>
      </w:r>
      <w:r>
        <w:rPr>
          <w:rFonts w:hint="eastAsia"/>
          <w:lang w:eastAsia="zh-CN"/>
        </w:rPr>
        <w:t>“</w:t>
      </w:r>
      <w:r>
        <w:rPr>
          <w:rFonts w:hint="eastAsia"/>
        </w:rPr>
        <w:t>交互式商品</w:t>
      </w:r>
      <w:r>
        <w:rPr>
          <w:rFonts w:hint="eastAsia"/>
          <w:lang w:val="en-US" w:eastAsia="zh-CN"/>
        </w:rPr>
        <w:t>共购</w:t>
      </w:r>
      <w:r>
        <w:rPr>
          <w:rFonts w:hint="eastAsia"/>
        </w:rPr>
        <w:t>关系网络图</w:t>
      </w:r>
      <w:r>
        <w:rPr>
          <w:rFonts w:hint="eastAsia"/>
          <w:lang w:eastAsia="zh-CN"/>
        </w:rPr>
        <w:t>”</w:t>
      </w:r>
      <w:r>
        <w:rPr>
          <w:rFonts w:hint="eastAsia"/>
        </w:rPr>
        <w:t>，将 Amazon 商品共购关系</w:t>
      </w:r>
      <w:r>
        <w:rPr>
          <w:rFonts w:hint="eastAsia"/>
          <w:lang w:val="en-US" w:eastAsia="zh-CN"/>
        </w:rPr>
        <w:t>通过力导向网络图</w:t>
      </w:r>
      <w:r>
        <w:rPr>
          <w:rFonts w:hint="eastAsia"/>
        </w:rPr>
        <w:t>可视化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拖动节点可以直观看到产品之间购买的关系，并展示产品关联详情，力导向布局使高相关商品自然聚簇、桥梁商品清晰可见，辅以拖拽-高亮-筛选等交互。</w:t>
      </w:r>
    </w:p>
    <w:p w14:paraId="5B3E3399"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网络图的含义如下</w:t>
      </w:r>
      <w:r>
        <w:rPr>
          <w:rFonts w:hint="eastAsia"/>
          <w:b/>
          <w:bCs/>
        </w:rPr>
        <w:t>：</w:t>
      </w:r>
    </w:p>
    <w:p w14:paraId="27749721">
      <w:pPr>
        <w:rPr>
          <w:rFonts w:hint="eastAsia"/>
        </w:rPr>
      </w:pPr>
      <w:r>
        <w:rPr>
          <w:rFonts w:hint="eastAsia"/>
        </w:rPr>
        <w:t xml:space="preserve">- 节点 = 商品  </w:t>
      </w:r>
    </w:p>
    <w:p w14:paraId="6CC682E2">
      <w:pPr>
        <w:rPr>
          <w:rFonts w:hint="eastAsia" w:eastAsia="宋体"/>
          <w:lang w:eastAsia="zh-CN"/>
        </w:rPr>
      </w:pPr>
      <w:r>
        <w:rPr>
          <w:rFonts w:hint="eastAsia"/>
        </w:rPr>
        <w:t xml:space="preserve">- </w:t>
      </w:r>
      <w:r>
        <w:rPr>
          <w:rFonts w:hint="eastAsia"/>
          <w:lang w:val="en-US" w:eastAsia="zh-CN"/>
        </w:rPr>
        <w:t>边</w:t>
      </w:r>
      <w:r>
        <w:rPr>
          <w:rFonts w:hint="eastAsia"/>
        </w:rPr>
        <w:t xml:space="preserve"> = 被共同购买</w:t>
      </w:r>
      <w:r>
        <w:rPr>
          <w:rFonts w:hint="eastAsia"/>
          <w:lang w:eastAsia="zh-CN"/>
        </w:rPr>
        <w:t>（如果产品 i 经常与产品 j 共同购买，则该图包含从 i 到 j 的有向边。）</w:t>
      </w:r>
    </w:p>
    <w:p w14:paraId="184B8D88">
      <w:pPr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  <w:lang w:val="en-US" w:eastAsia="zh-CN"/>
        </w:rPr>
        <w:t>节点</w:t>
      </w:r>
      <w:r>
        <w:rPr>
          <w:rFonts w:hint="eastAsia"/>
        </w:rPr>
        <w:t>颜色 = 商品分组（</w:t>
      </w:r>
      <w:r>
        <w:rPr>
          <w:rFonts w:hint="eastAsia"/>
          <w:lang w:val="en-US" w:eastAsia="zh-CN"/>
        </w:rPr>
        <w:t>共4组分别为book、dvd、vedio、music</w:t>
      </w:r>
      <w:r>
        <w:rPr>
          <w:rFonts w:hint="eastAsia"/>
        </w:rPr>
        <w:t xml:space="preserve">）  </w:t>
      </w:r>
    </w:p>
    <w:p w14:paraId="7546D726">
      <w:pPr>
        <w:rPr>
          <w:rFonts w:hint="eastAsia"/>
          <w:lang w:val="en-US" w:eastAsia="zh-CN"/>
        </w:rPr>
      </w:pPr>
      <w:r>
        <w:rPr>
          <w:rFonts w:hint="eastAsia"/>
        </w:rPr>
        <w:t>- 交互 = 搜索、高亮、固定、缩放、筛选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显示详细信息</w:t>
      </w:r>
    </w:p>
    <w:p w14:paraId="57807FA9">
      <w:pPr>
        <w:rPr>
          <w:rFonts w:hint="default"/>
          <w:lang w:val="en-US" w:eastAsia="zh-CN"/>
        </w:rPr>
      </w:pPr>
    </w:p>
    <w:p w14:paraId="1CEF2567">
      <w:pPr>
        <w:pStyle w:val="3"/>
        <w:bidi w:val="0"/>
        <w:rPr>
          <w:rFonts w:hint="eastAsia"/>
        </w:rPr>
      </w:pPr>
      <w:r>
        <w:rPr>
          <w:rFonts w:hint="eastAsia"/>
        </w:rPr>
        <w:t>二、</w:t>
      </w:r>
      <w:r>
        <w:rPr>
          <w:rFonts w:hint="eastAsia"/>
          <w:lang w:val="en-US" w:eastAsia="zh-CN"/>
        </w:rPr>
        <w:t>项目说明</w:t>
      </w:r>
    </w:p>
    <w:p w14:paraId="5C9150CD">
      <w:pPr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1. </w:t>
      </w:r>
      <w:r>
        <w:rPr>
          <w:rFonts w:hint="eastAsia"/>
          <w:b/>
          <w:bCs/>
          <w:lang w:val="en-US" w:eastAsia="zh-CN"/>
        </w:rPr>
        <w:t>数据集</w:t>
      </w:r>
      <w:r>
        <w:rPr>
          <w:rFonts w:hint="eastAsia"/>
          <w:b/>
          <w:bCs/>
        </w:rPr>
        <w:t xml:space="preserve">  </w:t>
      </w:r>
    </w:p>
    <w:p w14:paraId="492C1AE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本次数据来源于snap数据集，由于数据集过大，不上传到gitub，下载地址：</w:t>
      </w:r>
    </w:p>
    <w:p w14:paraId="40075C8F">
      <w:pPr>
        <w:bidi w:val="0"/>
        <w:rPr>
          <w:rStyle w:val="8"/>
          <w:rFonts w:hint="eastAsia"/>
          <w:lang w:val="en-US" w:eastAsia="zh-CN"/>
        </w:rPr>
      </w:pPr>
      <w:r>
        <w:rPr>
          <w:rStyle w:val="8"/>
          <w:rFonts w:hint="eastAsia"/>
        </w:rPr>
        <w:t>https://snap.stanford.edu/data/amazon0302.html</w:t>
      </w:r>
      <w:r>
        <w:rPr>
          <w:rStyle w:val="8"/>
          <w:rFonts w:hint="eastAsia"/>
          <w:lang w:val="en-US" w:eastAsia="zh-CN"/>
        </w:rPr>
        <w:t xml:space="preserve"> </w:t>
      </w:r>
    </w:p>
    <w:p w14:paraId="43921FA0">
      <w:pPr>
        <w:bidi w:val="0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"https://snap.stanford.edu/data/amazon-meta.html"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https://snap.stanford.edu/data/amazon-meta.html</w:t>
      </w:r>
      <w:r>
        <w:rPr>
          <w:rFonts w:hint="eastAsia"/>
        </w:rPr>
        <w:fldChar w:fldCharType="end"/>
      </w:r>
    </w:p>
    <w:p w14:paraId="0A7F452A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采用了</w:t>
      </w:r>
      <w:r>
        <w:rPr>
          <w:rFonts w:hint="eastAsia"/>
        </w:rPr>
        <w:t>Amazon 商品共购</w:t>
      </w:r>
      <w:r>
        <w:rPr>
          <w:rFonts w:hint="eastAsia"/>
          <w:lang w:val="en-US" w:eastAsia="zh-CN"/>
        </w:rPr>
        <w:t>的数据集</w:t>
      </w:r>
    </w:p>
    <w:p w14:paraId="7F5DDF6C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3136265"/>
            <wp:effectExtent l="0" t="0" r="1905" b="698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4FB14">
      <w:pPr>
        <w:rPr>
          <w:rFonts w:hint="eastAsia"/>
          <w:lang w:val="en-US" w:eastAsia="zh-CN"/>
        </w:rPr>
      </w:pPr>
    </w:p>
    <w:p w14:paraId="384C3BD0"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两个数据部分内容如下：</w:t>
      </w:r>
    </w:p>
    <w:p w14:paraId="4D1BA02D">
      <w:pPr>
        <w:rPr>
          <w:rFonts w:hint="eastAsia"/>
        </w:rPr>
      </w:pPr>
      <w:r>
        <w:rPr>
          <w:rFonts w:hint="eastAsia"/>
        </w:rPr>
        <w:t xml:space="preserve">   amazon-meta.txt   → 节点信息（id / title / group）</w:t>
      </w:r>
    </w:p>
    <w:p w14:paraId="15C7B123">
      <w:pPr>
        <w:rPr>
          <w:rFonts w:hint="eastAsia"/>
        </w:rPr>
      </w:pPr>
      <w:r>
        <w:rPr>
          <w:rFonts w:hint="eastAsia"/>
        </w:rPr>
        <w:t xml:space="preserve">   amazon0302.txt    → 边信息（source  target）</w:t>
      </w:r>
    </w:p>
    <w:p w14:paraId="15224972">
      <w:r>
        <w:drawing>
          <wp:inline distT="0" distB="0" distL="114300" distR="114300">
            <wp:extent cx="3714115" cy="1756410"/>
            <wp:effectExtent l="0" t="0" r="63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896745"/>
            <wp:effectExtent l="0" t="0" r="317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2CE1A"/>
    <w:p w14:paraId="1E667C84">
      <w:pPr>
        <w:rPr>
          <w:rFonts w:hint="eastAsia"/>
        </w:rPr>
      </w:pPr>
    </w:p>
    <w:p w14:paraId="3629A0E4">
      <w:pPr>
        <w:rPr>
          <w:rFonts w:hint="eastAsia"/>
        </w:rPr>
      </w:pPr>
    </w:p>
    <w:p w14:paraId="08D8C1F8">
      <w:pPr>
        <w:numPr>
          <w:ilvl w:val="0"/>
          <w:numId w:val="1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数据准备----转成json格式</w:t>
      </w:r>
    </w:p>
    <w:p w14:paraId="055E3D3A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在txt_to_json.py文件中将原始数据集转变为json格式，数据存储在data_</w:t>
      </w:r>
      <w:bookmarkStart w:id="0" w:name="_GoBack"/>
      <w:bookmarkEnd w:id="0"/>
      <w:r>
        <w:rPr>
          <w:rFonts w:hint="eastAsia"/>
          <w:lang w:val="en-US" w:eastAsia="zh-CN"/>
        </w:rPr>
        <w:t>files文件下，节点数可自己设置，由于数据集较大，本次选择100个节点来进行展示</w:t>
      </w:r>
    </w:p>
    <w:p w14:paraId="643F635E">
      <w:r>
        <w:drawing>
          <wp:inline distT="0" distB="0" distL="114300" distR="114300">
            <wp:extent cx="5272405" cy="1202055"/>
            <wp:effectExtent l="0" t="0" r="4445" b="762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0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9E141"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转变后的数据集格式</w:t>
      </w:r>
    </w:p>
    <w:p w14:paraId="7C35ABF0">
      <w:pPr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8595" cy="9194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rcRect b="6616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1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5A200"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项目文件结构，主要是在amazon_index进行交互逻辑</w:t>
      </w:r>
    </w:p>
    <w:p w14:paraId="3DE7EB0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512945" cy="4991735"/>
            <wp:effectExtent l="0" t="0" r="1905" b="88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2945" cy="499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77852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49292457">
      <w:pPr>
        <w:rPr>
          <w:rFonts w:hint="eastAsia"/>
        </w:rPr>
      </w:pPr>
      <w:r>
        <w:rPr>
          <w:rFonts w:hint="eastAsia"/>
          <w:b/>
          <w:bCs/>
          <w:lang w:val="en-US" w:eastAsia="zh-CN"/>
        </w:rPr>
        <w:t>4</w:t>
      </w:r>
      <w:r>
        <w:rPr>
          <w:rFonts w:hint="eastAsia"/>
          <w:b/>
          <w:bCs/>
        </w:rPr>
        <w:t>. 运行</w:t>
      </w:r>
      <w:r>
        <w:rPr>
          <w:rFonts w:hint="eastAsia"/>
          <w:b/>
          <w:bCs/>
          <w:lang w:val="en-US" w:eastAsia="zh-CN"/>
        </w:rPr>
        <w:t>使用</w:t>
      </w:r>
      <w:r>
        <w:rPr>
          <w:rFonts w:hint="eastAsia"/>
        </w:rPr>
        <w:t xml:space="preserve">   </w:t>
      </w:r>
    </w:p>
    <w:p w14:paraId="3501AF7C">
      <w:pPr>
        <w:rPr>
          <w:rFonts w:hint="default"/>
          <w:lang w:val="en-US"/>
        </w:rPr>
      </w:pPr>
      <w:r>
        <w:rPr>
          <w:rFonts w:hint="eastAsia"/>
        </w:rPr>
        <w:t xml:space="preserve">   - 打开 </w:t>
      </w:r>
      <w:r>
        <w:rPr>
          <w:rFonts w:hint="eastAsia"/>
          <w:lang w:eastAsia="zh-CN"/>
        </w:rPr>
        <w:t>‘</w:t>
      </w:r>
      <w:r>
        <w:rPr>
          <w:rFonts w:hint="eastAsia"/>
        </w:rPr>
        <w:t>index.html</w:t>
      </w:r>
      <w:r>
        <w:rPr>
          <w:rFonts w:hint="eastAsia"/>
          <w:lang w:eastAsia="zh-CN"/>
        </w:rPr>
        <w:t>’</w:t>
      </w:r>
      <w:r>
        <w:rPr>
          <w:rFonts w:hint="eastAsia"/>
          <w:lang w:val="en-US" w:eastAsia="zh-CN"/>
        </w:rPr>
        <w:t>文件，选择相应的web浏览器进行预览</w:t>
      </w:r>
    </w:p>
    <w:p w14:paraId="45390B0E">
      <w:pPr>
        <w:rPr>
          <w:rFonts w:hint="eastAsia"/>
        </w:rPr>
      </w:pPr>
    </w:p>
    <w:p w14:paraId="7843FD28"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交互功能展示</w:t>
      </w:r>
    </w:p>
    <w:p w14:paraId="3156B554">
      <w:pPr>
        <w:numPr>
          <w:ilvl w:val="0"/>
          <w:numId w:val="3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整体页面展示</w:t>
      </w:r>
    </w:p>
    <w:p w14:paraId="39C0B3EF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77F0E36E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3136265"/>
            <wp:effectExtent l="0" t="0" r="190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F47E3"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鼠标悬停功能</w:t>
      </w:r>
      <w:r>
        <w:rPr>
          <w:rFonts w:hint="eastAsia"/>
          <w:lang w:val="en-US" w:eastAsia="zh-CN"/>
        </w:rPr>
        <w:t>。鼠标悬停节点上面显示的商品名，在右侧显示商品关联详情</w:t>
      </w:r>
    </w:p>
    <w:p w14:paraId="2A114A1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2245" cy="3175635"/>
            <wp:effectExtent l="0" t="0" r="5080" b="5715"/>
            <wp:docPr id="7" name="图片 7" descr="0bdf45f40432493b8ae480f7aac62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bdf45f40432493b8ae480f7aac621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ADEC"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节点显示交互功能。</w:t>
      </w:r>
      <w:r>
        <w:rPr>
          <w:rFonts w:hint="eastAsia"/>
          <w:lang w:val="en-US" w:eastAsia="zh-CN"/>
        </w:rPr>
        <w:t>拖动节点可选择合适位置进行固定，长按鼠标左键显示与该节点共同购买的关联节点，双击取消节点固定状态，拖动或者点击时只显示此节点与关联节点与边的颜色，其他节点与边颜色淡化</w:t>
      </w:r>
    </w:p>
    <w:p w14:paraId="6297483A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1D112417">
      <w:pPr>
        <w:numPr>
          <w:ilvl w:val="0"/>
          <w:numId w:val="0"/>
        </w:numPr>
      </w:pPr>
      <w:r>
        <w:drawing>
          <wp:inline distT="0" distB="0" distL="114300" distR="114300">
            <wp:extent cx="5265420" cy="3136265"/>
            <wp:effectExtent l="0" t="0" r="1905" b="698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84700" cy="2326640"/>
            <wp:effectExtent l="0" t="0" r="6350" b="698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672080"/>
            <wp:effectExtent l="0" t="0" r="1905" b="444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CF62A"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查询功能。</w:t>
      </w:r>
      <w:r>
        <w:rPr>
          <w:rFonts w:hint="eastAsia"/>
          <w:lang w:val="en-US" w:eastAsia="zh-CN"/>
        </w:rPr>
        <w:t>在搜索框输入完整的商品名，格式示例：25: Jailed for Freedom: American Women Win the Vote，可显示该商品共购关系网络，表现为节点和边高亮，右边的商品关联详情同步更新，不需要是可点击“清除高亮”</w:t>
      </w:r>
    </w:p>
    <w:p w14:paraId="073D4A73">
      <w:pPr>
        <w:numPr>
          <w:ilvl w:val="0"/>
          <w:numId w:val="0"/>
        </w:numPr>
        <w:ind w:leftChars="0"/>
      </w:pPr>
    </w:p>
    <w:p w14:paraId="120B7399">
      <w:pPr>
        <w:numPr>
          <w:ilvl w:val="0"/>
          <w:numId w:val="3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在视图上支持放大缩小重置</w:t>
      </w:r>
    </w:p>
    <w:p w14:paraId="04926A2D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54619C04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原图</w:t>
      </w:r>
    </w:p>
    <w:p w14:paraId="696978E6">
      <w:r>
        <w:drawing>
          <wp:inline distT="0" distB="0" distL="114300" distR="114300">
            <wp:extent cx="4757420" cy="2414270"/>
            <wp:effectExtent l="0" t="0" r="5080" b="508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742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31B9E"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放大</w:t>
      </w:r>
    </w:p>
    <w:p w14:paraId="7E9234CB">
      <w:r>
        <w:drawing>
          <wp:inline distT="0" distB="0" distL="114300" distR="114300">
            <wp:extent cx="4719955" cy="2362835"/>
            <wp:effectExtent l="0" t="0" r="4445" b="889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88969"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缩小</w:t>
      </w:r>
    </w:p>
    <w:p w14:paraId="10945EA5">
      <w:r>
        <w:drawing>
          <wp:inline distT="0" distB="0" distL="114300" distR="114300">
            <wp:extent cx="4186555" cy="2124710"/>
            <wp:effectExtent l="0" t="0" r="4445" b="889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A4C28">
      <w:pPr>
        <w:rPr>
          <w:rFonts w:hint="eastAsia"/>
        </w:rPr>
      </w:pPr>
    </w:p>
    <w:p w14:paraId="56D7BE2F">
      <w:pPr>
        <w:rPr>
          <w:rFonts w:hint="eastAsia"/>
        </w:rPr>
      </w:pPr>
    </w:p>
    <w:p w14:paraId="451E28E9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96BF74"/>
    <w:multiLevelType w:val="singleLevel"/>
    <w:tmpl w:val="0C96BF7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A6749BC"/>
    <w:multiLevelType w:val="singleLevel"/>
    <w:tmpl w:val="1A6749BC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3B527B42"/>
    <w:multiLevelType w:val="singleLevel"/>
    <w:tmpl w:val="3B527B42"/>
    <w:lvl w:ilvl="0" w:tentative="0">
      <w:start w:val="3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6375D"/>
    <w:rsid w:val="007A1658"/>
    <w:rsid w:val="009B781F"/>
    <w:rsid w:val="00A566D5"/>
    <w:rsid w:val="00C6664C"/>
    <w:rsid w:val="01852063"/>
    <w:rsid w:val="023F0464"/>
    <w:rsid w:val="02867E41"/>
    <w:rsid w:val="04B30C95"/>
    <w:rsid w:val="04FA68C4"/>
    <w:rsid w:val="05B178CA"/>
    <w:rsid w:val="085F360E"/>
    <w:rsid w:val="08F63846"/>
    <w:rsid w:val="09320D22"/>
    <w:rsid w:val="0983332C"/>
    <w:rsid w:val="09A552C3"/>
    <w:rsid w:val="09D04097"/>
    <w:rsid w:val="0A8F7AAE"/>
    <w:rsid w:val="0B815649"/>
    <w:rsid w:val="0BD05E78"/>
    <w:rsid w:val="0C0A3890"/>
    <w:rsid w:val="0CE045F1"/>
    <w:rsid w:val="0D755681"/>
    <w:rsid w:val="0D921D8F"/>
    <w:rsid w:val="0EC73137"/>
    <w:rsid w:val="0ED4462A"/>
    <w:rsid w:val="0F2237F0"/>
    <w:rsid w:val="0F6459AD"/>
    <w:rsid w:val="0F73799F"/>
    <w:rsid w:val="10480E2B"/>
    <w:rsid w:val="110A7E8F"/>
    <w:rsid w:val="117F087D"/>
    <w:rsid w:val="12174F59"/>
    <w:rsid w:val="122D02D9"/>
    <w:rsid w:val="12C7072D"/>
    <w:rsid w:val="12EA5817"/>
    <w:rsid w:val="13547AE7"/>
    <w:rsid w:val="13A61553"/>
    <w:rsid w:val="14F63574"/>
    <w:rsid w:val="14F74BCE"/>
    <w:rsid w:val="15400323"/>
    <w:rsid w:val="16175528"/>
    <w:rsid w:val="16F94C2D"/>
    <w:rsid w:val="1720040C"/>
    <w:rsid w:val="174D6D27"/>
    <w:rsid w:val="17577BA6"/>
    <w:rsid w:val="17FA6EAF"/>
    <w:rsid w:val="183F48C2"/>
    <w:rsid w:val="18D21BDA"/>
    <w:rsid w:val="19B117EF"/>
    <w:rsid w:val="1A6C5716"/>
    <w:rsid w:val="1A7F5449"/>
    <w:rsid w:val="1A9133CF"/>
    <w:rsid w:val="1B2B737F"/>
    <w:rsid w:val="1B532C20"/>
    <w:rsid w:val="1C6963B1"/>
    <w:rsid w:val="1CD37CCF"/>
    <w:rsid w:val="1D880AB9"/>
    <w:rsid w:val="1EB61656"/>
    <w:rsid w:val="1F884DA0"/>
    <w:rsid w:val="204C04C4"/>
    <w:rsid w:val="231132FF"/>
    <w:rsid w:val="232A43C0"/>
    <w:rsid w:val="24F627AC"/>
    <w:rsid w:val="25B76BA2"/>
    <w:rsid w:val="25DD396C"/>
    <w:rsid w:val="26263565"/>
    <w:rsid w:val="279D33B3"/>
    <w:rsid w:val="27EC60E8"/>
    <w:rsid w:val="27F05BD9"/>
    <w:rsid w:val="27F8683B"/>
    <w:rsid w:val="28FB4835"/>
    <w:rsid w:val="2A790107"/>
    <w:rsid w:val="2AD90BA6"/>
    <w:rsid w:val="2B5E554F"/>
    <w:rsid w:val="2C994A91"/>
    <w:rsid w:val="2D1E4F96"/>
    <w:rsid w:val="2DC518B5"/>
    <w:rsid w:val="2DFB0E33"/>
    <w:rsid w:val="2E2A1718"/>
    <w:rsid w:val="2E4B3B69"/>
    <w:rsid w:val="2E935510"/>
    <w:rsid w:val="2EA119DB"/>
    <w:rsid w:val="2F4405B8"/>
    <w:rsid w:val="2F642A08"/>
    <w:rsid w:val="2F927575"/>
    <w:rsid w:val="31085D41"/>
    <w:rsid w:val="310D15A9"/>
    <w:rsid w:val="323112C7"/>
    <w:rsid w:val="32621481"/>
    <w:rsid w:val="329F0927"/>
    <w:rsid w:val="32F81DE5"/>
    <w:rsid w:val="33945FB2"/>
    <w:rsid w:val="33F26834"/>
    <w:rsid w:val="34563267"/>
    <w:rsid w:val="35C80195"/>
    <w:rsid w:val="35DE3514"/>
    <w:rsid w:val="36145188"/>
    <w:rsid w:val="36321AB2"/>
    <w:rsid w:val="36C95F72"/>
    <w:rsid w:val="37667C65"/>
    <w:rsid w:val="37E312B6"/>
    <w:rsid w:val="380B6117"/>
    <w:rsid w:val="38450BB9"/>
    <w:rsid w:val="38C05153"/>
    <w:rsid w:val="38C509BB"/>
    <w:rsid w:val="38C56C0D"/>
    <w:rsid w:val="39074B30"/>
    <w:rsid w:val="395D0BF4"/>
    <w:rsid w:val="39BA4298"/>
    <w:rsid w:val="39CB0253"/>
    <w:rsid w:val="39CE38A0"/>
    <w:rsid w:val="39D709A6"/>
    <w:rsid w:val="39E76710"/>
    <w:rsid w:val="3A647D60"/>
    <w:rsid w:val="3B295232"/>
    <w:rsid w:val="3B365BA1"/>
    <w:rsid w:val="3B567FF1"/>
    <w:rsid w:val="3CE37662"/>
    <w:rsid w:val="3DE96EFA"/>
    <w:rsid w:val="3E5A1BA6"/>
    <w:rsid w:val="3E832EAB"/>
    <w:rsid w:val="3EE651E8"/>
    <w:rsid w:val="3F6A7D67"/>
    <w:rsid w:val="3FA4132B"/>
    <w:rsid w:val="40703903"/>
    <w:rsid w:val="40DE33C1"/>
    <w:rsid w:val="41566655"/>
    <w:rsid w:val="41581D4D"/>
    <w:rsid w:val="41742F7F"/>
    <w:rsid w:val="42276243"/>
    <w:rsid w:val="42A17DA3"/>
    <w:rsid w:val="43217136"/>
    <w:rsid w:val="43724A0C"/>
    <w:rsid w:val="43A15B81"/>
    <w:rsid w:val="43E77A38"/>
    <w:rsid w:val="45F4468E"/>
    <w:rsid w:val="46284338"/>
    <w:rsid w:val="474653BD"/>
    <w:rsid w:val="47841A42"/>
    <w:rsid w:val="479A1A05"/>
    <w:rsid w:val="47D66741"/>
    <w:rsid w:val="486E0728"/>
    <w:rsid w:val="489B5295"/>
    <w:rsid w:val="49543DC1"/>
    <w:rsid w:val="49885819"/>
    <w:rsid w:val="4A995804"/>
    <w:rsid w:val="4B4C2876"/>
    <w:rsid w:val="4B9C37FE"/>
    <w:rsid w:val="4C72630D"/>
    <w:rsid w:val="4C9646F1"/>
    <w:rsid w:val="4CD86AB8"/>
    <w:rsid w:val="4D1F0243"/>
    <w:rsid w:val="4E7445BE"/>
    <w:rsid w:val="4F674123"/>
    <w:rsid w:val="4F7F20DD"/>
    <w:rsid w:val="4FEA0478"/>
    <w:rsid w:val="502F4C40"/>
    <w:rsid w:val="50854860"/>
    <w:rsid w:val="50FB0FC7"/>
    <w:rsid w:val="517F39A6"/>
    <w:rsid w:val="520A3281"/>
    <w:rsid w:val="52623ABC"/>
    <w:rsid w:val="52972F71"/>
    <w:rsid w:val="52F65EE9"/>
    <w:rsid w:val="53C83F02"/>
    <w:rsid w:val="544F3B03"/>
    <w:rsid w:val="54684BC5"/>
    <w:rsid w:val="54931516"/>
    <w:rsid w:val="56102E1E"/>
    <w:rsid w:val="57BB14B0"/>
    <w:rsid w:val="5862192B"/>
    <w:rsid w:val="58C47EF0"/>
    <w:rsid w:val="58F44C79"/>
    <w:rsid w:val="59097FF9"/>
    <w:rsid w:val="593C03CE"/>
    <w:rsid w:val="5A193DF3"/>
    <w:rsid w:val="5C58107B"/>
    <w:rsid w:val="5C7B745F"/>
    <w:rsid w:val="5CA774EF"/>
    <w:rsid w:val="5CC46711"/>
    <w:rsid w:val="5CF05758"/>
    <w:rsid w:val="5DD72473"/>
    <w:rsid w:val="5EB742F5"/>
    <w:rsid w:val="5F473629"/>
    <w:rsid w:val="5F487ACD"/>
    <w:rsid w:val="607D5554"/>
    <w:rsid w:val="61EE5FDE"/>
    <w:rsid w:val="62175534"/>
    <w:rsid w:val="6220263B"/>
    <w:rsid w:val="62650996"/>
    <w:rsid w:val="626A5FAC"/>
    <w:rsid w:val="62EE098B"/>
    <w:rsid w:val="63604CB9"/>
    <w:rsid w:val="645760BC"/>
    <w:rsid w:val="64C7653E"/>
    <w:rsid w:val="65406093"/>
    <w:rsid w:val="655D7702"/>
    <w:rsid w:val="658729D1"/>
    <w:rsid w:val="65F8567D"/>
    <w:rsid w:val="65FE0EE5"/>
    <w:rsid w:val="674B0C82"/>
    <w:rsid w:val="69036813"/>
    <w:rsid w:val="6A2B6021"/>
    <w:rsid w:val="6A470981"/>
    <w:rsid w:val="6A7E25F5"/>
    <w:rsid w:val="6AD8480C"/>
    <w:rsid w:val="6BAB3840"/>
    <w:rsid w:val="6E2B2A93"/>
    <w:rsid w:val="6EB72579"/>
    <w:rsid w:val="6EE449F0"/>
    <w:rsid w:val="6F683873"/>
    <w:rsid w:val="6F6D2C38"/>
    <w:rsid w:val="6F962FBC"/>
    <w:rsid w:val="6FFE7D34"/>
    <w:rsid w:val="706E6C67"/>
    <w:rsid w:val="71175551"/>
    <w:rsid w:val="7130216F"/>
    <w:rsid w:val="728F1117"/>
    <w:rsid w:val="73137F9A"/>
    <w:rsid w:val="757E794D"/>
    <w:rsid w:val="75B415C0"/>
    <w:rsid w:val="75BF1D13"/>
    <w:rsid w:val="75C5557C"/>
    <w:rsid w:val="75D05CCE"/>
    <w:rsid w:val="76283D5C"/>
    <w:rsid w:val="782567A5"/>
    <w:rsid w:val="79112886"/>
    <w:rsid w:val="79246910"/>
    <w:rsid w:val="79336CA0"/>
    <w:rsid w:val="7A28257D"/>
    <w:rsid w:val="7A9E283F"/>
    <w:rsid w:val="7AC371F6"/>
    <w:rsid w:val="7BBF2A6D"/>
    <w:rsid w:val="7C647170"/>
    <w:rsid w:val="7CD267D0"/>
    <w:rsid w:val="7D033D41"/>
    <w:rsid w:val="7D3905FD"/>
    <w:rsid w:val="7D44147C"/>
    <w:rsid w:val="7DE60785"/>
    <w:rsid w:val="7E7C2430"/>
    <w:rsid w:val="7F337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color w:val="000000" w:themeColor="text1"/>
      <w:kern w:val="0"/>
      <w:sz w:val="24"/>
      <w:lang w:val="en-US" w:eastAsia="zh-CN" w:bidi="ar-SA"/>
      <w14:textFill>
        <w14:solidFill>
          <w14:schemeClr w14:val="tx1"/>
        </w14:solidFill>
      </w14:textFill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FollowedHyperlink"/>
    <w:basedOn w:val="6"/>
    <w:uiPriority w:val="0"/>
    <w:rPr>
      <w:color w:val="800080"/>
      <w:u w:val="single"/>
    </w:rPr>
  </w:style>
  <w:style w:type="character" w:styleId="8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684</Words>
  <Characters>941</Characters>
  <Lines>0</Lines>
  <Paragraphs>0</Paragraphs>
  <TotalTime>1</TotalTime>
  <ScaleCrop>false</ScaleCrop>
  <LinksUpToDate>false</LinksUpToDate>
  <CharactersWithSpaces>1012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2025-05-29T02:11:00Z</dcterms:created>
  <dc:creator>asus</dc:creator>
  <cp:lastModifiedBy>qlhe</cp:lastModifiedBy>
  <dcterms:modified xsi:type="dcterms:W3CDTF">2025-10-04T16:00:21Z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ICV">
    <vt:lpwstr>885EDCCBB8684DBA8E3D651A4F8D7583_12</vt:lpwstr>
  </property>
  <property fmtid="{D5CDD505-2E9C-101B-9397-08002B2CF9AE}" pid="4" name="KSOTemplateDocerSaveRecord">
    <vt:lpwstr>eyJoZGlkIjoiMWM4MmVkOTA1MjFjYzMwZWNmZGFhODliZDBjZWU4YWMiLCJ1c2VySWQiOiIzOTk3OTAxMjYifQ==</vt:lpwstr>
  </property>
</Properties>
</file>