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内网穿透通道创建接口文档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接口概述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为指定在线设备创建一个公网到内网的穿透通道（Tunnel）。服务端会为该设备分配一个公网代理端口，并将通过该端口进来的 HTTP 请求转发到设备的指定内网端口。如果同一设备、同一内网端口已有历史记录，则更新原记录并复用原公网端口，不会重复创建。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接口信息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请求方式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请求路径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/api/tunnel/create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认证要求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需要登录（httpAuth 校验，需先登录获取 sid Cookie）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Content-Type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application/json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请求参数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请求体（Body）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"devid": "device-001",
  "port": 8080,
  "proto": "http",
  "duration": 3600
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8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必填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默认值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设备唯一标识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设备内网目标端口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协议类型，当前仅支持 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通道有效期（秒）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请求示例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http://localhost:9210/api/tunnel/create \
  -H "Content-Type: application/json" \
  -b "sid=your-sid-cookie" \
  -d '{
    "devid": "10008:01:9210",
    "port": 9210,
    "proto": "http",
    "duration": 3600
  }'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响应参数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成功响应（HTTP 200）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"code": 0,
  "data": {
    "tunnel_id": "tun-265064e4fa93",
    "public_url": "http://192.168.1.100:20005?rtty_token=xxxxx",
    "access_token": "xxxxx",
    "expire_at": "2026-07-13T17:33:00+08:00"
  }
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业务状态码，0 表示成功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通道信息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data.tunnel_id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通道唯一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data.public_url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公网访问地址，已自动拼接访问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data.access_token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访问该通道的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data.expire_at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通道过期时间，RFC3339 格式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错误响应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设备离线（HTTP 400）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"code": -1,
  "msg": "device offline"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无可用端口（HTTP 500）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"code": -1,
  "msg": "no available port"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创建失败（HTTP 500）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"code": -1,
  "msg": "failed to create tunnel"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未登录（HTTP 401）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返回空响应或跳转登录页。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业务逻辑说明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端口复用（更新而非新建）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如果 devid + port + proto 组合在数据库中已存在记录（无论之前是活跃还是已过期），接口不会插入新记录，而是：</w:t>
      </w:r>
    </w:p>
    <w:p>
      <w:pPr>
        <w:spacing w:after="40" w:before="80"/>
      </w:pPr>
      <w:r>
        <w:rPr>
          <w:rFonts w:ascii="Arial" w:cs="Arial" w:eastAsia="Arial" w:hAnsi="Arial"/>
          <w:sz w:val="21"/>
          <w:szCs w:val="21"/>
        </w:rPr>
        <w:t xml:space="preserve">1. 复用原记录的 tunnel_id 和 public_port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2. 重新生成 access_token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3. 更新 token_expire 为当前时间 + duration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4. 将 status 重置为 1（活跃）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5. 重新通知设备创建隧道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6. 确保公网代理端口监听已启动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这避免了 UNIQUE constraint failed: tunnel.public_port 报错。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新端口分配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如果不存在历史记录，服务端会从配置中的 tunnel-port-range（如 20000-21000）范围内扫描一个未被活跃隧道占用的可用端口，分配后启动监听。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设备端通知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创建（或更新）成功后，服务端会通过 msgTypeHttp 向设备发送一条隧道创建消息，消息格式：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tunnel_id(64B) + device_port(2B big-endian) + proto_len(1B) + proto(N bytes)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设备端（rtty-client）收到后会在本地记录该隧道目标，后续公网端口的 HTTP 请求会被转发到 127.0.0.1:&lt;device_port&gt;。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访问通道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创建成功后，可通过返回的 public_url 直接访问设备内网服务：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http://&lt;host&gt;:&lt;public_port&gt;?rtty_token=&lt;access_token&gt;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首次访问后，服务端会：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1. 校验 rtty_token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2. 设置 Cookie（rtty_tunnel_token_&lt;tunnel_id&gt;）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3. 302 重定向到不带 Token 的 URL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后续页面内加载的 CSS/JS/图片等静态资源请求可通过 Cookie 自动通过鉴权，无需在 URL 中再带 Token。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相关配置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配置项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默认值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tunnel-port-range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20000-21000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公网代理端口池范围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tunnel-token-secret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 Access Token 的密钥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default-token-duration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默认通道有效期（秒）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注意事项</w:t>
      </w:r>
    </w:p>
    <w:p>
      <w:pPr>
        <w:spacing w:after="40" w:before="80"/>
      </w:pPr>
      <w:r>
        <w:rPr>
          <w:rFonts w:ascii="Arial" w:cs="Arial" w:eastAsia="Arial" w:hAnsi="Arial"/>
          <w:sz w:val="21"/>
          <w:szCs w:val="21"/>
        </w:rPr>
        <w:t xml:space="preserve">1. 设备必须在线：调用前请确保目标设备已连接到 rttys，否则返回 device offline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2. 服务端需重启：修改配置或更新代码后需要重启 rttys 服务端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3. 客户端需重启：设备端 rtty-client 需要与当前服务端代码版本匹配，更新后需重新编译并重启客户端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4. 端口回收：过期或离线的隧道会被定时清理，其公网端口自动回收入池中供后续分配复用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2026-07-13T09:09:21.765Z</dcterms:created>
  <dcterms:modified xsi:type="dcterms:W3CDTF">2026-07-13T09:09:21.766Z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