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42"/>
        </w:rPr>
        <w:t>零部件设计智能体稳定性与正确率工作指导书</w:t>
      </w:r>
    </w:p>
    <w:p>
      <w:pPr>
        <w:jc w:val="center"/>
      </w:pPr>
      <w:r>
        <w:rPr>
          <w:color w:val="505050"/>
          <w:sz w:val="21"/>
        </w:rPr>
        <w:t>Mermaid截图版 | 面向7个子智能体的错误处理、评测闭环与无代码改进操作手册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360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版本</w:t>
              <w:br/>
              <w:t>Mermaid截图版</w:t>
            </w:r>
          </w:p>
        </w:tc>
        <w:tc>
          <w:tcPr>
            <w:tcW w:type="dxa" w:w="3605"/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适用对象</w:t>
              <w:br/>
              <w:t>业务工程师 / 智能体维护工程师</w:t>
            </w:r>
          </w:p>
        </w:tc>
        <w:tc>
          <w:tcPr>
            <w:tcW w:type="dxa" w:w="3605"/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依据</w:t>
              <w:br/>
              <w:t>项目代码 + 现有评测工作台 + 运行日志</w:t>
            </w:r>
          </w:p>
        </w:tc>
        <w:tc>
          <w:tcPr>
            <w:tcW w:type="dxa" w:w="3605"/>
            <w:shd w:fill="D9EAF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生成日期</w:t>
              <w:br/>
              <w:t>2026-06-26</w:t>
            </w:r>
          </w:p>
        </w:tc>
      </w:tr>
    </w:tbl>
    <w:p>
      <w:pPr>
        <w:pStyle w:val="Heading1"/>
      </w:pPr>
      <w:r>
        <w:t>1. 使用边界</w:t>
      </w:r>
    </w:p>
    <w:p>
      <w:pPr>
        <w:pStyle w:val="BodyText"/>
        <w:spacing w:after="80" w:line="259" w:lineRule="auto"/>
      </w:pPr>
      <w:r>
        <w:t>本指导书面向 mc-design 项目的7个任务子智能体。目标不是重新发明评测指标，也不是直接进入代码开发，而是让工程师在后续使用中，依靠现有日志、现有评测工作台和其他智能体完成可追踪、可复测、可落地的稳定性与正确率改进。</w:t>
      </w:r>
    </w:p>
    <w:p>
      <w:pPr>
        <w:pStyle w:val="ListBullet"/>
        <w:spacing w:after="40"/>
      </w:pPr>
      <w:r>
        <w:t>主智能体 design-agent 只负责路由、编排和必要的人机确认；具体任务由7个子智能体承担。</w:t>
      </w:r>
    </w:p>
    <w:p>
      <w:pPr>
        <w:pStyle w:val="ListBullet"/>
        <w:spacing w:after="40"/>
      </w:pPr>
      <w:r>
        <w:t>常规改进对象是 Agent 指令、Skill 流程、输出模板、知识证据、评测样本、人工确认话术和运行SOP；只有证据明确指向 MCP/NX/TC/桥接程序缺陷时才进入代码缺陷流程。</w:t>
      </w:r>
    </w:p>
    <w:p>
      <w:pPr>
        <w:pStyle w:val="ListBullet"/>
        <w:spacing w:after="40"/>
      </w:pPr>
      <w:r>
        <w:t>错误处理必须留下三类证据：原始日志、评测检查点、修订前后复测结果。没有这三类证据，不关闭问题。</w:t>
      </w:r>
    </w:p>
    <w:p>
      <w:pPr>
        <w:pStyle w:val="Heading1"/>
      </w:pPr>
      <w:r>
        <w:t>2. 总体架构</w:t>
      </w:r>
    </w:p>
    <w:p>
      <w:r>
        <w:br w:type="page"/>
      </w:r>
    </w:p>
    <w:p>
      <w:pPr>
        <w:pStyle w:val="Heading3"/>
      </w:pPr>
      <w:r>
        <w:t>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15430" cy="60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15430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图1：运行链路、7个子智能体、企业系统、日志与评测改进闭环。</w:t>
      </w:r>
    </w:p>
    <w:p>
      <w:r>
        <w:br w:type="page"/>
      </w:r>
    </w:p>
    <w:p>
      <w:pPr>
        <w:pStyle w:val="Heading3"/>
      </w:pPr>
      <w:r>
        <w:t>稳定性与正确率改进闭环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33428" cy="60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428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图2：由其他智能体处理日志和指标，形成无代码修订与复测闭环。</w:t>
      </w:r>
    </w:p>
    <w:p>
      <w:pPr>
        <w:pStyle w:val="Heading1"/>
      </w:pPr>
      <w:r>
        <w:t>3. 七个子智能体边界速查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68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任务</w:t>
            </w:r>
          </w:p>
        </w:tc>
        <w:tc>
          <w:tcPr>
            <w:tcW w:type="dxa" w:w="238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子智能体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职责边界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主要输出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task-query-display-agent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查询并展示任务，保留原始事实，不做设计决策。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任务候选与完整任务快照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nx-template-agent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选择/打开模板并确认 WorkPart，不做参数计算。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模板来源与WorkPart确认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parameter-intelligence-agent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抽证据、算参数、做写入计划，只读NX不写入。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参数证据、公式结果、写入计划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nx-modeling-tc-agent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执行已确认参数计划，回读、保存、TC回传。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写入对比、保存结果、TC对象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drawing-update-agent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选择图纸、打开视图、生成截图证据。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图纸对象、视图清单、截图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dfmea-author-agent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按受控模板生成并校验DFMEA。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DFMEA工作簿与校验结果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design-report-author-agent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按模板汇总证据生成设计说明书。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设计说明书DOCX与证据清单</w:t>
            </w:r>
          </w:p>
        </w:tc>
      </w:tr>
    </w:tbl>
    <w:p>
      <w:pPr>
        <w:pStyle w:val="Heading1"/>
      </w:pPr>
      <w:r>
        <w:t>4. 现有评测体系的使用方式</w:t>
      </w:r>
    </w:p>
    <w:p>
      <w:pPr>
        <w:pStyle w:val="BodyText"/>
        <w:spacing w:after="80" w:line="259" w:lineRule="auto"/>
      </w:pPr>
      <w:r>
        <w:t>评测体系以 C:\Users\ASUS\Documents\Codex\parts-agent-evaluation-workbench 为准。本报告不另造指标，只说明如何把它用于稳定性改进。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141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对象</w:t>
            </w:r>
          </w:p>
        </w:tc>
        <w:tc>
          <w:tcPr>
            <w:tcW w:type="dxa" w:w="215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现有规模</w:t>
            </w:r>
          </w:p>
        </w:tc>
        <w:tc>
          <w:tcPr>
            <w:tcW w:type="dxa" w:w="612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使用要求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7个任务</w:t>
            </w:r>
          </w:p>
        </w:tc>
        <w:tc>
          <w:tcPr>
            <w:tcW w:type="dxa" w:w="612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每次问题必须先定位到对应任务，不允许只写“智能体效果差”。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场景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35个场景</w:t>
            </w:r>
          </w:p>
        </w:tc>
        <w:tc>
          <w:tcPr>
            <w:tcW w:type="dxa" w:w="612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缺陷复现时优先使用已有场景；没有场景时补充新场景而不是改指标口径。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检查点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134个检查点</w:t>
            </w:r>
          </w:p>
        </w:tc>
        <w:tc>
          <w:tcPr>
            <w:tcW w:type="dxa" w:w="612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失败必须落到检查点；硬性检查点失败时版本不得放行。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记录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58条记录</w:t>
            </w:r>
          </w:p>
        </w:tc>
        <w:tc>
          <w:tcPr>
            <w:tcW w:type="dxa" w:w="612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同一修订前后必须比较记录，保留版本差异。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权重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功能正确性4、交互友好性2、异常处理2、数据一致性1、响应时效1</w:t>
            </w:r>
          </w:p>
        </w:tc>
        <w:tc>
          <w:tcPr>
            <w:tcW w:type="dxa" w:w="612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优化优先级按权重和阻断等级排序。</w:t>
            </w:r>
          </w:p>
        </w:tc>
      </w:tr>
    </w:tbl>
    <w:p>
      <w:pPr>
        <w:pStyle w:val="BodyText"/>
        <w:spacing w:after="80" w:line="259" w:lineRule="auto"/>
      </w:pPr>
      <w:r>
        <w:t>建议每天只看三张清单：硬性检查点失败清单、分数下降最大的版本差异清单、同一场景重复失败清单。维护动作围绕这三张清单展开。</w:t>
      </w:r>
    </w:p>
    <w:p>
      <w:pPr>
        <w:pStyle w:val="Heading1"/>
      </w:pPr>
      <w:r>
        <w:t>5. 每个子智能体的架构与工作过程</w:t>
      </w:r>
    </w:p>
    <w:p>
      <w:pPr>
        <w:pStyle w:val="Heading2"/>
      </w:pPr>
      <w:r>
        <w:t>5.1 子智能体1：任务抓取与展示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181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93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Agent文件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task-query-display-agent.md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职责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从 IPM/QPP/ECR 等系统读取候选任务，保留原始任务内容，向主智能体返回完整任务快照。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Skill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enterprise-task-intake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query_ipm_list、connect_qpp、query_ecr_list、local_python_task_start/status、Read、Write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任务候选清单、被选任务快照、系统来源、原始字段、缺失字段提示。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常见失败信号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候选任务丢失；字段被改写；来源系统混淆；慢查询超时后没有可解释提示。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无代码改进抓手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补充任务筛选规则示例；要求输出原始字段和来源；为慢查询增加先返回候选范围的交互话术；将失败样本录入任务1评测场景。</w:t>
            </w:r>
          </w:p>
        </w:tc>
      </w:tr>
    </w:tbl>
    <w:p>
      <w:r>
        <w:br w:type="page"/>
      </w:r>
    </w:p>
    <w:p>
      <w:pPr>
        <w:pStyle w:val="Heading3"/>
      </w:pPr>
      <w:r>
        <w:t>子智能体1：任务抓取与展示架构图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1827" cy="60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query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827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图3：子智能体1：任务抓取与展示的输入、Skill、工具、输出与改进反馈。</w:t>
      </w:r>
    </w:p>
    <w:p>
      <w:r>
        <w:br w:type="page"/>
      </w:r>
    </w:p>
    <w:p>
      <w:pPr>
        <w:pStyle w:val="Heading3"/>
      </w:pPr>
      <w:r>
        <w:t>子智能体1：任务抓取与展示运行时序图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459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query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45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图4：子智能体1：任务抓取与展示从接收任务到日志/评测回流的运行过程。</w:t>
      </w:r>
    </w:p>
    <w:p>
      <w:pPr>
        <w:pStyle w:val="Heading2"/>
      </w:pPr>
      <w:r>
        <w:t>5.2 子智能体2：NX零部件模板调用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181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93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Agent文件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nx-template-agent.md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职责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依据任务类型选择 Teamcenter/NX 模板，打开或新建零部件，并确认 NX WorkPart。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Skill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template-source-selection、nx-workpart-confirmation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Teamcenter folder/classification/children、nx_open_tcpart、nx_open_part、nx_get_work_part_info、nx_create_new_part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模板来源、零件打开结果、WorkPart确认信息、新建部件标识。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常见失败信号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模板选错；未确认 WorkPart；打开了图纸而不是模型；Teamcenter路径或分类口径不一致。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无代码改进抓手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补充模板选择优先级和反例；明确必须回读 WorkPart；将路径/分类别名放入模板选择知识表；用评测任务2复测。</w:t>
            </w:r>
          </w:p>
        </w:tc>
      </w:tr>
    </w:tbl>
    <w:p>
      <w:r>
        <w:br w:type="page"/>
      </w:r>
    </w:p>
    <w:p>
      <w:pPr>
        <w:pStyle w:val="Heading3"/>
      </w:pPr>
      <w:r>
        <w:t>子智能体2：NX零部件模板调用架构图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7983" cy="60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7983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图5：子智能体2：NX零部件模板调用的输入、Skill、工具、输出与改进反馈。</w:t>
      </w:r>
    </w:p>
    <w:p>
      <w:r>
        <w:br w:type="page"/>
      </w:r>
    </w:p>
    <w:p>
      <w:pPr>
        <w:pStyle w:val="Heading3"/>
      </w:pPr>
      <w:r>
        <w:t>子智能体2：NX零部件模板调用运行时序图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2384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238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图6：子智能体2：NX零部件模板调用从接收任务到日志/评测回流的运行过程。</w:t>
      </w:r>
    </w:p>
    <w:p>
      <w:pPr>
        <w:pStyle w:val="Heading2"/>
      </w:pPr>
      <w:r>
        <w:t>5.3 子智能体3：参数智能化处理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181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93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Agent文件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parameter-intelligence-agent.md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职责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抽取任务证据、使用权威公式计算参数，匹配 NX 表达式并产出参数写入计划。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Skill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parameter-evidence-extraction、formula-parameter-calculation、parameter-write-plan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mysql_query、nx_get_work_part_info、nx_get_all_params_list、nx_get_drive_params_list、nx_find_params、nx_resolve_parameter、local_python_task_start/status、Read、Write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参数证据表、公式计算过程、表达式映射、写入计划、风险和人工确认项。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常见失败信号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套用错误公式；单位换算错误；参数名匹配错；证据缺失但仍计算；把计划误写入 NX。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无代码改进抓手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把 Excel 公式来源作为唯一权威；新增单位换算检查点；参数同义词表只作为候选需回读确认；评测任务3覆盖边界值和缺证场景。</w:t>
            </w:r>
          </w:p>
        </w:tc>
      </w:tr>
    </w:tbl>
    <w:p>
      <w:r>
        <w:br w:type="page"/>
      </w:r>
    </w:p>
    <w:p>
      <w:pPr>
        <w:pStyle w:val="Heading3"/>
      </w:pPr>
      <w:r>
        <w:t>子智能体3：参数智能化处理架构图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90243" cy="60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0243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图7：子智能体3：参数智能化处理的输入、Skill、工具、输出与改进反馈。</w:t>
      </w:r>
    </w:p>
    <w:p>
      <w:r>
        <w:br w:type="page"/>
      </w:r>
    </w:p>
    <w:p>
      <w:pPr>
        <w:pStyle w:val="Heading3"/>
      </w:pPr>
      <w:r>
        <w:t>子智能体3：参数智能化处理运行时序图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3906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_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3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图8：子智能体3：参数智能化处理从接收任务到日志/评测回流的运行过程。</w:t>
      </w:r>
    </w:p>
    <w:p>
      <w:pPr>
        <w:pStyle w:val="Heading2"/>
      </w:pPr>
      <w:r>
        <w:t>5.4 子智能体4：参数化建模及TC回传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181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93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Agent文件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nx-modeling-tc-agent.md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职责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执行已确认的参数写入计划，回读 NX 参数与模型状态，保存并回传 Teamcenter。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Skill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nx-parameter-execution、tc-release-preparation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 read/resolve/update/batch/create/save、Teamcenter upload/copy/export/personnel、local_file_exists/read_bytes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写入前后对比、NX保存结果、Teamcenter回传对象、失败回滚/阻断说明。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常见失败信号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未按计划写入；未回读验证；保存失败未阻断；Teamcenter上传对象错误；把计算职责混入执行阶段。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无代码改进抓手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要求写前计划哈希、写后回读表、失败即停止；把TC回传清单模板化；用评测任务4验证写入、保存和回传。</w:t>
            </w:r>
          </w:p>
        </w:tc>
      </w:tr>
    </w:tbl>
    <w:p>
      <w:r>
        <w:br w:type="page"/>
      </w:r>
    </w:p>
    <w:p>
      <w:pPr>
        <w:pStyle w:val="Heading3"/>
      </w:pPr>
      <w:r>
        <w:t>子智能体4：参数化建模及TC回传架构图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02592" cy="60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ing_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2592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图9：子智能体4：参数化建模及TC回传的输入、Skill、工具、输出与改进反馈。</w:t>
      </w:r>
    </w:p>
    <w:p>
      <w:r>
        <w:br w:type="page"/>
      </w:r>
    </w:p>
    <w:p>
      <w:pPr>
        <w:pStyle w:val="Heading3"/>
      </w:pPr>
      <w:r>
        <w:t>子智能体4：参数化建模及TC回传运行时序图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3792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ing_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37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图10：子智能体4：参数化建模及TC回传从接收任务到日志/评测回流的运行过程。</w:t>
      </w:r>
    </w:p>
    <w:p>
      <w:pPr>
        <w:pStyle w:val="Heading2"/>
      </w:pPr>
      <w:r>
        <w:t>5.5 子智能体5：二维图纸自动绘制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181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93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Agent文件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drawing-update-agent.md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职责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选择 Teamcenter 图纸/规范，打开 NX 图纸视图并生成截图证据，不承担建模和DFMEA职责。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Skill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tc-drawing-selection、nx-view-screenshot-evidence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TC children/export、NX open TC drawing、get views、switch、fit、create image、get/set style、local_file_exists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图纸对象、视图清单、样式状态、截图证据、缺失视图/规范说明。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常见失败信号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选错图纸版本；视图为空；截图不清晰或没有视图上下文；样式变更未还原；图纸缺失未向用户确认。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无代码改进抓手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图纸选择优先级模板化；截图命名和视图清单固定输出；新增空视图阻断话术；用评测任务5补齐未测与图纸边界场景。</w:t>
            </w:r>
          </w:p>
        </w:tc>
      </w:tr>
    </w:tbl>
    <w:p>
      <w:r>
        <w:br w:type="page"/>
      </w:r>
    </w:p>
    <w:p>
      <w:pPr>
        <w:pStyle w:val="Heading3"/>
      </w:pPr>
      <w:r>
        <w:t>子智能体5：二维图纸自动绘制架构图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58870" cy="60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8870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图11：子智能体5：二维图纸自动绘制的输入、Skill、工具、输出与改进反馈。</w:t>
      </w:r>
    </w:p>
    <w:p>
      <w:r>
        <w:br w:type="page"/>
      </w:r>
    </w:p>
    <w:p>
      <w:pPr>
        <w:pStyle w:val="Heading3"/>
      </w:pPr>
      <w:r>
        <w:t>子智能体5：二维图纸自动绘制运行时序图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5167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_work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516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图12：子智能体5：二维图纸自动绘制从接收任务到日志/评测回流的运行过程。</w:t>
      </w:r>
    </w:p>
    <w:p>
      <w:pPr>
        <w:pStyle w:val="Heading2"/>
      </w:pPr>
      <w:r>
        <w:t>5.6 子智能体6：DFMEA自动编写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181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93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Agent文件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dfmea-author-agent.md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职责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基于受控模板和风险规则生成 DFMEA 工作簿，并通过模板校验。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Skill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dfmea-risk-authoring、dfmea-workbook-generation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TC children/export、dfmea_template_list/inspect/select/calculate_risk/fill_template/validate_workbook、local_file_exists/read_bytes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 XLSX、风险计算记录、模板校验结果、缺失证据和人工确认项。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常见失败信号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不用受控模板；风险分值不合规；字段空缺未阻断；模板校验失败仍交付；事实来源不明。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无代码改进抓手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把DFMEA字段证据表固定化；风险分值必须走calculate_risk；模板校验失败不得交付；针对当前低分任务6优先扩充失败样本和修订生成要求。</w:t>
            </w:r>
          </w:p>
        </w:tc>
      </w:tr>
    </w:tbl>
    <w:p>
      <w:r>
        <w:br w:type="page"/>
      </w:r>
    </w:p>
    <w:p>
      <w:pPr>
        <w:pStyle w:val="Heading3"/>
      </w:pPr>
      <w:r>
        <w:t>子智能体6：DFMEA自动编写架构图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8471" cy="60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_ar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8471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图13：子智能体6：DFMEA自动编写的输入、Skill、工具、输出与改进反馈。</w:t>
      </w:r>
    </w:p>
    <w:p>
      <w:r>
        <w:br w:type="page"/>
      </w:r>
    </w:p>
    <w:p>
      <w:pPr>
        <w:pStyle w:val="Heading3"/>
      </w:pPr>
      <w:r>
        <w:t>子智能体6：DFMEA自动编写运行时序图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8487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mea_work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848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图14：子智能体6：DFMEA自动编写从接收任务到日志/评测回流的运行过程。</w:t>
      </w:r>
    </w:p>
    <w:p>
      <w:pPr>
        <w:pStyle w:val="Heading2"/>
      </w:pPr>
      <w:r>
        <w:t>5.7 子智能体7：设计说明书自动编写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11"/>
        <w:gridCol w:w="7211"/>
      </w:tblGrid>
      <w:tr>
        <w:tc>
          <w:tcPr>
            <w:tcW w:type="dxa" w:w="181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93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Agent文件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design-report-author-agent.md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职责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汇总任务、参数、模型、图纸、DFMEA等证据，按设计说明书模板生成 DOCX。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Skill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report-evidence-collection、report-docx-generation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design_report_template_inspect/start/collect/decrypt_image/answer/status/generate/update/get_artifact、local_file_exists/read_bytes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设计说明书 DOCX、证据引用清单、图片解密/引用结果、待用户确认项。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常见失败信号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引用了未确认事实；图片缺失或打不开；模板章节缺失；生成状态未完成就交付；报告与模型/DFMEA不一致。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无代码改进抓手</w:t>
            </w:r>
          </w:p>
        </w:tc>
        <w:tc>
          <w:tcPr>
            <w:tcW w:type="dxa" w:w="793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固定证据清单和章节映射；图片必须经过decrypt/check；缺证章节输出待确认项；用评测任务7做一致性回归。</w:t>
            </w:r>
          </w:p>
        </w:tc>
      </w:tr>
    </w:tbl>
    <w:p>
      <w:r>
        <w:br w:type="page"/>
      </w:r>
    </w:p>
    <w:p>
      <w:pPr>
        <w:pStyle w:val="Heading3"/>
      </w:pPr>
      <w:r>
        <w:t>子智能体7：设计说明书自动编写架构图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6593" cy="60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6593" cy="60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图15：子智能体7：设计说明书自动编写的输入、Skill、工具、输出与改进反馈。</w:t>
      </w:r>
    </w:p>
    <w:p>
      <w:r>
        <w:br w:type="page"/>
      </w:r>
    </w:p>
    <w:p>
      <w:pPr>
        <w:pStyle w:val="Heading3"/>
      </w:pPr>
      <w:r>
        <w:t>子智能体7：设计说明书自动编写运行时序图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1791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work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17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图16：子智能体7：设计说明书自动编写从接收任务到日志/评测回流的运行过程。</w:t>
      </w:r>
    </w:p>
    <w:p>
      <w:pPr>
        <w:pStyle w:val="Heading1"/>
      </w:pPr>
      <w:r>
        <w:t>6. 可执行的错误处理闭环</w:t>
      </w:r>
    </w:p>
    <w:p>
      <w:pPr>
        <w:pStyle w:val="BodyText"/>
        <w:spacing w:after="80" w:line="259" w:lineRule="auto"/>
      </w:pPr>
      <w:r>
        <w:t>这一章是工程师处理单个失败的标准作业。每个失败都先形成一个失败包，再交给辅助智能体处理。辅助智能体只基于日志和评测数据给出结论，不允许凭经验猜测，也不允许直接要求改代码。</w:t>
      </w:r>
    </w:p>
    <w:p>
      <w:pPr>
        <w:pStyle w:val="Heading2"/>
      </w:pPr>
      <w:r>
        <w:t>6.1 第一步：把失败定位到评测工作台对象</w:t>
      </w:r>
    </w:p>
    <w:p>
      <w:pPr>
        <w:pStyle w:val="BodyText"/>
        <w:spacing w:after="80" w:line="259" w:lineRule="auto"/>
      </w:pPr>
      <w:r>
        <w:t>打开 C:\Users\ASUS\Documents\Codex\parts-agent-evaluation-workbench，或直接查看 app/src/data 下的 tasks.json、records.json、versions.json、rule-templates.json、point-categories.json。不要新建指标口径，先用已有 taskId、sceneId、pointId、ruleTemplateId、hardRequired、categoryId 和 weight 定位失败。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198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要填的字段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从哪里取</w:t>
            </w:r>
          </w:p>
        </w:tc>
        <w:tc>
          <w:tcPr>
            <w:tcW w:type="dxa" w:w="595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填写规则</w:t>
            </w:r>
          </w:p>
        </w:tc>
        <w:tc>
          <w:tcPr>
            <w:tcW w:type="dxa" w:w="311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不合格写法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versionId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records.json 或工作台版本选择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记录失败版本和对比版本，例如 agent-0624-3 vs agent-0624-2。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只写“最新版”。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taskId / sceneId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tasks.json / records.json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必须定位到 7 个任务之一和具体场景，例如 task-dfmea / t6-001。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只写“DFMEA不好”。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pointId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records.values 的键或场景检查点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记录具体检查点，例如 t6-001-function-1。硬性检查点优先处理。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只写“功能失败”。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actual / expected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records.values.actual、tasks.points.description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actual 写实际记录值，expected 写检查点描述或规则阈值。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用主观评价代替规则。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sourceInput / note / response-time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records.json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保留原输入、备注、耗时和附件来源；耗时类问题必须记录秒数。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只写“有点慢”。</w:t>
            </w:r>
          </w:p>
        </w:tc>
      </w:tr>
    </w:tbl>
    <w:p>
      <w:pPr>
        <w:pStyle w:val="Heading2"/>
      </w:pPr>
      <w:r>
        <w:t>6.2 第二步：提取运行日志证据</w:t>
      </w:r>
    </w:p>
    <w:p>
      <w:pPr>
        <w:pStyle w:val="BodyText"/>
        <w:spacing w:after="80" w:line="259" w:lineRule="auto"/>
      </w:pPr>
      <w:r>
        <w:t>运行日志由 ConversationTurnLogger 写入 JSONL 和 summary。已知 conversation_id 时，先用本地接口取日志状态；没有 conversation_id 时，从前端会话、测试记录附件或人工记录中补齐后再取证。</w:t>
      </w:r>
    </w:p>
    <w:p>
      <w:pPr>
        <w:spacing w:before="40" w:after="120" w:line="240" w:lineRule="auto"/>
      </w:pPr>
      <w:r>
        <w:rPr>
          <w:rFonts w:ascii="Consolas" w:hAnsi="Consolas" w:eastAsia="Microsoft YaHei"/>
          <w:color w:val="303030"/>
          <w:sz w:val="16"/>
        </w:rPr>
        <w:t>curl "http://127.0.0.1:8765/api/runtime/conversation-log?conversation_id=&lt;conversation_id&gt;"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255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日志字段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必须提取的内容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log_path / summary_path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JSONL和summary文件路径、exists、summary_exists。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证明本轮有可追溯日志；没有日志不能关闭问题。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turn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turn_id、conversation_id、agent_id、mode、query、files、metadata。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确认用户输入和入口智能体是否正确。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mcp_tool / source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本轮桥接来源和MCP工具名。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确认是否进入了正确工具箱。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server_message_type_counts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session.tool.started/completed/result、session.failed等计数。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判断是否中途失败、是否有工具调用缺失。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tool_events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工具开始、完成、结果摘要、artifact线索。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重建时序，找出第一个错误工具或缺失工具。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mcp_batches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每次请求/响应摘要、terminal、status、returned_fields。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定位工具返回是否失败、字段是否缺失。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last_status / last_error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失败码、失败消息、终态。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区分业务失败、外部系统失败、协议/代码失败。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connector_tools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连接器工具清单和可用状态。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排查工具不可用、工具定义未加载、权限缺失。</w:t>
            </w:r>
          </w:p>
        </w:tc>
      </w:tr>
    </w:tbl>
    <w:p>
      <w:pPr>
        <w:pStyle w:val="Heading2"/>
      </w:pPr>
      <w:r>
        <w:t>6.3 第三步：创建失败包</w:t>
      </w:r>
    </w:p>
    <w:p>
      <w:pPr>
        <w:pStyle w:val="BodyText"/>
        <w:spacing w:after="80" w:line="259" w:lineRule="auto"/>
      </w:pPr>
      <w:r>
        <w:t>每个失败都先整理成下面这个 YAML。后续交给任何辅助智能体时，都只传这个失败包加原始日志，不传口头猜测。</w:t>
      </w:r>
    </w:p>
    <w:p>
      <w:pPr>
        <w:spacing w:before="40" w:after="120" w:line="240" w:lineRule="auto"/>
      </w:pPr>
      <w:r>
        <w:rPr>
          <w:rFonts w:ascii="Consolas" w:hAnsi="Consolas" w:eastAsia="Microsoft YaHei"/>
          <w:color w:val="303030"/>
          <w:sz w:val="16"/>
        </w:rPr>
        <w:t>failure_packet:</w:t>
        <w:br/>
        <w:t xml:space="preserve">  id: "FP-20260626-001"</w:t>
        <w:br/>
        <w:t xml:space="preserve">  version_id: "agent-0624-3"</w:t>
        <w:br/>
        <w:t xml:space="preserve">  task_id: "task-dfmea"</w:t>
        <w:br/>
        <w:t xml:space="preserve">  scene_id: "t6-001"</w:t>
        <w:br/>
        <w:t xml:space="preserve">  point_id: "t6-001-function-1"</w:t>
        <w:br/>
        <w:t xml:space="preserve">  point_title: "存在疲劳断裂、孔磨损、孔变形等失效模式"</w:t>
        <w:br/>
        <w:t xml:space="preserve">  category_id: "cat-function"</w:t>
        <w:br/>
        <w:t xml:space="preserve">  hard_required: true</w:t>
        <w:br/>
        <w:t xml:space="preserve">  rule_template_id: "rule-min-100"</w:t>
        <w:br/>
        <w:t xml:space="preserve">  expected: "覆盖主要失效模式，且证据、风险分值、建议措施可读"</w:t>
        <w:br/>
        <w:t xml:space="preserve">  actual: "actual=2；生成了DFMEA，但风险项覆盖和评分证据不足"</w:t>
        <w:br/>
        <w:t xml:space="preserve">  source_input: "生成DFMEA表"</w:t>
        <w:br/>
        <w:t xml:space="preserve">  response_time_sec: 111.677</w:t>
        <w:br/>
        <w:t xml:space="preserve">  workbench_record_id: "rec-agent-0624-3-t6-001-r1"</w:t>
        <w:br/>
        <w:t xml:space="preserve">  conversation_id: "&lt;从测试记录或会话中补齐&gt;"</w:t>
        <w:br/>
        <w:t xml:space="preserve">  log_path: "&lt;conversation jsonl path&gt;"</w:t>
        <w:br/>
        <w:t xml:space="preserve">  summary_path: "&lt;conversation summary path&gt;"</w:t>
        <w:br/>
        <w:t xml:space="preserve">  artifacts:</w:t>
        <w:br/>
        <w:t xml:space="preserve">    - "&lt;DFMEA xlsx path or screenshot path&gt;"</w:t>
        <w:br/>
        <w:t xml:space="preserve">  business_impact: "任务6硬性功能点失败，影响DFMEA交付可靠性"</w:t>
        <w:br/>
        <w:t xml:space="preserve">  current_owner: "维护工程师姓名"</w:t>
      </w:r>
    </w:p>
    <w:p>
      <w:pPr>
        <w:pStyle w:val="Heading2"/>
      </w:pPr>
      <w:r>
        <w:t>6.4 第四步：用辅助智能体逐个处理，不跳步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907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顺序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辅助智能体</w:t>
            </w:r>
          </w:p>
        </w:tc>
        <w:tc>
          <w:tcPr>
            <w:tcW w:type="dxa" w:w="408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输入</w:t>
            </w:r>
          </w:p>
        </w:tc>
        <w:tc>
          <w:tcPr>
            <w:tcW w:type="dxa" w:w="46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必须输出</w:t>
            </w:r>
          </w:p>
        </w:tc>
        <w:tc>
          <w:tcPr>
            <w:tcW w:type="dxa" w:w="255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通过条件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日志证据智能体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failure_packet、JSONL全文、summary全文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按时间排序的工具链；第一个异常点；缺失证据；artifact路径；不能判断的字段。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所有结论都能指向日志字段或原始记录。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指标分析智能体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failure_packet、tasks.json、records.json、versions.json、point-categories.json、rule-templates.json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任务/场景/检查点定位；权重和硬性标记；当前版本与上个版本差异；受影响检查点清单。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未新增指标；每个判断都有已有检查点或规则模板。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失败归因智能体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日志证据输出、指标分析输出、7个Agent职责边界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根因类别；归属子智能体；最小无代码修订对象；复测范围；是否需要升级代码缺陷。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根因只能落到一个主因和最多两个次因，不能泛泛写多个可能。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指令/模板修订智能体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归因结论、目标Agent/Skill文本、失败样本、通过样本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可审查的修订文本；新增反例；输出格式要求；回滚点；预计影响场景。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只修改Agent说明、Skill、模板、知识表、评测样本或SOP，不改.py/.cs/工具协议。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复测智能体</w:t>
            </w:r>
          </w:p>
        </w:tc>
        <w:tc>
          <w:tcPr>
            <w:tcW w:type="dxa" w:w="408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修订说明、原失败场景、相邻场景、历史通过场景</w:t>
            </w:r>
          </w:p>
        </w:tc>
        <w:tc>
          <w:tcPr>
            <w:tcW w:type="dxa" w:w="464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复测矩阵；每个检查点actual和note；版本对比；是否关闭建议。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原失败场景连续两轮通过，且历史通过场景无硬性回退。</w:t>
            </w:r>
          </w:p>
        </w:tc>
      </w:tr>
    </w:tbl>
    <w:p>
      <w:pPr>
        <w:pStyle w:val="Heading2"/>
      </w:pPr>
      <w:r>
        <w:t>6.5 第五步：关闭或升级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判定</w:t>
            </w:r>
          </w:p>
        </w:tc>
        <w:tc>
          <w:tcPr>
            <w:tcW w:type="dxa" w:w="850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满足条件</w:t>
            </w:r>
          </w:p>
        </w:tc>
        <w:tc>
          <w:tcPr>
            <w:tcW w:type="dxa" w:w="368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动作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关闭</w:t>
            </w:r>
          </w:p>
        </w:tc>
        <w:tc>
          <w:tcPr>
            <w:tcW w:type="dxa" w:w="850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失败包完整；日志能解释问题；无代码修订已评审；原失败场景连续两轮通过；相邻场景和历史通过场景没有硬性回退。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在维护记录中写入修订对象、版本、复测结果和关闭人。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继续修订</w:t>
            </w:r>
          </w:p>
        </w:tc>
        <w:tc>
          <w:tcPr>
            <w:tcW w:type="dxa" w:w="850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复测仍失败，但日志显示Agent指令、Skill流程、证据模板或输出格式仍有可修订空间。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回到日志证据智能体，保留上一轮失败包和修订差异。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升级代码缺陷</w:t>
            </w:r>
          </w:p>
        </w:tc>
        <w:tc>
          <w:tcPr>
            <w:tcW w:type="dxa" w:w="850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工具入参正确但MCP/NX/TC/桥接持续返回失败；日志出现协议异常、工具不可用、返回字段缺失且Agent无法规避；同一工具在多个Agent复现。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创建代码缺陷单，附JSONL、summary、最小复现输入、工具入参/出参、影响任务和检查点。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暂缓</w:t>
            </w:r>
          </w:p>
        </w:tc>
        <w:tc>
          <w:tcPr>
            <w:tcW w:type="dxa" w:w="850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外部系统不可用、业务资料缺失、用户确认信息缺失，导致无法判断。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记录阻塞项和责任人；不得把暂缓问题计为修复完成。</w:t>
            </w:r>
          </w:p>
        </w:tc>
      </w:tr>
    </w:tbl>
    <w:p>
      <w:pPr>
        <w:pStyle w:val="Heading1"/>
      </w:pPr>
      <w:r>
        <w:t>7. 辅助智能体提示词模板</w:t>
      </w:r>
    </w:p>
    <w:p>
      <w:pPr>
        <w:pStyle w:val="BodyText"/>
        <w:spacing w:after="80" w:line="259" w:lineRule="auto"/>
      </w:pPr>
      <w:r>
        <w:t>下面的提示词可以直接复制给相应辅助智能体。把尖括号内容替换为失败包、日志或文件内容。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215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辅助智能体</w:t>
            </w:r>
          </w:p>
        </w:tc>
        <w:tc>
          <w:tcPr>
            <w:tcW w:type="dxa" w:w="8050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可直接使用的提示词</w:t>
            </w:r>
          </w:p>
        </w:tc>
        <w:tc>
          <w:tcPr>
            <w:tcW w:type="dxa" w:w="368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输出格式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日志证据智能体</w:t>
            </w:r>
          </w:p>
        </w:tc>
        <w:tc>
          <w:tcPr>
            <w:tcW w:type="dxa" w:w="805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请只依据以下 failure_packet、conversation JSONL 和 summary 分析，不要猜测。输出：1) 工具调用时间线；2) 第一个异常点；3) 缺失证据；4) artifact路径；5) 不能从日志判断的事项。禁止写业务建议。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表格：序号、ts、agent_id、mcp_tool、工具事件、输入摘要、输出摘要、错误、证据字段。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指标分析智能体</w:t>
            </w:r>
          </w:p>
        </w:tc>
        <w:tc>
          <w:tcPr>
            <w:tcW w:type="dxa" w:w="805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请读取 failure_packet 和评测工作台数据，只使用 tasks.json、records.json、versions.json、point-categories.json、rule-templates.json 中已有口径。输出失败检查点、权重、硬性标记、历史版本表现和优先级。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表格：taskId、sceneId、pointId、category、weight、hardRequired、rule、current、baseline、priority。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失败归因智能体</w:t>
            </w:r>
          </w:p>
        </w:tc>
        <w:tc>
          <w:tcPr>
            <w:tcW w:type="dxa" w:w="805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请根据日志证据、指标定位和7个子智能体职责边界做单主因归因。根因类别只能选择：路由错误、职责越界、证据缺失、公式/单位错误、模板/输出规则不足、外部系统异常、MCP/代码缺陷。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结论卡：主因、次因、归属Agent、证据、为什么不是其他原因、最小修订对象、复测范围。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指令/模板修订智能体</w:t>
            </w:r>
          </w:p>
        </w:tc>
        <w:tc>
          <w:tcPr>
            <w:tcW w:type="dxa" w:w="805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请只提出无代码修订。根据归因结论，给出需要改的Agent说明、Skill步骤、输出模板、知识表或评测样本。输出原文位置、建议文本、反例、影响范围、回滚方法。不得要求改.py/.cs/接口协议。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修订清单：目标文件/章节、插入/替换文本、触发条件、禁止事项、回滚点、预期改善检查点。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复测智能体</w:t>
            </w:r>
          </w:p>
        </w:tc>
        <w:tc>
          <w:tcPr>
            <w:tcW w:type="dxa" w:w="805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请根据修订清单制定复测。必须包含原失败场景、同任务相邻场景、至少一个历史通过场景；逐检查点记录actual、note、耗时和artifact；给出是否关闭建议。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复测矩阵：versionId、taskId、sceneId、pointId、expected、actual、pass/fail、evidence、note。</w:t>
            </w:r>
          </w:p>
        </w:tc>
      </w:tr>
    </w:tbl>
    <w:p>
      <w:pPr>
        <w:pStyle w:val="Heading1"/>
      </w:pPr>
      <w:r>
        <w:t>8. 无代码修订对象清单</w:t>
      </w:r>
    </w:p>
    <w:p>
      <w:pPr>
        <w:pStyle w:val="BodyText"/>
        <w:spacing w:after="80" w:line="259" w:lineRule="auto"/>
      </w:pPr>
      <w:r>
        <w:t>这里的“无代码”不是不做改进，而是不改运行程序和工具协议。优先改可由维护工程师直接审查的文字、模板、知识和评测样本。所有修订都要能追溯到失败包。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181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修订对象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适用问题</w:t>
            </w:r>
          </w:p>
        </w:tc>
        <w:tc>
          <w:tcPr>
            <w:tcW w:type="dxa" w:w="595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具体改法</w:t>
            </w:r>
          </w:p>
        </w:tc>
        <w:tc>
          <w:tcPr>
            <w:tcW w:type="dxa" w:w="328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验收方式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Agent说明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路由错误、职责越界、工具误用、输出不完整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增加触发条件、退出条件、禁止事项、必须回读项、交接输出格式；加入失败样本作为反例。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原失败路由不再出现；Agent不调用越界工具；输出字段完整。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Skill流程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步骤缺失、顺序错误、缺少阻断门禁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把隐含经验写成编号步骤，例如先查证据再计算、先回读再保存、校验失败不得交付。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日志时间线符合Skill顺序；缺失证据时能阻断。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输出模板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字段缺失、格式不稳定、用户无法复核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固定表头、字段顺序、单位、来源、置信度、待确认项；对错误和空结果给固定话术。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同一场景多轮输出结构一致；检查点字段可直接打分。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知识表/别名表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模板选错、参数同义词误配、TC路径混乱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增加模板优先级、路径别名、参数标准ID、中英文同义词；候选必须经工具回读确认。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模板/参数匹配准确率提升；误配样本通过复测。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公式和单位证据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参数计算错误、单位换算错误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公式来源必须记录；计算过程必须可读；单位换算形成显式检查项；边界值进入评测样本。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任务3边界和缺证场景通过；任务4回读值与计划一致。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交付模板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DFMEA或报告质量低、章节/字段缺失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固定必填字段、槽位、图片检查、validate门禁；缺失时输出待确认项而不是硬编。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模板校验通过；交付物字段完整；缺证场景有清晰占位。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评测样本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问题已修但容易回归，或现有场景覆盖不足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在现有任务下补充场景或记录，不改权重口径；新增样本需有sourceInput、expected、hardRequired说明。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后续版本能复现旧失败，版本对比能看出改善。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运行SOP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工程师操作不一致、人工确认缺失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写清谁确认、确认什么、何时停止、如何记录artifact；把口头经验写成检查清单。</w:t>
            </w:r>
          </w:p>
        </w:tc>
        <w:tc>
          <w:tcPr>
            <w:tcW w:type="dxa" w:w="328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不同维护人员按同一SOP得到一致证据。</w:t>
            </w:r>
          </w:p>
        </w:tc>
      </w:tr>
    </w:tbl>
    <w:p>
      <w:pPr>
        <w:pStyle w:val="Heading1"/>
      </w:pPr>
      <w:r>
        <w:t>9. 按子智能体落地的改进抓手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子智能体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优先看哪些日志/指标</w:t>
            </w:r>
          </w:p>
        </w:tc>
        <w:tc>
          <w:tcPr>
            <w:tcW w:type="dxa" w:w="538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最常见可执行修订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复测组合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task-query-display-agent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records 的 sourceInput、响应时间、字段缺失note；日志中的 query_ipm_list/connect_qpp/query_ecr_list 输入输出和超时。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固定任务列表表头：来源系统、任务编号、名称、状态、原始描述、附件；无结果必须给替代检索；多系统查询必须标注失败系统和已成功系统。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t1-001关键词、t1-003多系统、t1-004无结果、一个历史通过场景。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nx-template-agent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Teamcenter候选路径、模板对象版本、nx_open_*结果、nx_get_work_part_info。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模板选择规则增加优先级：任务部件族 &gt; 指定模板编号 &gt; TC分类 &gt; 最近成功模板；必须回读WorkPart并输出部件号/名称/单位/状态。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t2-001有效模板、t2-004高级模板、一个无效模板或路径别名场景。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parameter-intelligence-agent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公式来源、mysql_query结果、local_python_task校验、NX表达式resolve、单位字段。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参数表固定列：参数ID、中文名、任务值、单位、公式、证据来源、NX表达式、模板当前值、是否需写入、待确认项；缺证不得计算。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t3-001识别、t3-003边界值、缺证/单位换算场景、任务4回读联测。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nx-modeling-tc-agent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写入计划、NX update/batch/save、写后readback、Teamcenter upload/copy结果。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执行前输出计划签名；执行后输出写前/写后对比；保存失败、回读不一致、TC上传失败均阻断，不允许交付成功结论。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t4-001建模、参数变更场景、TC回传场景、一个无需写入场景。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drawing-update-agent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TC图纸候选、NX view list、switch/fit/create image、截图路径和文件存在性。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图纸输出固定包含对象、版本、选择原因、视图清单、截图路径、样式是否恢复；空视图或截图缺失必须请求用户确认。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t5所有图纸场景，至少覆盖图纸缺失、空视图、截图存在性。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dfmea-author-agent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template_list/inspect/select、calculate_risk、fill_template、validate_workbook、XLSX artifact。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DFMEA风险项固定列：对象、功能、失效模式、影响、原因、现行控制、S/O/D、RPN、AP、建议措施、证据来源；每行必须调用或引用calculate_risk；validate失败不得交付。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t6-001核心失效、t6-004字段完整、t6-005特殊材料、任务7报告一致性。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design-report-author-agent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template_inspect/start/collect/decrypt_image/answer/status/generate/artifact、图片和DOCX路径。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章节证据矩阵固定化；图片必须decrypt/check后引用；缺失DFMEA或TC人员信息时写待确认项；generate后必须轮询status完成再返回artifact。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t7-001完整数据、t7-002缺失数据、t7-003章节结构、t7-004一致性。</w:t>
            </w:r>
          </w:p>
        </w:tc>
      </w:tr>
    </w:tbl>
    <w:p>
      <w:pPr>
        <w:pStyle w:val="Heading1"/>
      </w:pPr>
      <w:r>
        <w:t>10. 日常、每周、每版本的改进节奏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4"/>
        <w:gridCol w:w="2884"/>
        <w:gridCol w:w="2884"/>
        <w:gridCol w:w="2884"/>
        <w:gridCol w:w="2884"/>
      </w:tblGrid>
      <w:tr>
        <w:tc>
          <w:tcPr>
            <w:tcW w:type="dxa" w:w="1361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频率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工程师实际动作</w:t>
            </w:r>
          </w:p>
        </w:tc>
        <w:tc>
          <w:tcPr>
            <w:tcW w:type="dxa" w:w="260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交给哪个辅助智能体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必须产物</w:t>
            </w:r>
          </w:p>
        </w:tc>
        <w:tc>
          <w:tcPr>
            <w:tcW w:type="dxa" w:w="198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放行门槛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每天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在工作台看硬性检查点失败、分数下降、重复失败；每个失败建立failure_packet。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指标分析智能体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当日失败队列，按任务、严重度、版本排序。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所有硬性失败都有owner和下一步。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每个失败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取summary和JSONL，补齐日志路径、artifact、sourceInput、actual/expected。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日志证据智能体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证据时间线和第一个异常点。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没有日志不允许写修复结论。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每个修订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只改Agent/Skill/模板/知识/样本/SOP；记录原文和新文本。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指令/模板修订智能体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无代码修订清单和回滚点。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人工评审确认不越界、不编造事实。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每周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汇总同类根因，合并重复规则，删除互相冲突的说明。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失败归因智能体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高频根因榜和下一周修订优先级。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优先处理高权重、硬性、重复出现问题。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每版本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跑原失败场景、相邻场景、历史通过场景，更新records和versions。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复测智能体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版本对比报告和关闭建议。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无新增硬性失败；原失败连续两轮通过。</w:t>
            </w:r>
          </w:p>
        </w:tc>
      </w:tr>
    </w:tbl>
    <w:p>
      <w:pPr>
        <w:pStyle w:val="Heading1"/>
      </w:pPr>
      <w:r>
        <w:t>11. 典型问题的处理样例</w:t>
      </w:r>
    </w:p>
    <w:p>
      <w:pPr>
        <w:pStyle w:val="Heading2"/>
      </w:pPr>
      <w:r>
        <w:t>11.1 DFMEA任务低分的处理样例</w:t>
      </w:r>
    </w:p>
    <w:p>
      <w:pPr>
        <w:pStyle w:val="ListNumber"/>
        <w:spacing w:after="40"/>
      </w:pPr>
      <w:r>
        <w:t>定位：在工作台找到 task-dfmea 下 t6-001、t6-004、t6-005 的失败或低分记录，优先处理 hardRequired=true 且 cat-function/cat-consistency 权重高的检查点。</w:t>
      </w:r>
    </w:p>
    <w:p>
      <w:pPr>
        <w:pStyle w:val="ListNumber"/>
        <w:spacing w:after="40"/>
      </w:pPr>
      <w:r>
        <w:t>取证：从日志中提取 dfmea_template_list、inspect、select、calculate_risk、fill_template、validate_workbook 的调用顺序，确认是否每条风险都经过风险计算，是否校验通过后才返回XLSX。</w:t>
      </w:r>
    </w:p>
    <w:p>
      <w:pPr>
        <w:pStyle w:val="ListNumber"/>
        <w:spacing w:after="40"/>
      </w:pPr>
      <w:r>
        <w:t>归因：如果模板和XLSX存在但分值低，通常不是代码问题，而是风险项字段、证据来源、S/O/D依据、特殊材料失效模式不足。</w:t>
      </w:r>
    </w:p>
    <w:p>
      <w:pPr>
        <w:pStyle w:val="ListNumber"/>
        <w:spacing w:after="40"/>
      </w:pPr>
      <w:r>
        <w:t>无代码修订：在 dfmea-risk-authoring 中增加风险项必填列和证据来源要求；在 dfmea-workbook-generation 中增加 validate_workbook失败阻断；在输出模板中要求列出每行S/O/D/RPN/AP依据。</w:t>
      </w:r>
    </w:p>
    <w:p>
      <w:pPr>
        <w:pStyle w:val="ListNumber"/>
        <w:spacing w:after="40"/>
      </w:pPr>
      <w:r>
        <w:t>补样本：在任务6下补充特殊材料、缺少边界图、模板字段缺失、风险计算偏差四类样本；不改类别权重。</w:t>
      </w:r>
    </w:p>
    <w:p>
      <w:pPr>
        <w:pStyle w:val="ListNumber"/>
        <w:spacing w:after="40"/>
      </w:pPr>
      <w:r>
        <w:t>复测：先跑 t6-001 和 t6-004，再跑 t6-005，最后跑任务7中依赖DFMEA的报告一致性场景。全部通过后关闭。</w:t>
      </w:r>
    </w:p>
    <w:p>
      <w:pPr>
        <w:pStyle w:val="Heading2"/>
      </w:pPr>
      <w:r>
        <w:t>11.2 参数计算错误的处理样例</w:t>
      </w:r>
    </w:p>
    <w:p>
      <w:pPr>
        <w:pStyle w:val="ListNumber"/>
        <w:spacing w:after="40"/>
      </w:pPr>
      <w:r>
        <w:t>定位：找 task-parameters 的失败检查点，尤其是边界值、单位换算、参数映射和缺证场景。</w:t>
      </w:r>
    </w:p>
    <w:p>
      <w:pPr>
        <w:pStyle w:val="ListNumber"/>
        <w:spacing w:after="40"/>
      </w:pPr>
      <w:r>
        <w:t>取证：查看 mysql_query 公式来源、local_python_task脚本校验结果、nx_find_params/nx_resolve_parameter 对应的NX表达式和单位。</w:t>
      </w:r>
    </w:p>
    <w:p>
      <w:pPr>
        <w:pStyle w:val="ListNumber"/>
        <w:spacing w:after="40"/>
      </w:pPr>
      <w:r>
        <w:t>归因：如果公式来源缺失或单位未显式换算，归因到Skill/输出模板；如果工具返回表达式错误且输入正确，才升级工具缺陷。</w:t>
      </w:r>
    </w:p>
    <w:p>
      <w:pPr>
        <w:pStyle w:val="ListNumber"/>
        <w:spacing w:after="40"/>
      </w:pPr>
      <w:r>
        <w:t>无代码修订：参数表必须输出公式来源、计算过程、单位、NX表达式、模板当前值、任务计算值、是否写入；缺证时输出待确认项，不得继续计算。</w:t>
      </w:r>
    </w:p>
    <w:p>
      <w:pPr>
        <w:pStyle w:val="ListNumber"/>
        <w:spacing w:after="40"/>
      </w:pPr>
      <w:r>
        <w:t>复测：任务3原失败场景、边界场景、缺证场景，以及任务4写后回读场景。</w:t>
      </w:r>
    </w:p>
    <w:p>
      <w:pPr>
        <w:pStyle w:val="Heading2"/>
      </w:pPr>
      <w:r>
        <w:t>11.3 任务查询不稳定的处理样例</w:t>
      </w:r>
    </w:p>
    <w:p>
      <w:pPr>
        <w:pStyle w:val="ListNumber"/>
        <w:spacing w:after="40"/>
      </w:pPr>
      <w:r>
        <w:t>定位：看 task-retrieval 的 t1-001、t1-003、t1-004、t1-005；多系统查询和无结果查询优先。</w:t>
      </w:r>
    </w:p>
    <w:p>
      <w:pPr>
        <w:pStyle w:val="ListNumber"/>
        <w:spacing w:after="40"/>
      </w:pPr>
      <w:r>
        <w:t>取证：从日志中区分 IPM、QPP、ECR 哪个系统超时，是否已有部分结果，输出是否保留原始任务字段。</w:t>
      </w:r>
    </w:p>
    <w:p>
      <w:pPr>
        <w:pStyle w:val="ListNumber"/>
        <w:spacing w:after="40"/>
      </w:pPr>
      <w:r>
        <w:t>归因：单个外部系统超时不算Agent错误；但未标注已成功系统、未保留原文、未给替代建议属于Agent输出规则问题。</w:t>
      </w:r>
    </w:p>
    <w:p>
      <w:pPr>
        <w:pStyle w:val="ListNumber"/>
        <w:spacing w:after="40"/>
      </w:pPr>
      <w:r>
        <w:t>无代码修订：输出固定为来源系统、任务编号、任务名称、状态、原始描述、附件线索、下一步选择；超时系统单独列出，不影响已返回系统展示。</w:t>
      </w:r>
    </w:p>
    <w:p>
      <w:pPr>
        <w:pStyle w:val="ListNumber"/>
        <w:spacing w:after="40"/>
      </w:pPr>
      <w:r>
        <w:t>复测：关键词、多系统联合、无结果、分页四类场景各跑一轮；同一输入至少两轮检查字段稳定性。</w:t>
      </w:r>
    </w:p>
    <w:p>
      <w:pPr>
        <w:pStyle w:val="Heading1"/>
      </w:pPr>
      <w:r>
        <w:t>12. 不允许关闭的问题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情况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为什么不能关闭</w:t>
            </w:r>
          </w:p>
        </w:tc>
        <w:tc>
          <w:tcPr>
            <w:tcW w:type="dxa" w:w="481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正确动作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只有主观描述，没有失败包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无法定位到任务、场景和检查点，不能评估修复效果。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补齐failure_packet。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只有评测记录，没有运行日志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不知道是Agent、工具、外部系统还是人工操作导致。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补取JSONL和summary；取不到则标为证据不足。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只改了说明，没有复测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无法证明稳定性和正确率提升。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交给复测智能体跑原失败和相邻场景。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只跑成功样例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不能防止历史通过场景回退。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至少加一个历史通过场景和一个边界场景。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代码异常被包装成提示词问题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无代码修订无法解决真实工具缺陷。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升级代码缺陷单，附最小复现和工具入参出参。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外部系统不可用时强行改Agent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会把环境问题误修成错误规则。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标记外部依赖不可用，复测时注明环境状态。</w:t>
            </w:r>
          </w:p>
        </w:tc>
      </w:tr>
    </w:tbl>
    <w:p>
      <w:pPr>
        <w:pStyle w:val="Heading1"/>
      </w:pPr>
      <w:r>
        <w:t>13. 交付与维护记录</w:t>
      </w:r>
    </w:p>
    <w:p>
      <w:pPr>
        <w:pStyle w:val="BodyText"/>
        <w:spacing w:after="80" w:line="259" w:lineRule="auto"/>
      </w:pPr>
      <w:r>
        <w:t>本版文档中的所有架构图和时序图均由 Mermaid 源渲染为 PNG 后嵌入 Word，Word 中不放 Mermaid 源码块。</w:t>
      </w:r>
    </w:p>
    <w:p>
      <w:pPr>
        <w:pStyle w:val="BodyText"/>
        <w:spacing w:after="80" w:line="259" w:lineRule="auto"/>
      </w:pPr>
      <w:r>
        <w:t>建议在每次修订后新增一条维护记录，至少包含：失败编号、相关日志、评测检查点、修订对象、修订文本、复测结果、是否关闭。</w:t>
      </w:r>
    </w:p>
    <w:p>
      <w:pPr>
        <w:pStyle w:val="BodyText"/>
        <w:spacing w:after="80" w:line="259" w:lineRule="auto"/>
      </w:pPr>
      <w:r>
        <w:t>生成文件位置：</w:t>
      </w:r>
    </w:p>
    <w:p>
      <w:pPr>
        <w:pStyle w:val="BodyText"/>
      </w:pPr>
      <w:r>
        <w:rPr>
          <w:rFonts w:ascii="Consolas" w:hAnsi="Consolas"/>
          <w:color w:val="1F4E79"/>
          <w:sz w:val="17"/>
        </w:rPr>
        <w:t>E:\A0_Projects\A1_Dynamics_Design_LM\mc-design\output\agent-stability-guide-20260626\零部件设计智能体稳定性与正确率工作指导书-Mermaid截图版.docx</w:t>
      </w:r>
    </w:p>
    <w:sectPr w:rsidR="00FC693F" w:rsidRPr="0006063C" w:rsidSect="00034616">
      <w:pgSz w:w="15840" w:h="12240" w:orient="landscape"/>
      <w:pgMar w:top="709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