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零部件设计任务单（两项）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统一任务单格式，供 F1-F7 案例引用</w:t>
      </w:r>
    </w:p>
    <w:p>
      <w:pPr>
        <w:pStyle w:val="Heading1"/>
      </w:pPr>
      <w:r>
        <w:t>任务单：TSK-630-HPX-001</w:t>
      </w:r>
    </w:p>
    <w:tbl>
      <w:tblGrid>
        <w:gridCol w:w="1944"/>
        <w:gridCol w:w="7416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任务编号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TSK-630-HPX-001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来源系统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IPM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K08-630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任务编码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IPM-K08-HPX-202606-001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任务名称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零部件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图号/版本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K08-1004061/A0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负责人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示例设计员A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计划周期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2026-06-20 至 2026-06-27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任务要求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完成K08-630项目活塞销参数化设计；边界参数见本任务单下方表格；工作范围包括参数计算、模型更新、图纸检查、风险复核和说明书资料整理。</w:t>
            </w:r>
          </w:p>
        </w:tc>
      </w:tr>
    </w:tbl>
    <w:p>
      <w:pPr>
        <w:spacing w:after="40"/>
      </w:pPr>
    </w:p>
    <w:p>
      <w:pPr>
        <w:pStyle w:val="Heading2"/>
      </w:pPr>
      <w:r>
        <w:t>边界输入</w:t>
      </w:r>
    </w:p>
    <w:tbl>
      <w:tblGrid>
        <w:gridCol w:w="4176"/>
        <w:gridCol w:w="1584"/>
        <w:gridCol w:w="1007"/>
      </w:tblGrid>
      <w:tblPr>
        <w:tblStyle w:val="TableGrid"/>
        <w:tblW w:type="dxa" w:w="6767"/>
        <w:jc w:val="center"/>
        <w:tblLook w:firstColumn="1" w:firstRow="1" w:lastColumn="0" w:lastRow="0" w:noHBand="0" w:noVBand="1" w:val="04A0"/>
      </w:tblP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参数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数值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单位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活塞销孔挡圈轴向间距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90.2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连杆小头内径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50.0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连杆衬套厚度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2.0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1"/>
      </w:pPr>
      <w:r>
        <w:t>任务单：TSK-630-ZTP-002</w:t>
      </w:r>
    </w:p>
    <w:tbl>
      <w:tblGrid>
        <w:gridCol w:w="1944"/>
        <w:gridCol w:w="7416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任务编号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TSK-630-ZTP-002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来源系统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QPP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K08-630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任务编码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QPP-K08-ZTP-202606-002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任务名称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零部件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图号/版本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K08-1005180/A0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负责人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示例设计员B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计划周期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2026-06-21 至 2026-06-28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任务要求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完成K08-630项目止推片参数化设计；边界参数见本任务单下方表格；工作范围包括参数计算、模型更新、图纸检查、风险复核和说明书资料整理。</w:t>
            </w:r>
          </w:p>
        </w:tc>
      </w:tr>
    </w:tbl>
    <w:p>
      <w:pPr>
        <w:spacing w:after="40"/>
      </w:pPr>
    </w:p>
    <w:p>
      <w:pPr>
        <w:pStyle w:val="Heading2"/>
      </w:pPr>
      <w:r>
        <w:t>边界输入</w:t>
      </w:r>
    </w:p>
    <w:tbl>
      <w:tblGrid>
        <w:gridCol w:w="4176"/>
        <w:gridCol w:w="1584"/>
        <w:gridCol w:w="1007"/>
      </w:tblGrid>
      <w:tblPr>
        <w:tblStyle w:val="TableGrid"/>
        <w:tblW w:type="dxa" w:w="6767"/>
        <w:jc w:val="center"/>
        <w:tblLook w:firstColumn="1" w:firstRow="1" w:lastColumn="0" w:lastRow="0" w:noHBand="0" w:noVBand="1" w:val="04A0"/>
      </w:tblP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参数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数值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单位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机体止推档内径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123.0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曲轴主轴颈直径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88.0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曲轴主轴颈圆角半径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2.0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机体止推档宽度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31.7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曲轴主轴颈档宽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38.0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机体卡扣槽宽度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10.0</w:t>
            </w:r>
          </w:p>
        </w:tc>
        <w:tc>
          <w:tcPr>
            <w:tcW w:type="dxa" w:w="1007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mm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