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宋体" w:hAnsi="宋体" w:eastAsia="宋体"/>
          <w:b/>
          <w:sz w:val="32"/>
        </w:rPr>
        <w:t>南宁理工学院毕业设计（论文）原创性声明</w:t>
      </w:r>
    </w:p>
    <w:p>
      <w:pPr>
        <w:ind w:firstLine="480"/>
      </w:pPr>
      <w:r>
        <w:rPr>
          <w:rFonts w:ascii="宋体" w:hAnsi="宋体" w:eastAsia="宋体"/>
          <w:sz w:val="24"/>
        </w:rPr>
        <w:t>本人声明所呈交的设计（论文）是我个人在指导教师指导下进行的研究工作及取得的研究成果。尽我所知，除了设计（论文）中特别加以标注和致谢的地方外，设计（论文）中不包含其他人或集体已经发表或撰写的研究成果，也不包含为获得南宁理工学院或其他教育机构的学位或证书而使用过的材料。对设计（论文）的研究成果做出贡献的个人和集体，均已作了明确的标明。本人完全意识到本声明的法律后果由本人承担。</w:t>
      </w:r>
    </w:p>
    <w:p/>
    <w:p>
      <w:pPr>
        <w:ind w:firstLine="480"/>
      </w:pPr>
      <w:r>
        <w:rPr>
          <w:rFonts w:ascii="宋体" w:hAnsi="宋体" w:eastAsia="宋体"/>
          <w:sz w:val="24"/>
        </w:rPr>
        <w:t>设计（论文）作者签名：                日期：     年   月   日</w:t>
      </w:r>
    </w:p>
    <w:p/>
    <w:p>
      <w:pPr>
        <w:jc w:val="center"/>
      </w:pPr>
      <w:r>
        <w:rPr>
          <w:rFonts w:ascii="宋体" w:hAnsi="宋体" w:eastAsia="宋体"/>
          <w:b/>
          <w:sz w:val="32"/>
        </w:rPr>
        <w:t>南宁理工学院毕业设计（论文）使用授权声明</w:t>
      </w:r>
    </w:p>
    <w:p>
      <w:pPr>
        <w:ind w:firstLine="480"/>
      </w:pPr>
      <w:r>
        <w:rPr>
          <w:rFonts w:ascii="宋体" w:hAnsi="宋体" w:eastAsia="宋体"/>
          <w:sz w:val="24"/>
        </w:rPr>
        <w:t>本设计（论文）作者完全了解学校有关保留、使用设计（论文）的规定，同意学校保留并向国家有关部门或机构送交设计（论文）的复印件和电子版，允许设计（论文）被查阅或借阅。本人授权南宁理工学院可以将本设计（论文）的全部或部分内容编入有关数据库进行检索，可以采用影印、缩印或扫描等复制手段保存和汇编本设计（论文）。</w:t>
      </w:r>
    </w:p>
    <w:p/>
    <w:p>
      <w:pPr>
        <w:ind w:firstLine="480"/>
      </w:pPr>
      <w:r>
        <w:rPr>
          <w:rFonts w:ascii="宋体" w:hAnsi="宋体" w:eastAsia="宋体"/>
          <w:sz w:val="24"/>
        </w:rPr>
        <w:t>设计(论文)作者签名：               日期：       年    月    日</w:t>
      </w:r>
    </w:p>
    <w:p>
      <w:pPr>
        <w:ind w:firstLine="480"/>
      </w:pPr>
      <w:r>
        <w:rPr>
          <w:rFonts w:ascii="宋体" w:hAnsi="宋体" w:eastAsia="宋体"/>
          <w:sz w:val="24"/>
        </w:rPr>
        <w:t>指 导 教 师 签 名：               日期：       年    月    日</w:t>
      </w:r>
    </w:p>
    <w:p>
      <w:r>
        <w:br w:type="page"/>
      </w:r>
    </w:p>
    <w:p>
      <w:pPr>
        <w:jc w:val="center"/>
      </w:pPr>
      <w:r>
        <w:rPr>
          <w:rFonts w:ascii="宋体" w:hAnsi="宋体" w:eastAsia="宋体"/>
          <w:b/>
          <w:sz w:val="32"/>
        </w:rPr>
        <w:t>摘 要</w:t>
      </w:r>
    </w:p>
    <w:p>
      <w:pPr>
        <w:ind w:firstLine="480"/>
      </w:pPr>
      <w:r>
        <w:rPr>
          <w:rFonts w:ascii="宋体" w:hAnsi="宋体" w:eastAsia="宋体"/>
          <w:sz w:val="24"/>
        </w:rPr>
        <w:t>当前全球环境污染形势日趋严峻，大气、水质、土壤等多领域的环境恶化已成为制约社会可持续发展的核心问题。环保监测作为环境治理的基础性环节，承担着污染源识别、环境质量评估与治理决策支撑等关键职能。然而传统环保监测方法长期依赖人工现场采样与实验室化学分析，存在操作周期长、覆盖范围有限、数据时效性差等明显不足，难以满足大规模区域高频次、动态化监测的实际需求。近年来人工智能技术特别是深度学习在图像识别、时序数据分析和模式识别方面取得显著突破，为环保监测的智能化转型提供了新的技术路径。</w:t>
      </w:r>
    </w:p>
    <w:p>
      <w:pPr>
        <w:ind w:firstLine="480"/>
      </w:pPr>
      <w:r>
        <w:rPr>
          <w:rFonts w:ascii="宋体" w:hAnsi="宋体" w:eastAsia="宋体"/>
          <w:sz w:val="24"/>
        </w:rPr>
        <w:t>针对上述问题，本文提出了一套基于深度学习的智能环保监测算法体系。在数据层面，系统性地采集了覆盖空气质量、水体质量与噪声污染等多环境要素的异构监测数据，构建了统一时空基准的多模态环保数据集，同时采用翻转、调光和加噪等数据增强技术有效扩充了稀有污染事件样本规模。在算法层面，针对不同监测任务分别设计了基于YOLOv11的视觉污染识别模型、基于Transformer架构的环境质量时序预测模型以及基于图神经网络的多模态融合分析模型，通过迁移学习与注意力机制的引入，模型在复杂环境下的特征提取能力与泛化性能得到显著提升。</w:t>
      </w:r>
    </w:p>
    <w:p>
      <w:pPr>
        <w:ind w:firstLine="480"/>
      </w:pPr>
      <w:r>
        <w:rPr>
          <w:rFonts w:ascii="宋体" w:hAnsi="宋体" w:eastAsia="宋体"/>
          <w:sz w:val="24"/>
        </w:rPr>
        <w:t>在系统实现方面，本文采用Flask框架开发了B/S架构的智能环保监测Web平台，系统集成了实时数据接入、多模态分析推理与GIS可视化展示等核心功能模块，同时引入模型轻量化部署机制，通过剪枝与量化技术将模型成功适配至边缘计算设备。实验结果表明，本文提出的算法体系在污染识别、浓度预测与异常预警等多项核心任务上的平均精度均值突破90%，推理速度满足实时监测要求，为构建全天候、全覆盖、高精度的现代环保监测体系提供了可靠的技术支撑。</w:t>
      </w:r>
    </w:p>
    <w:p/>
    <w:p>
      <w:r>
        <w:rPr>
          <w:rFonts w:ascii="宋体" w:hAnsi="宋体" w:eastAsia="宋体"/>
          <w:b/>
          <w:sz w:val="24"/>
        </w:rPr>
        <w:t>关键词：</w:t>
      </w:r>
      <w:r>
        <w:rPr>
          <w:rFonts w:ascii="宋体" w:hAnsi="宋体" w:eastAsia="宋体"/>
          <w:sz w:val="24"/>
        </w:rPr>
        <w:t>深度学习；智能环保监测；目标检测；时序预测；多模态融合；边缘部署</w:t>
      </w:r>
    </w:p>
    <w:p>
      <w:r>
        <w:br w:type="page"/>
      </w:r>
    </w:p>
    <w:p>
      <w:pPr>
        <w:jc w:val="center"/>
      </w:pPr>
      <w:r>
        <w:rPr>
          <w:rFonts w:ascii="宋体" w:hAnsi="宋体" w:eastAsia="宋体"/>
          <w:b/>
          <w:sz w:val="32"/>
        </w:rPr>
        <w:t>Abstract</w:t>
      </w:r>
    </w:p>
    <w:p>
      <w:pPr>
        <w:ind w:firstLine="480"/>
      </w:pPr>
      <w:r>
        <w:rPr>
          <w:rFonts w:ascii="宋体" w:hAnsi="宋体" w:eastAsia="宋体"/>
          <w:sz w:val="24"/>
        </w:rPr>
        <w:t>The global environmental pollution situation is becoming increasingly severe. Environmental degradation in fields such as atmosphere, water quality, and soil has become a core challenge to sustainable development. Environmental monitoring serves as a fundamental link in environmental governance, covering pollution source identification, quality assessment, and decision support. However, traditional monitoring methods relying on manual sampling and laboratory analysis suffer from long turnaround times, limited spatial coverage, and poor data timeliness, making them inadequate for large-scale, high-frequency, and dynamic monitoring needs. Recent advances in artificial intelligence, particularly deep learning breakthroughs in image recognition, time series analysis, and pattern recognition, have opened new technical pathways for intelligent environmental monitoring.</w:t>
      </w:r>
    </w:p>
    <w:p>
      <w:pPr>
        <w:ind w:firstLine="480"/>
      </w:pPr>
      <w:r>
        <w:rPr>
          <w:rFonts w:ascii="宋体" w:hAnsi="宋体" w:eastAsia="宋体"/>
          <w:sz w:val="24"/>
        </w:rPr>
        <w:t>To address these limitations, this thesis proposes a deep learning-based intelligent environmental monitoring algorithm system. At the data level, heterogeneous monitoring data covering air quality, water quality, and noise pollution are systematically collected to construct a multimodal environmental dataset with unified spatiotemporal benchmarks. Data augmentation techniques including flipping, brightness adjustment, and noise injection are employed to expand scarce pollution event samples. At the algorithm level, task-specific models are designed: a YOLOv11-based visual pollution recognition model, a Transformer-based environmental quality time series prediction model, and a graph neural network-based multimodal fusion model. Transfer learning and attention mechanisms significantly enhance feature extraction and generalization in complex environments.</w:t>
      </w:r>
    </w:p>
    <w:p>
      <w:pPr>
        <w:ind w:firstLine="480"/>
      </w:pPr>
      <w:r>
        <w:rPr>
          <w:rFonts w:ascii="宋体" w:hAnsi="宋体" w:eastAsia="宋体"/>
          <w:sz w:val="24"/>
        </w:rPr>
        <w:t>For system implementation, a B/S architecture Web platform is developed using Flask, integrating real-time data ingestion, multimodal inference, and GIS visualization. A lightweight deployment mechanism is introduced through pruning and quantization, enabling model adaptation to edge computing devices. Experimental results show that the proposed algorithm system achieves an average precision exceeding 90% across pollution identification, concentration prediction, and anomaly early warning tasks, with inference speed meeting real-time monitoring requirements, providing reliable technical support for building an all-weather, full-coverage, high-precision modern environmental monitoring system.</w:t>
      </w:r>
    </w:p>
    <w:p/>
    <w:p>
      <w:r>
        <w:rPr>
          <w:rFonts w:ascii="Times New Roman" w:hAnsi="Times New Roman"/>
          <w:b/>
          <w:sz w:val="24"/>
        </w:rPr>
        <w:t xml:space="preserve">Key words: </w:t>
      </w:r>
      <w:r>
        <w:rPr>
          <w:rFonts w:ascii="Times New Roman" w:hAnsi="Times New Roman"/>
          <w:sz w:val="24"/>
        </w:rPr>
        <w:t>deep learning ; intelligent environmental monitoring ; object detection ; time series prediction ; multimodal fusion ; edge deployment</w:t>
      </w:r>
    </w:p>
    <w:p>
      <w:r>
        <w:br w:type="page"/>
      </w:r>
    </w:p>
    <w:p>
      <w:pPr>
        <w:jc w:val="center"/>
      </w:pPr>
      <w:r>
        <w:rPr>
          <w:rFonts w:ascii="宋体" w:hAnsi="宋体" w:eastAsia="宋体"/>
          <w:b/>
          <w:sz w:val="32"/>
        </w:rPr>
        <w:t>目  录</w:t>
      </w:r>
    </w:p>
    <w:p/>
    <w:p>
      <w:r>
        <w:rPr>
          <w:rFonts w:ascii="宋体" w:hAnsi="宋体" w:eastAsia="宋体"/>
          <w:sz w:val="24"/>
        </w:rPr>
        <w:t>摘要</w:t>
      </w:r>
    </w:p>
    <w:p>
      <w:r>
        <w:rPr>
          <w:rFonts w:ascii="宋体" w:hAnsi="宋体" w:eastAsia="宋体"/>
          <w:sz w:val="24"/>
        </w:rPr>
        <w:t>Abstract</w:t>
      </w:r>
    </w:p>
    <w:p>
      <w:r>
        <w:rPr>
          <w:rFonts w:ascii="宋体" w:hAnsi="宋体" w:eastAsia="宋体"/>
          <w:sz w:val="24"/>
        </w:rPr>
        <w:t>1  绪论</w:t>
      </w:r>
    </w:p>
    <w:p>
      <w:r>
        <w:rPr>
          <w:rFonts w:ascii="宋体" w:hAnsi="宋体" w:eastAsia="宋体"/>
          <w:sz w:val="24"/>
        </w:rPr>
        <w:t xml:space="preserve">    1.1  研究背景</w:t>
      </w:r>
    </w:p>
    <w:p>
      <w:r>
        <w:rPr>
          <w:rFonts w:ascii="宋体" w:hAnsi="宋体" w:eastAsia="宋体"/>
          <w:sz w:val="24"/>
        </w:rPr>
        <w:t xml:space="preserve">    1.2  研究目的与意义</w:t>
      </w:r>
    </w:p>
    <w:p>
      <w:r>
        <w:rPr>
          <w:rFonts w:ascii="宋体" w:hAnsi="宋体" w:eastAsia="宋体"/>
          <w:sz w:val="24"/>
        </w:rPr>
        <w:t xml:space="preserve">        1.2.1  研究目的</w:t>
      </w:r>
    </w:p>
    <w:p>
      <w:r>
        <w:rPr>
          <w:rFonts w:ascii="宋体" w:hAnsi="宋体" w:eastAsia="宋体"/>
          <w:sz w:val="24"/>
        </w:rPr>
        <w:t xml:space="preserve">        1.2.2  研究意义</w:t>
      </w:r>
    </w:p>
    <w:p>
      <w:r>
        <w:rPr>
          <w:rFonts w:ascii="宋体" w:hAnsi="宋体" w:eastAsia="宋体"/>
          <w:sz w:val="24"/>
        </w:rPr>
        <w:t xml:space="preserve">    1.3  国内外研究现状及趋势</w:t>
      </w:r>
    </w:p>
    <w:p>
      <w:r>
        <w:rPr>
          <w:rFonts w:ascii="宋体" w:hAnsi="宋体" w:eastAsia="宋体"/>
          <w:sz w:val="24"/>
        </w:rPr>
        <w:t xml:space="preserve">        1.3.1  国内研究现状</w:t>
      </w:r>
    </w:p>
    <w:p>
      <w:r>
        <w:rPr>
          <w:rFonts w:ascii="宋体" w:hAnsi="宋体" w:eastAsia="宋体"/>
          <w:sz w:val="24"/>
        </w:rPr>
        <w:t xml:space="preserve">        1.3.2  国外研究现状</w:t>
      </w:r>
    </w:p>
    <w:p>
      <w:r>
        <w:rPr>
          <w:rFonts w:ascii="宋体" w:hAnsi="宋体" w:eastAsia="宋体"/>
          <w:sz w:val="24"/>
        </w:rPr>
        <w:t xml:space="preserve">        1.3.3  技术发展趋势</w:t>
      </w:r>
    </w:p>
    <w:p>
      <w:r>
        <w:rPr>
          <w:rFonts w:ascii="宋体" w:hAnsi="宋体" w:eastAsia="宋体"/>
          <w:sz w:val="24"/>
        </w:rPr>
        <w:t xml:space="preserve">    1.4  本文主要研究内容</w:t>
      </w:r>
    </w:p>
    <w:p>
      <w:r>
        <w:rPr>
          <w:rFonts w:ascii="宋体" w:hAnsi="宋体" w:eastAsia="宋体"/>
          <w:sz w:val="24"/>
        </w:rPr>
        <w:t>2  相关技术与理论基础</w:t>
      </w:r>
    </w:p>
    <w:p>
      <w:r>
        <w:rPr>
          <w:rFonts w:ascii="宋体" w:hAnsi="宋体" w:eastAsia="宋体"/>
          <w:sz w:val="24"/>
        </w:rPr>
        <w:t xml:space="preserve">    2.1  深度学习与计算机视觉技术</w:t>
      </w:r>
    </w:p>
    <w:p>
      <w:r>
        <w:rPr>
          <w:rFonts w:ascii="宋体" w:hAnsi="宋体" w:eastAsia="宋体"/>
          <w:sz w:val="24"/>
        </w:rPr>
        <w:t xml:space="preserve">    2.2  时序数据分析与预测技术</w:t>
      </w:r>
    </w:p>
    <w:p>
      <w:r>
        <w:rPr>
          <w:rFonts w:ascii="宋体" w:hAnsi="宋体" w:eastAsia="宋体"/>
          <w:sz w:val="24"/>
        </w:rPr>
        <w:t xml:space="preserve">    2.3  多模态数据融合技术</w:t>
      </w:r>
    </w:p>
    <w:p>
      <w:r>
        <w:rPr>
          <w:rFonts w:ascii="宋体" w:hAnsi="宋体" w:eastAsia="宋体"/>
          <w:sz w:val="24"/>
        </w:rPr>
        <w:t xml:space="preserve">    2.4  边缘计算与模型轻量化技术</w:t>
      </w:r>
    </w:p>
    <w:p>
      <w:r>
        <w:rPr>
          <w:rFonts w:ascii="宋体" w:hAnsi="宋体" w:eastAsia="宋体"/>
          <w:sz w:val="24"/>
        </w:rPr>
        <w:t xml:space="preserve">    2.5  B/S架构与Flask后端技术</w:t>
      </w:r>
    </w:p>
    <w:p>
      <w:r>
        <w:rPr>
          <w:rFonts w:ascii="宋体" w:hAnsi="宋体" w:eastAsia="宋体"/>
          <w:sz w:val="24"/>
        </w:rPr>
        <w:t xml:space="preserve">    2.6  本章小结</w:t>
      </w:r>
    </w:p>
    <w:p>
      <w:r>
        <w:rPr>
          <w:rFonts w:ascii="宋体" w:hAnsi="宋体" w:eastAsia="宋体"/>
          <w:sz w:val="24"/>
        </w:rPr>
        <w:t>3  环保监测数据集构建与数据预处理</w:t>
      </w:r>
    </w:p>
    <w:p>
      <w:r>
        <w:rPr>
          <w:rFonts w:ascii="宋体" w:hAnsi="宋体" w:eastAsia="宋体"/>
          <w:sz w:val="24"/>
        </w:rPr>
        <w:t xml:space="preserve">    3.1  环保监测目标需求分析与数据采集</w:t>
      </w:r>
    </w:p>
    <w:p>
      <w:r>
        <w:rPr>
          <w:rFonts w:ascii="宋体" w:hAnsi="宋体" w:eastAsia="宋体"/>
          <w:sz w:val="24"/>
        </w:rPr>
        <w:t xml:space="preserve">    3.2  数据清洗与标签标准化重构</w:t>
      </w:r>
    </w:p>
    <w:p>
      <w:r>
        <w:rPr>
          <w:rFonts w:ascii="宋体" w:hAnsi="宋体" w:eastAsia="宋体"/>
          <w:sz w:val="24"/>
        </w:rPr>
        <w:t xml:space="preserve">    3.3  物理数据增强与样本规模扩充</w:t>
      </w:r>
    </w:p>
    <w:p>
      <w:r>
        <w:rPr>
          <w:rFonts w:ascii="宋体" w:hAnsi="宋体" w:eastAsia="宋体"/>
          <w:sz w:val="24"/>
        </w:rPr>
        <w:t xml:space="preserve">    3.4  多源异构数据时空对齐与融合</w:t>
      </w:r>
    </w:p>
    <w:p>
      <w:r>
        <w:rPr>
          <w:rFonts w:ascii="宋体" w:hAnsi="宋体" w:eastAsia="宋体"/>
          <w:sz w:val="24"/>
        </w:rPr>
        <w:t xml:space="preserve">    3.5  本章小结</w:t>
      </w:r>
    </w:p>
    <w:p>
      <w:r>
        <w:rPr>
          <w:rFonts w:ascii="宋体" w:hAnsi="宋体" w:eastAsia="宋体"/>
          <w:sz w:val="24"/>
        </w:rPr>
        <w:t>4  多任务环保监测算法设计与优化</w:t>
      </w:r>
    </w:p>
    <w:p>
      <w:r>
        <w:rPr>
          <w:rFonts w:ascii="宋体" w:hAnsi="宋体" w:eastAsia="宋体"/>
          <w:sz w:val="24"/>
        </w:rPr>
        <w:t xml:space="preserve">    4.1  视觉污染识别模型设计与训练</w:t>
      </w:r>
    </w:p>
    <w:p>
      <w:r>
        <w:rPr>
          <w:rFonts w:ascii="宋体" w:hAnsi="宋体" w:eastAsia="宋体"/>
          <w:sz w:val="24"/>
        </w:rPr>
        <w:t xml:space="preserve">    4.2  环境质量时序预测模型设计与训练</w:t>
      </w:r>
    </w:p>
    <w:p>
      <w:r>
        <w:rPr>
          <w:rFonts w:ascii="宋体" w:hAnsi="宋体" w:eastAsia="宋体"/>
          <w:sz w:val="24"/>
        </w:rPr>
        <w:t xml:space="preserve">    4.3  多模态融合分析模型设计</w:t>
      </w:r>
    </w:p>
    <w:p>
      <w:r>
        <w:rPr>
          <w:rFonts w:ascii="宋体" w:hAnsi="宋体" w:eastAsia="宋体"/>
          <w:sz w:val="24"/>
        </w:rPr>
        <w:t xml:space="preserve">    4.4  模型轻量化与边缘部署优化</w:t>
      </w:r>
    </w:p>
    <w:p>
      <w:r>
        <w:rPr>
          <w:rFonts w:ascii="宋体" w:hAnsi="宋体" w:eastAsia="宋体"/>
          <w:sz w:val="24"/>
        </w:rPr>
        <w:t xml:space="preserve">    4.5  本章小结</w:t>
      </w:r>
    </w:p>
    <w:p>
      <w:r>
        <w:rPr>
          <w:rFonts w:ascii="宋体" w:hAnsi="宋体" w:eastAsia="宋体"/>
          <w:sz w:val="24"/>
        </w:rPr>
        <w:t>5  系统设计与集成实现</w:t>
      </w:r>
    </w:p>
    <w:p>
      <w:r>
        <w:rPr>
          <w:rFonts w:ascii="宋体" w:hAnsi="宋体" w:eastAsia="宋体"/>
          <w:sz w:val="24"/>
        </w:rPr>
        <w:t xml:space="preserve">    5.1  系统整体架构设计</w:t>
      </w:r>
    </w:p>
    <w:p>
      <w:r>
        <w:rPr>
          <w:rFonts w:ascii="宋体" w:hAnsi="宋体" w:eastAsia="宋体"/>
          <w:sz w:val="24"/>
        </w:rPr>
        <w:t xml:space="preserve">    5.2  数据接入与实时分析引擎</w:t>
      </w:r>
    </w:p>
    <w:p>
      <w:r>
        <w:rPr>
          <w:rFonts w:ascii="宋体" w:hAnsi="宋体" w:eastAsia="宋体"/>
          <w:sz w:val="24"/>
        </w:rPr>
        <w:t xml:space="preserve">    5.3  GIS可视化与预警推送模块</w:t>
      </w:r>
    </w:p>
    <w:p>
      <w:r>
        <w:rPr>
          <w:rFonts w:ascii="宋体" w:hAnsi="宋体" w:eastAsia="宋体"/>
          <w:sz w:val="24"/>
        </w:rPr>
        <w:t xml:space="preserve">    5.4  本章小结</w:t>
      </w:r>
    </w:p>
    <w:p>
      <w:r>
        <w:rPr>
          <w:rFonts w:ascii="宋体" w:hAnsi="宋体" w:eastAsia="宋体"/>
          <w:sz w:val="24"/>
        </w:rPr>
        <w:t>6  系统测试与结果分析</w:t>
      </w:r>
    </w:p>
    <w:p>
      <w:r>
        <w:rPr>
          <w:rFonts w:ascii="宋体" w:hAnsi="宋体" w:eastAsia="宋体"/>
          <w:sz w:val="24"/>
        </w:rPr>
        <w:t xml:space="preserve">    6.1  测试环境与评价指标</w:t>
      </w:r>
    </w:p>
    <w:p>
      <w:r>
        <w:rPr>
          <w:rFonts w:ascii="宋体" w:hAnsi="宋体" w:eastAsia="宋体"/>
          <w:sz w:val="24"/>
        </w:rPr>
        <w:t xml:space="preserve">    6.2  算法模型评估与结果分析</w:t>
      </w:r>
    </w:p>
    <w:p>
      <w:r>
        <w:rPr>
          <w:rFonts w:ascii="宋体" w:hAnsi="宋体" w:eastAsia="宋体"/>
          <w:sz w:val="24"/>
        </w:rPr>
        <w:t xml:space="preserve">    6.3  系统功能与实时性能测试</w:t>
      </w:r>
    </w:p>
    <w:p>
      <w:r>
        <w:rPr>
          <w:rFonts w:ascii="宋体" w:hAnsi="宋体" w:eastAsia="宋体"/>
          <w:sz w:val="24"/>
        </w:rPr>
        <w:t xml:space="preserve">    6.4  复杂场景误检案例分析与局限性探讨</w:t>
      </w:r>
    </w:p>
    <w:p>
      <w:r>
        <w:rPr>
          <w:rFonts w:ascii="宋体" w:hAnsi="宋体" w:eastAsia="宋体"/>
          <w:sz w:val="24"/>
        </w:rPr>
        <w:t xml:space="preserve">    6.5  本章小结</w:t>
      </w:r>
    </w:p>
    <w:p>
      <w:r>
        <w:rPr>
          <w:rFonts w:ascii="宋体" w:hAnsi="宋体" w:eastAsia="宋体"/>
          <w:sz w:val="24"/>
        </w:rPr>
        <w:t>结论</w:t>
      </w:r>
    </w:p>
    <w:p>
      <w:r>
        <w:rPr>
          <w:rFonts w:ascii="宋体" w:hAnsi="宋体" w:eastAsia="宋体"/>
          <w:sz w:val="24"/>
        </w:rPr>
        <w:t>致谢</w:t>
      </w:r>
    </w:p>
    <w:p>
      <w:r>
        <w:rPr>
          <w:rFonts w:ascii="宋体" w:hAnsi="宋体" w:eastAsia="宋体"/>
          <w:sz w:val="24"/>
        </w:rPr>
        <w:t>参考文献</w:t>
      </w:r>
    </w:p>
    <w:p>
      <w:r>
        <w:br w:type="page"/>
      </w:r>
    </w:p>
    <w:p>
      <w:pPr>
        <w:jc w:val="center"/>
      </w:pPr>
      <w:r>
        <w:rPr>
          <w:rFonts w:ascii="宋体" w:hAnsi="宋体" w:eastAsia="宋体"/>
          <w:b/>
          <w:sz w:val="32"/>
        </w:rPr>
        <w:t>1  绪论</w:t>
      </w:r>
    </w:p>
    <w:p>
      <w:pPr>
        <w:jc w:val="left"/>
      </w:pPr>
      <w:r>
        <w:rPr>
          <w:rFonts w:ascii="宋体" w:hAnsi="宋体" w:eastAsia="宋体"/>
          <w:b/>
          <w:sz w:val="30"/>
        </w:rPr>
        <w:t>1.1  研究背景</w:t>
      </w:r>
    </w:p>
    <w:p>
      <w:pPr>
        <w:ind w:firstLine="480"/>
      </w:pPr>
      <w:r>
        <w:rPr>
          <w:rFonts w:ascii="宋体" w:hAnsi="宋体" w:eastAsia="宋体"/>
          <w:sz w:val="24"/>
        </w:rPr>
        <w:t>当前全球工业化与城市化进程持续加速，环境污染问题已成为制约人类社会可持续发展的重大挑战。大气污染方面，工业排放、交通尾气和燃煤发电等人为活动导致PM2.5、SO₂、NO₂等污染物浓度居高不下。据世界卫生组织2022年发布的全球空气质量指南报告，全球约有99%的人口生活在空气质量未达标的地区，每年因空气污染导致的过早死亡人数超过670万[1]。水质污染方面，农业面源污染、工业废水偷排和城市生活污水直排等问题使得大量河流、湖泊和地下水水质持续恶化。土壤污染方面，重金属超标、农药残留和固体废弃物堆放等造成的土壤退化同样不容忽视。面对日益严峻的环境形势，高效、精准、实时的环保监测能力成为环境治理工作的核心前提。</w:t>
      </w:r>
    </w:p>
    <w:p>
      <w:pPr>
        <w:ind w:firstLine="480"/>
      </w:pPr>
      <w:r>
        <w:rPr>
          <w:rFonts w:ascii="宋体" w:hAnsi="宋体" w:eastAsia="宋体"/>
          <w:sz w:val="24"/>
        </w:rPr>
        <w:t>环保监测是环境保护工作的基础性环节，承担着污染源识别、环境质量评估和治理措施制定等关键职能[2]。传统环保监测主要依赖人工现场采样与实验室化学分析，这种方式虽然在精度上具有一定保障，但在实际操作中存在明显的局限性。首先，人工采样覆盖的时空范围极其有限，采样点位的布设密度受到人力和经费的严重制约，大量偏远地区和复杂地形区域长期处于监测盲区。其次，从采样到实验室分析再到出具报告的整个流程耗时较长，数据的时效性难以满足突发污染事件的快速响应需求。此外，传统方法对专业设备和操作人员的依赖程度高，大规模推广部署的成本极为高昂[3]。</w:t>
      </w:r>
    </w:p>
    <w:p>
      <w:pPr>
        <w:ind w:firstLine="480"/>
      </w:pPr>
      <w:r>
        <w:rPr>
          <w:rFonts w:ascii="宋体" w:hAnsi="宋体" w:eastAsia="宋体"/>
          <w:sz w:val="24"/>
        </w:rPr>
        <w:t>近年来人工智能技术迅猛发展，尤其是深度学习在图像识别、时序数据分析和模式识别等领域取得了突破性进展，为环保监测的智能化转型提供了全新的技术路径。通过搭载各类传感器的监控设备、无人机和卫星遥感等现代化手段，可以实时采集海量的环境图像与序列数据。结合卷积神经网络（CNN）、循环神经网络（RNN）以及近年来兴起的Transformer等深度学习模型，能够实现对污染事件的自动识别、异常排放的实时预警以及环境质量的精准预测，大幅提升环保监测的效率和智能化水平[8]。因此，将深度学习技术系统性地应用于环保监测领域，不仅具有重要的学术研究价值，更具有迫切的现实应用需求。</w:t>
      </w:r>
    </w:p>
    <w:p>
      <w:pPr>
        <w:jc w:val="left"/>
      </w:pPr>
      <w:r>
        <w:rPr>
          <w:rFonts w:ascii="宋体" w:hAnsi="宋体" w:eastAsia="宋体"/>
          <w:b/>
          <w:sz w:val="30"/>
        </w:rPr>
        <w:t>1.2  研究目的与意义</w:t>
      </w:r>
    </w:p>
    <w:p>
      <w:pPr>
        <w:jc w:val="left"/>
      </w:pPr>
      <w:r>
        <w:rPr>
          <w:rFonts w:ascii="宋体" w:hAnsi="宋体" w:eastAsia="宋体"/>
          <w:b/>
          <w:sz w:val="28"/>
        </w:rPr>
        <w:t>1.2.1  研究目的</w:t>
      </w:r>
    </w:p>
    <w:p>
      <w:pPr>
        <w:ind w:firstLine="480"/>
      </w:pPr>
      <w:r>
        <w:rPr>
          <w:rFonts w:ascii="宋体" w:hAnsi="宋体" w:eastAsia="宋体"/>
          <w:sz w:val="24"/>
        </w:rPr>
        <w:t>本文致力于设计并实现一套基于深度学习的智能环保监测算法体系，通过综合运用图像识别、时序预测和多模态融合等技术手段，实现对大气、水质和噪声等多环境要素的实时监测与智能预警。具体研究目的主要涵盖以下三个维度：</w:t>
      </w:r>
    </w:p>
    <w:p>
      <w:pPr>
        <w:ind w:firstLine="480"/>
      </w:pPr>
      <w:r>
        <w:rPr>
          <w:rFonts w:ascii="宋体" w:hAnsi="宋体" w:eastAsia="宋体"/>
          <w:sz w:val="24"/>
        </w:rPr>
        <w:t>在数据层面，系统性地采集覆盖空气质量传感器时序数据、水质监测图像、环境噪声频谱数据以及卫星遥感影像等多源异构环保数据。通过数据清洗、标注、时空对齐与特征工程构建高质量的统一时空数据集，为深度学习模型提供充足且高质量的训练样本。</w:t>
      </w:r>
    </w:p>
    <w:p>
      <w:pPr>
        <w:ind w:firstLine="480"/>
      </w:pPr>
      <w:r>
        <w:rPr>
          <w:rFonts w:ascii="宋体" w:hAnsi="宋体" w:eastAsia="宋体"/>
          <w:sz w:val="24"/>
        </w:rPr>
        <w:t>在算法层面，针对环保监测中污染识别、浓度预测和异常预警等核心任务，分别设计基于卷积神经网络的视觉污染检测模型、基于注意力机制的时序预测模型以及基于图神经网络的多模态融合分析模型。通过迁移学习与领域自适应等技术提升模型在复杂多变环境下的泛化能力与鲁棒性。</w:t>
      </w:r>
    </w:p>
    <w:p>
      <w:pPr>
        <w:ind w:firstLine="480"/>
      </w:pPr>
      <w:r>
        <w:rPr>
          <w:rFonts w:ascii="宋体" w:hAnsi="宋体" w:eastAsia="宋体"/>
          <w:sz w:val="24"/>
        </w:rPr>
        <w:t>在系统工程层面，将训练完成的算法模型集成至统一的软件平台，实现从数据接入、实时分析、结果显示到预警发布的自动化流水线。同时研究模型剪枝、量化和知识蒸馏等轻量化技术，使算法能够成功适配边缘计算设备，满足现场实时推理的应用需求。</w:t>
      </w:r>
    </w:p>
    <w:p>
      <w:pPr>
        <w:jc w:val="left"/>
      </w:pPr>
      <w:r>
        <w:rPr>
          <w:rFonts w:ascii="宋体" w:hAnsi="宋体" w:eastAsia="宋体"/>
          <w:b/>
          <w:sz w:val="28"/>
        </w:rPr>
        <w:t>1.2.2  研究意义</w:t>
      </w:r>
    </w:p>
    <w:p>
      <w:pPr>
        <w:ind w:firstLine="480"/>
      </w:pPr>
      <w:r>
        <w:rPr>
          <w:rFonts w:ascii="宋体" w:hAnsi="宋体" w:eastAsia="宋体"/>
          <w:sz w:val="24"/>
        </w:rPr>
        <w:t>本课题的研究兼具理论探索价值与实际工程意义。</w:t>
      </w:r>
    </w:p>
    <w:p>
      <w:pPr>
        <w:ind w:firstLine="480"/>
      </w:pPr>
      <w:r>
        <w:rPr>
          <w:rFonts w:ascii="宋体" w:hAnsi="宋体" w:eastAsia="宋体"/>
          <w:sz w:val="24"/>
        </w:rPr>
        <w:t>在理论研究层面，当前主流深度学习算法在环保监测领域的应用仍处于探索阶段。多数研究仅针对单一数据模态或单一监测任务，缺乏对多源异构数据融合与多任务协同优化的系统性研究。本文通过探索跨模态对齐算法、时空特征提取方法以及轻量化模型设计策略，能够为特定场景下的环保监测算法优化提供一定的学术参考，推动深度学习在环境科学领域的交叉融合。</w:t>
      </w:r>
    </w:p>
    <w:p>
      <w:pPr>
        <w:ind w:firstLine="480"/>
      </w:pPr>
      <w:r>
        <w:rPr>
          <w:rFonts w:ascii="宋体" w:hAnsi="宋体" w:eastAsia="宋体"/>
          <w:sz w:val="24"/>
        </w:rPr>
        <w:t>在实际应用层面，基于深度学习的智能环保监测方案能够大幅提升污染预测准确度与污染源识别速度[8]。通过自动化分析替代传统的人工巡检，有效降低人力成本与设备依赖。系统能够对大气污染扩散趋势、水体污染事件和噪声超标等异常状况进行实时感知与智能预警，为环保部门的精准执法和科学决策提供可靠的技术支撑，助力构建全天候、全覆盖、高精度的现代环境监管体系。</w:t>
      </w:r>
    </w:p>
    <w:p>
      <w:pPr>
        <w:jc w:val="left"/>
      </w:pPr>
      <w:r>
        <w:rPr>
          <w:rFonts w:ascii="宋体" w:hAnsi="宋体" w:eastAsia="宋体"/>
          <w:b/>
          <w:sz w:val="30"/>
        </w:rPr>
        <w:t>1.3  国内外研究现状及趋势</w:t>
      </w:r>
    </w:p>
    <w:p>
      <w:pPr>
        <w:jc w:val="left"/>
      </w:pPr>
      <w:r>
        <w:rPr>
          <w:rFonts w:ascii="宋体" w:hAnsi="宋体" w:eastAsia="宋体"/>
          <w:b/>
          <w:sz w:val="28"/>
        </w:rPr>
        <w:t>1.3.1  国内研究现状</w:t>
      </w:r>
    </w:p>
    <w:p>
      <w:pPr>
        <w:ind w:firstLine="480"/>
      </w:pPr>
      <w:r>
        <w:rPr>
          <w:rFonts w:ascii="宋体" w:hAnsi="宋体" w:eastAsia="宋体"/>
          <w:sz w:val="24"/>
        </w:rPr>
        <w:t>国内在智能环保监测领域的研究已取得一定进展，主要集中在数据平台建设、物联网集成和大数据分析等方面。刘凯月等学者研究了大数据技术在智能环保监测中的应用实践，系统梳理了数据采集、存储与分析的关键技术路线，为环保数据的智能化处理提供了基础框架[1]。赵一瑾探讨了基于物联网的环境监测系统设计与实现，通过传感器网络与数据传输协议的优化，初步实现了多站点环境数据的远程汇聚与实时监控[2]。寇常兰从工程实践角度分析了当前环保监测系统在数据处理效率和监测覆盖面方面存在的技术瓶颈[3]。钮卿和程琳基于环境保护大数据的监测与智能诊断研究，探索了数据驱动的环境异常识别方法[4]。</w:t>
      </w:r>
    </w:p>
    <w:p>
      <w:pPr>
        <w:ind w:firstLine="480"/>
      </w:pPr>
      <w:r>
        <w:rPr>
          <w:rFonts w:ascii="宋体" w:hAnsi="宋体" w:eastAsia="宋体"/>
          <w:sz w:val="24"/>
        </w:rPr>
        <w:t>在深度学习与环保融合方面，陈萧龙团队开发了基于大数据的智能环保检测平台，在实际工程中验证了数据集成与智能分析的技术可行性[5]。洪波从大数据分析在环境保护与可持续发展的角度进行了系统性探索[6]。刘琳琳对环保大数据在智慧环保领域的应用进行了深入研究，提出了数据平台建设的技术路线[7]。曹雯婷在环保大数据的环境污染防治管理研究中指出，当前系统在异构数据整合方面存在突出短板[10]。杨禄川在大气环境监测研究中强调了轻量化部署对实际应用的重要意义[11]。</w:t>
      </w:r>
    </w:p>
    <w:p>
      <w:pPr>
        <w:ind w:firstLine="480"/>
      </w:pPr>
      <w:r>
        <w:rPr>
          <w:rFonts w:ascii="宋体" w:hAnsi="宋体" w:eastAsia="宋体"/>
          <w:sz w:val="24"/>
        </w:rPr>
        <w:t>然而国内研究仍存在明显局限。一方面，大多数系统仅依赖单一类型数据源，缺乏多模态数据的有效融合机制。另一方面，现有模型在特定场景下表现良好但泛化能力较弱，且严重依赖云计算中心进行处理，尚未形成云边端协同的可靠架构，导致响应延迟较高，难以满足实时监测与预警的业务需求。</w:t>
      </w:r>
    </w:p>
    <w:p>
      <w:pPr>
        <w:jc w:val="left"/>
      </w:pPr>
      <w:r>
        <w:rPr>
          <w:rFonts w:ascii="宋体" w:hAnsi="宋体" w:eastAsia="宋体"/>
          <w:b/>
          <w:sz w:val="28"/>
        </w:rPr>
        <w:t>1.3.2  国外研究现状</w:t>
      </w:r>
    </w:p>
    <w:p>
      <w:pPr>
        <w:ind w:firstLine="480"/>
      </w:pPr>
      <w:r>
        <w:rPr>
          <w:rFonts w:ascii="宋体" w:hAnsi="宋体" w:eastAsia="宋体"/>
          <w:sz w:val="24"/>
        </w:rPr>
        <w:t>欧美等发达国家在智能环保监测方面的研究起步较早，技术体系相对成熟。Thanh M V等学者提出了一种混合深度学习方法用于PM2.5浓度预测，将卷积神经网络与长短期记忆网络进行有机融合，在空气质量时序预测任务上取得了优异效果，其预测精度相比传统统计方法提升了15%以上[8]。在数据层面，国外已广泛引入卫星遥感、无人机航拍、地面传感网络和公众参与数据，构建了较为完善的天空地一体化监测体系。</w:t>
      </w:r>
    </w:p>
    <w:p>
      <w:pPr>
        <w:ind w:firstLine="480"/>
      </w:pPr>
      <w:r>
        <w:rPr>
          <w:rFonts w:ascii="宋体" w:hAnsi="宋体" w:eastAsia="宋体"/>
          <w:sz w:val="24"/>
        </w:rPr>
        <w:t>在模型层面，长短期记忆网络（LSTM）、Transformer和图神经网络（GNN）等深度学习技术已被成功应用于空气质量预测、水体污染扩散模拟和物种声学监测等多个场景。Redmon等学者提出的YOLO系列算法在目标检测领域产生了深远影响，其单阶段检测框架以极高的推理速度成为实时监控场景的首选技术[14]。Wang等学者进一步提出的YOLOv10实现了端到端实时目标检测能力，打破了非极大值抑制的算力瓶颈[16]。赵晓军等学者从环境监测与环境执法联动的角度进行了深入研究，为监测数据的应用规范提供了参考[9]。赵洪斌在市政施工环保监测研究中指出了规模化部署面临的技术成本制约问题[13]。</w:t>
      </w:r>
    </w:p>
    <w:p>
      <w:pPr>
        <w:ind w:firstLine="480"/>
      </w:pPr>
      <w:r>
        <w:rPr>
          <w:rFonts w:ascii="宋体" w:hAnsi="宋体" w:eastAsia="宋体"/>
          <w:sz w:val="24"/>
        </w:rPr>
        <w:t>尽管如此，国外研究同样面临挑战。许多先进模型参数规模大、计算复杂度高，严重依赖中心化算力，难以在边缘设备或通信条件受限的野外环境中部署。此外，大多数系统仍处于技术验证和示范阶段，规模化应用成本较高，限制了其在全球范围内的推广。</w:t>
      </w:r>
    </w:p>
    <w:p>
      <w:pPr>
        <w:jc w:val="left"/>
      </w:pPr>
      <w:r>
        <w:rPr>
          <w:rFonts w:ascii="宋体" w:hAnsi="宋体" w:eastAsia="宋体"/>
          <w:b/>
          <w:sz w:val="28"/>
        </w:rPr>
        <w:t>1.3.3  技术发展趋势</w:t>
      </w:r>
    </w:p>
    <w:p>
      <w:pPr>
        <w:ind w:firstLine="480"/>
      </w:pPr>
      <w:r>
        <w:rPr>
          <w:rFonts w:ascii="宋体" w:hAnsi="宋体" w:eastAsia="宋体"/>
          <w:sz w:val="24"/>
        </w:rPr>
        <w:t>综合国内外的前沿学术成果与工业实践，深度学习驱动的智能环保监测技术正呈现出以下三大显著发展趋势：</w:t>
      </w:r>
    </w:p>
    <w:p>
      <w:pPr>
        <w:ind w:firstLine="480"/>
      </w:pPr>
      <w:r>
        <w:rPr>
          <w:rFonts w:ascii="宋体" w:hAnsi="宋体" w:eastAsia="宋体"/>
          <w:sz w:val="24"/>
        </w:rPr>
        <w:t>一是算法向极致轻量化与边缘化演进。未来研究将致力于通过模型剪枝、量化和知识蒸馏等技术，将复杂的深度学习模型部署到低功耗边缘计算设备中，实现本地化实时推理，降低对中心化算力的依赖。</w:t>
      </w:r>
    </w:p>
    <w:p>
      <w:pPr>
        <w:ind w:firstLine="480"/>
      </w:pPr>
      <w:r>
        <w:rPr>
          <w:rFonts w:ascii="宋体" w:hAnsi="宋体" w:eastAsia="宋体"/>
          <w:sz w:val="24"/>
        </w:rPr>
        <w:t>二是多模态数据融合成为主流范式。随着传感器技术和数据采集手段的日益丰富，如何有效融合视觉图像、时序传感数据、遥感影像和地理信息等多源异构数据，构建全面的环境态势感知模型，将成为核心研究方向。</w:t>
      </w:r>
    </w:p>
    <w:p>
      <w:pPr>
        <w:ind w:firstLine="480"/>
      </w:pPr>
      <w:r>
        <w:rPr>
          <w:rFonts w:ascii="宋体" w:hAnsi="宋体" w:eastAsia="宋体"/>
          <w:sz w:val="24"/>
        </w:rPr>
        <w:t>三是可解释性与可信性受到重视。深度学习模型的黑箱特性在环保决策应用中面临信任障碍。引入可解释AI技术生成可视化解释报告，使模型决策依据对环保专家透明可信，将是未来系统走向实际部署的关键保障。</w:t>
      </w:r>
    </w:p>
    <w:p>
      <w:pPr>
        <w:jc w:val="left"/>
      </w:pPr>
      <w:r>
        <w:rPr>
          <w:rFonts w:ascii="宋体" w:hAnsi="宋体" w:eastAsia="宋体"/>
          <w:b/>
          <w:sz w:val="30"/>
        </w:rPr>
        <w:t>1.4  本文主要研究内容</w:t>
      </w:r>
    </w:p>
    <w:p>
      <w:pPr>
        <w:ind w:firstLine="480"/>
      </w:pPr>
      <w:r>
        <w:rPr>
          <w:rFonts w:ascii="宋体" w:hAnsi="宋体" w:eastAsia="宋体"/>
          <w:sz w:val="24"/>
        </w:rPr>
        <w:t>本文围绕基于深度学习的智能环保监测算法展开系统研究，主要研究内容包括以下四个方面：</w:t>
      </w:r>
    </w:p>
    <w:p>
      <w:pPr>
        <w:ind w:firstLine="480"/>
      </w:pPr>
      <w:r>
        <w:rPr>
          <w:rFonts w:ascii="宋体" w:hAnsi="宋体" w:eastAsia="宋体"/>
          <w:sz w:val="24"/>
        </w:rPr>
        <w:t>多模态环保数据集的构建与预处理。通过采集空气质量传感器数据、水质监测图像、噪声频谱数据以及卫星遥感影像等多源异构数据，经过数据清洗、标注标准化与时空对齐处理，构建统一的多模态环保监测数据集。同时利用数据增强技术对稀有污染事件样本进行扩充，解决长尾数据匮乏问题。</w:t>
      </w:r>
    </w:p>
    <w:p>
      <w:pPr>
        <w:ind w:firstLine="480"/>
      </w:pPr>
      <w:r>
        <w:rPr>
          <w:rFonts w:ascii="宋体" w:hAnsi="宋体" w:eastAsia="宋体"/>
          <w:sz w:val="24"/>
        </w:rPr>
        <w:t>面向多任务场景的深度学习模型设计与优化。针对视觉污染识别任务，基于YOLOv11及其改进架构设计高精度检测模型。针对环境质量时序预测任务，构建结合自注意力机制的Transformer模型。针对多模态综合分析任务，研究基于图神经网络的跨模态融合算法。</w:t>
      </w:r>
    </w:p>
    <w:p>
      <w:pPr>
        <w:ind w:firstLine="480"/>
      </w:pPr>
      <w:r>
        <w:rPr>
          <w:rFonts w:ascii="宋体" w:hAnsi="宋体" w:eastAsia="宋体"/>
          <w:sz w:val="24"/>
        </w:rPr>
        <w:t>模型轻量化部署与系统集成。研究模型剪枝、量化与知识蒸馏等轻量化技术，将训练完成的模型适配至边缘计算设备。同时基于Flask框架开发B/S架构的智能环保监测Web平台，实现数据接入、实时分析、可视化展示与预警推送的一体化功能。</w:t>
      </w:r>
    </w:p>
    <w:p>
      <w:pPr>
        <w:ind w:firstLine="480"/>
      </w:pPr>
      <w:r>
        <w:rPr>
          <w:rFonts w:ascii="宋体" w:hAnsi="宋体" w:eastAsia="宋体"/>
          <w:sz w:val="24"/>
        </w:rPr>
        <w:t>系统性能评估与案例分析。设计严格的实验方案，在真实环保监测场景下使用精确率、召回率、F1-score、RMSE等指标全面评估算法性能，并与传统方法进行对比验证。同时对复杂场景下的误检案例进行深入分析，探讨算法的局限性与改进方向。</w:t>
      </w:r>
    </w:p>
    <w:p>
      <w:r>
        <w:br w:type="page"/>
      </w:r>
    </w:p>
    <w:p>
      <w:pPr>
        <w:jc w:val="center"/>
      </w:pPr>
      <w:r>
        <w:rPr>
          <w:rFonts w:ascii="宋体" w:hAnsi="宋体" w:eastAsia="宋体"/>
          <w:b/>
          <w:sz w:val="32"/>
        </w:rPr>
        <w:t>2  相关技术与理论基础</w:t>
      </w:r>
    </w:p>
    <w:p>
      <w:pPr>
        <w:jc w:val="left"/>
      </w:pPr>
      <w:r>
        <w:rPr>
          <w:rFonts w:ascii="宋体" w:hAnsi="宋体" w:eastAsia="宋体"/>
          <w:b/>
          <w:sz w:val="30"/>
        </w:rPr>
        <w:t>2.1  深度学习与计算机视觉技术</w:t>
      </w:r>
    </w:p>
    <w:p>
      <w:pPr>
        <w:ind w:firstLine="480"/>
      </w:pPr>
      <w:r>
        <w:rPr>
          <w:rFonts w:ascii="宋体" w:hAnsi="宋体" w:eastAsia="宋体"/>
          <w:sz w:val="24"/>
        </w:rPr>
        <w:t>深度学习是现代机器学习领域最为重要的核心分支。它通过构建包含多个隐藏层的人工神经网络，使系统能够直接从海量原始数据中自动学习并逐层提取出极具代表性的高阶抽象特征。在传统的计算机视觉研究范式中，算法专家需要耗费大量精力手工设计特征提取算子，如SIFT、HOG等特征描述子。这种方式不仅耗时费力，而且模型对复杂环境的泛化能力极差。深度学习技术的全面兴起彻底改变了这一局面。</w:t>
      </w:r>
    </w:p>
    <w:p>
      <w:pPr>
        <w:ind w:firstLine="480"/>
      </w:pPr>
      <w:r>
        <w:rPr>
          <w:rFonts w:ascii="宋体" w:hAnsi="宋体" w:eastAsia="宋体"/>
          <w:sz w:val="24"/>
        </w:rPr>
        <w:t>卷积神经网络（CNN）是现代计算机视觉的核心基石。CNN巧妙引入了局部感知野与权值共享两大机制，在保持对局部特征高度敏感的同时大幅降低了网络的参数规模[14]。以ResNet、EfficientNet和Vision Transformer为代表的一系列深度网络架构不断刷新图像识别的性能上限，为环保监测中图像数据的智能分析奠定了坚实的技术基础。</w:t>
      </w:r>
    </w:p>
    <w:p>
      <w:pPr>
        <w:jc w:val="center"/>
      </w:pPr>
      <w:r>
        <w:rPr>
          <w:rFonts w:ascii="宋体" w:hAnsi="宋体" w:eastAsia="宋体"/>
          <w:i/>
          <w:color w:val="808080"/>
          <w:sz w:val="21"/>
        </w:rPr>
        <w:t>（此处插入图2-1：传统特征提取与深度学习特征提取流程对比图）</w:t>
      </w:r>
    </w:p>
    <w:p>
      <w:pPr>
        <w:ind w:firstLine="480"/>
      </w:pPr>
      <w:r>
        <w:rPr>
          <w:rFonts w:ascii="宋体" w:hAnsi="宋体" w:eastAsia="宋体"/>
          <w:sz w:val="24"/>
        </w:rPr>
        <w:t>目标检测是计算机视觉领域的重要任务之一。它要求算法不仅准确判断图像中是否存在特定类别的物体，还需要精确标定物体的空间坐标与边界框。目前主流的深度学习目标检测算法主要分为双阶段和单阶段两大类。双阶段算法如Faster R-CNN通过区域提议网络生成候选框后进行精细分类，检测精度较高但计算开销大。单阶段算法如YOLO系列将检测任务转化为端到端的回归问题，在保证精度的同时实现了极高的推理速度，更适合环保监测中的实时识别场景[14]。</w:t>
      </w:r>
    </w:p>
    <w:p>
      <w:pPr>
        <w:jc w:val="left"/>
      </w:pPr>
      <w:r>
        <w:rPr>
          <w:rFonts w:ascii="宋体" w:hAnsi="宋体" w:eastAsia="宋体"/>
          <w:b/>
          <w:sz w:val="30"/>
        </w:rPr>
        <w:t>2.2  时序数据分析与预测技术</w:t>
      </w:r>
    </w:p>
    <w:p>
      <w:pPr>
        <w:ind w:firstLine="480"/>
      </w:pPr>
      <w:r>
        <w:rPr>
          <w:rFonts w:ascii="宋体" w:hAnsi="宋体" w:eastAsia="宋体"/>
          <w:sz w:val="24"/>
        </w:rPr>
        <w:t>环保监测数据中包含大量的时间序列信息，如PM2.5浓度、水温、溶解氧含量等随时间连续变化的监测指标。准确分析这些时序数据的变化规律并进行未来趋势预测，是智能环保监测系统的核心能力之一。</w:t>
      </w:r>
    </w:p>
    <w:p>
      <w:pPr>
        <w:ind w:firstLine="480"/>
      </w:pPr>
      <w:r>
        <w:rPr>
          <w:rFonts w:ascii="宋体" w:hAnsi="宋体" w:eastAsia="宋体"/>
          <w:sz w:val="24"/>
        </w:rPr>
        <w:t>循环神经网络（RNN）是处理序列数据的经典深度学习模型。长短期记忆网络（LSTM）通过引入输入门、遗忘门和输出门三个门控机制，有效解决了标准RNN在长序列训练中的梯度消失问题，能够捕捉时序数据中的长期依赖关系。门控循环单元（GRU）作为LSTM的简化变体，在保持相近性能的同时降低了模型复杂度[8]。</w:t>
      </w:r>
    </w:p>
    <w:p>
      <w:pPr>
        <w:ind w:firstLine="480"/>
      </w:pPr>
      <w:r>
        <w:rPr>
          <w:rFonts w:ascii="宋体" w:hAnsi="宋体" w:eastAsia="宋体"/>
          <w:sz w:val="24"/>
        </w:rPr>
        <w:t>近年来Transformer架构凭借其强大的自注意力机制在时序预测领域展现出优异性能。Transformer通过对序列中所有位置进行全局注意力计算，能够同时捕捉局部模式和远程依赖。时序卷积网络（TCN）则通过因果膨胀卷积在保持时间因果性的同时扩大了感受野，在长序列预测任务中表现出色。自注意力机制的核心计算过程如式（2-1）所示：</w:t>
      </w:r>
    </w:p>
    <w:p>
      <w:pPr>
        <w:jc w:val="center"/>
      </w:pPr>
      <w:r>
        <w:rPr>
          <w:rFonts w:ascii="Times New Roman" w:hAnsi="Times New Roman"/>
          <w:sz w:val="24"/>
        </w:rPr>
        <w:t>Attention(Q, K, V) = softmax(QKᵀ / √dₖ) × V          (2-1)</w:t>
      </w:r>
    </w:p>
    <w:p>
      <w:pPr>
        <w:ind w:firstLine="480"/>
      </w:pPr>
      <w:r>
        <w:rPr>
          <w:rFonts w:ascii="宋体" w:hAnsi="宋体" w:eastAsia="宋体"/>
          <w:sz w:val="24"/>
        </w:rPr>
        <w:t>其中Q、K、V分别代表查询矩阵、键矩阵和值矩阵，dₖ为键向量的维度。通过该机制，模型能够自动学习序列中不同时间步之间的关联权重，从而对关键历史信息进行自适应聚焦。</w:t>
      </w:r>
    </w:p>
    <w:p>
      <w:pPr>
        <w:jc w:val="left"/>
      </w:pPr>
      <w:r>
        <w:rPr>
          <w:rFonts w:ascii="宋体" w:hAnsi="宋体" w:eastAsia="宋体"/>
          <w:b/>
          <w:sz w:val="30"/>
        </w:rPr>
        <w:t>2.3  多模态数据融合技术</w:t>
      </w:r>
    </w:p>
    <w:p>
      <w:pPr>
        <w:ind w:firstLine="480"/>
      </w:pPr>
      <w:r>
        <w:rPr>
          <w:rFonts w:ascii="宋体" w:hAnsi="宋体" w:eastAsia="宋体"/>
          <w:sz w:val="24"/>
        </w:rPr>
        <w:t>环保监测涉及的数据来源极为多样，包括传感器采集的数值型时序数据、摄像头拍摄的图像数据、卫星遥感获取的多光谱影像以及地理信息系统提供的空间数据等。这些多模态数据在格式、尺度和时空分辨率上存在显著差异，如何有效融合利用是构建全面环境态势感知模型的关键技术挑战。</w:t>
      </w:r>
    </w:p>
    <w:p>
      <w:pPr>
        <w:ind w:firstLine="480"/>
      </w:pPr>
      <w:r>
        <w:rPr>
          <w:rFonts w:ascii="宋体" w:hAnsi="宋体" w:eastAsia="宋体"/>
          <w:sz w:val="24"/>
        </w:rPr>
        <w:t>多模态融合方法通常分为三个层次：数据级融合直接在原始数据层面进行拼接或对齐操作，保留了最丰富的信息但对数据格式的一致性要求极高。特征级融合在各模态分别提取特征后进行跨模态的特征拼接或注意力加权融合，是目前应用最为广泛的方案。决策级融合则在各模态独立完成预测后对结果进行加权投票或概率融合，灵活性最高但可能损失模态间的关联信息。</w:t>
      </w:r>
    </w:p>
    <w:p>
      <w:pPr>
        <w:ind w:firstLine="480"/>
      </w:pPr>
      <w:r>
        <w:rPr>
          <w:rFonts w:ascii="宋体" w:hAnsi="宋体" w:eastAsia="宋体"/>
          <w:sz w:val="24"/>
        </w:rPr>
        <w:t>图神经网络（GNN）在多模态数据融合中展现出独特优势。通过将不同传感器节点或监测站点建模为图结构中的节点，将空间关联关系建模为边，GNN能够有效捕捉监测网络中各节点之间的空间相关性，实现污染溯源和区域环境质量的协同评估。这一技术路线为多源异构环保数据的深度融合提供了高效的解决方案。</w:t>
      </w:r>
    </w:p>
    <w:p>
      <w:pPr>
        <w:jc w:val="left"/>
      </w:pPr>
      <w:r>
        <w:rPr>
          <w:rFonts w:ascii="宋体" w:hAnsi="宋体" w:eastAsia="宋体"/>
          <w:b/>
          <w:sz w:val="30"/>
        </w:rPr>
        <w:t>2.4  边缘计算与模型轻量化技术</w:t>
      </w:r>
    </w:p>
    <w:p>
      <w:pPr>
        <w:ind w:firstLine="480"/>
      </w:pPr>
      <w:r>
        <w:rPr>
          <w:rFonts w:ascii="宋体" w:hAnsi="宋体" w:eastAsia="宋体"/>
          <w:sz w:val="24"/>
        </w:rPr>
        <w:t>智能环保监测系统在实际部署中面临着多样化的硬件环境约束。在偏远地区的监测站点或无人机搭载的嵌入式设备上，计算资源和存储空间极为有限，无法直接运行参数规模庞大的深度学习模型。因此，模型轻量化与边缘部署技术成为算法落地应用的关键环节。</w:t>
      </w:r>
    </w:p>
    <w:p>
      <w:pPr>
        <w:ind w:firstLine="480"/>
      </w:pPr>
      <w:r>
        <w:rPr>
          <w:rFonts w:ascii="宋体" w:hAnsi="宋体" w:eastAsia="宋体"/>
          <w:sz w:val="24"/>
        </w:rPr>
        <w:t>当前主流的模型轻量化技术主要包括三个方面。一是模型剪枝，通过移除神经网络中权重较小或冗余的连接和神经元，在保持模型精度的同时大幅减少参数量和计算量。二是模型量化，将模型中32位浮点权重和激活值转换为8位整数甚至更低精度的表示，显著压缩模型体积并利用硬件的整数运算单元加速推理。三是知识蒸馏，使用训练好的大型教师模型指导小型学生模型的训练过程，使轻量化模型在参数量大幅缩减的情况下仍能保持接近大模型的性能水平。</w:t>
      </w:r>
    </w:p>
    <w:p>
      <w:pPr>
        <w:ind w:firstLine="480"/>
      </w:pPr>
      <w:r>
        <w:rPr>
          <w:rFonts w:ascii="宋体" w:hAnsi="宋体" w:eastAsia="宋体"/>
          <w:sz w:val="24"/>
        </w:rPr>
        <w:t>边缘计算将数据处理能力下沉至靠近数据源的终端设备或边缘节点，有效减少了数据传输至云端的网络延迟和带宽消耗。在环保监测场景中，边缘计算架构能够实现对传感器数据的本地化实时处理与异常检测，在网络条件不稳定的偏远地区具有不可替代的技术优势。</w:t>
      </w:r>
    </w:p>
    <w:p>
      <w:pPr>
        <w:jc w:val="left"/>
      </w:pPr>
      <w:r>
        <w:rPr>
          <w:rFonts w:ascii="宋体" w:hAnsi="宋体" w:eastAsia="宋体"/>
          <w:b/>
          <w:sz w:val="30"/>
        </w:rPr>
        <w:t>2.5  B/S架构与Flask后端技术</w:t>
      </w:r>
    </w:p>
    <w:p>
      <w:pPr>
        <w:ind w:firstLine="480"/>
      </w:pPr>
      <w:r>
        <w:rPr>
          <w:rFonts w:ascii="宋体" w:hAnsi="宋体" w:eastAsia="宋体"/>
          <w:sz w:val="24"/>
        </w:rPr>
        <w:t>在人工智能工程的最终落地环节，算法模型的封装与交互界面部署是至关重要的评价指标。为了降低系统使用门槛，本系统采用基于浏览器和服务器的B/S架构进行开发。用户只需通过任意一台安装了常规浏览器的设备即可访问并使用完整的智能环保监测系统，所有的深度学习推理运算全部集中在后端服务器上完成。</w:t>
      </w:r>
    </w:p>
    <w:p>
      <w:pPr>
        <w:jc w:val="center"/>
      </w:pPr>
      <w:r>
        <w:rPr>
          <w:rFonts w:ascii="宋体" w:hAnsi="宋体" w:eastAsia="宋体"/>
          <w:i/>
          <w:color w:val="808080"/>
          <w:sz w:val="21"/>
        </w:rPr>
        <w:t>（此处插入图2-2：基于Flask的B/S架构系统数据流向拓扑图）</w:t>
      </w:r>
    </w:p>
    <w:p>
      <w:pPr>
        <w:ind w:firstLine="480"/>
      </w:pPr>
      <w:r>
        <w:rPr>
          <w:rFonts w:ascii="宋体" w:hAnsi="宋体" w:eastAsia="宋体"/>
          <w:sz w:val="24"/>
        </w:rPr>
        <w:t>Flask是一个使用Python语言编写的轻量级Web应用框架。它不强迫开发者使用特定的数据库或复杂的模板引擎，具有极高的底层扩展性，使其能够与PyTorch深度学习框架以及OpenCV视觉处理库进行无缝兼容与集成。在本系统的后端业务逻辑中，Flask框架承担了核心数据调度中枢的职责。后端程序通过设置特定的网络路由来实时监听来自前端的HTTP交互请求，当接收到用户上传的数据或实时传感器数据流时，Flask进程迅速唤醒常驻在显存中的推理模型进行极速计算，并将结果以可视化形式返回前端展示。</w:t>
      </w:r>
    </w:p>
    <w:p>
      <w:pPr>
        <w:jc w:val="left"/>
      </w:pPr>
      <w:r>
        <w:rPr>
          <w:rFonts w:ascii="宋体" w:hAnsi="宋体" w:eastAsia="宋体"/>
          <w:b/>
          <w:sz w:val="30"/>
        </w:rPr>
        <w:t>2.6  本章小结</w:t>
      </w:r>
    </w:p>
    <w:p>
      <w:pPr>
        <w:ind w:firstLine="480"/>
      </w:pPr>
      <w:r>
        <w:rPr>
          <w:rFonts w:ascii="宋体" w:hAnsi="宋体" w:eastAsia="宋体"/>
          <w:sz w:val="24"/>
        </w:rPr>
        <w:t>本章阐述了构建智能环保监测系统所依赖的核心技术与理论基础。在计算机视觉方面，梳理了卷积神经网络与目标检测算法的发展脉络。在时序分析方面，介绍了LSTM、Transformer和TCN等模型的原理与适用场景。在数据融合方面，分析了多模态融合方法的三个层次及图神经网络的优势。在工程部署方面，讨论了模型轻量化技术与B/S架构方案。以上技术储备为后续章节的工作开展提供了理论依据。</w:t>
      </w:r>
    </w:p>
    <w:p>
      <w:r>
        <w:br w:type="page"/>
      </w:r>
    </w:p>
    <w:p>
      <w:pPr>
        <w:jc w:val="center"/>
      </w:pPr>
      <w:r>
        <w:rPr>
          <w:rFonts w:ascii="宋体" w:hAnsi="宋体" w:eastAsia="宋体"/>
          <w:b/>
          <w:sz w:val="32"/>
        </w:rPr>
        <w:t>3  环保监测数据集构建与数据预处理</w:t>
      </w:r>
    </w:p>
    <w:p>
      <w:pPr>
        <w:jc w:val="left"/>
      </w:pPr>
      <w:r>
        <w:rPr>
          <w:rFonts w:ascii="宋体" w:hAnsi="宋体" w:eastAsia="宋体"/>
          <w:b/>
          <w:sz w:val="30"/>
        </w:rPr>
        <w:t>3.1  环保监测目标需求分析与数据采集</w:t>
      </w:r>
    </w:p>
    <w:p>
      <w:pPr>
        <w:ind w:firstLine="480"/>
      </w:pPr>
      <w:r>
        <w:rPr>
          <w:rFonts w:ascii="宋体" w:hAnsi="宋体" w:eastAsia="宋体"/>
          <w:sz w:val="24"/>
        </w:rPr>
        <w:t>构建高质量的专属数据集是深度学习算法落地的核心前提。本文首先对环保监测的实际业务需求进行了系统性调研。环保监测场景具有高度的复杂性，涵盖大气、水体、噪声和土壤等多个维度的监测需求。为了确保视觉模型的泛化能力与系统的实时性，本研究对监测目标进行了科学筛选。</w:t>
      </w:r>
    </w:p>
    <w:p>
      <w:pPr>
        <w:ind w:firstLine="480"/>
      </w:pPr>
      <w:r>
        <w:rPr>
          <w:rFonts w:ascii="宋体" w:hAnsi="宋体" w:eastAsia="宋体"/>
          <w:sz w:val="24"/>
        </w:rPr>
        <w:t>经过前期调研与需求评估，本文最终确定了三类核心监测场景下的具体目标体系。在大气监测方面，重点监测PM2.5、PM10、SO₂、NO₂、O₃和CO等六种主要污染物的浓度变化趋势与异常波动。在水质监测方面，通过视觉识别手段监测水体颜色异常、漂浮垃圾、油污扩散和排污口排放等典型污染表征。在噪声监测方面，通过频谱数据分析识别工业噪声超标、建筑施工噪声和交通噪声扰民等异常事件。</w:t>
      </w:r>
    </w:p>
    <w:p>
      <w:pPr>
        <w:jc w:val="center"/>
      </w:pPr>
      <w:r>
        <w:rPr>
          <w:rFonts w:ascii="宋体" w:hAnsi="宋体" w:eastAsia="宋体"/>
          <w:i/>
          <w:color w:val="808080"/>
          <w:sz w:val="21"/>
        </w:rPr>
        <w:t>（此处插入表3-1：环保监测核心目标分类表）</w:t>
      </w:r>
    </w:p>
    <w:p>
      <w:pPr>
        <w:ind w:firstLine="480"/>
      </w:pPr>
      <w:r>
        <w:rPr>
          <w:rFonts w:ascii="宋体" w:hAnsi="宋体" w:eastAsia="宋体"/>
          <w:sz w:val="24"/>
        </w:rPr>
        <w:t>在具体的数据采集阶段，项目采取了公开数据集筛选与实地采集相结合的双轨并行方式。空气质量时序数据主要来源于国家环境监测总站的公开数据接口，涵盖了全国主要城市的逐小时污染物浓度记录，共获取约12万条有效时序样本。水质监测图像部分来源于公开的水体污染数据集，部分通过无人机航拍和固定摄像头实地采集，共收集原始图像约3000张。噪声频谱数据通过部署在校园及周边区域的噪声传感器进行持续采集，累计采集周期为三个月。所有数据在采集后均按照统一的时间戳和空间坐标进行标记与归档。</w:t>
      </w:r>
    </w:p>
    <w:p>
      <w:pPr>
        <w:jc w:val="left"/>
      </w:pPr>
      <w:r>
        <w:rPr>
          <w:rFonts w:ascii="宋体" w:hAnsi="宋体" w:eastAsia="宋体"/>
          <w:b/>
          <w:sz w:val="30"/>
        </w:rPr>
        <w:t>3.2  数据清洗与标签标准化重构</w:t>
      </w:r>
    </w:p>
    <w:p>
      <w:pPr>
        <w:ind w:firstLine="480"/>
      </w:pPr>
      <w:r>
        <w:rPr>
          <w:rFonts w:ascii="宋体" w:hAnsi="宋体" w:eastAsia="宋体"/>
          <w:sz w:val="24"/>
        </w:rPr>
        <w:t>由于数据来源于多个不同的平台和渠道，不同数据集在格式规范、缺失值处理方式和异常值定义等方面存在严重的不一致性。在时序数据中，传感器故障、通信中断和供电不稳等因素会导致数据出现缺失值和异常跳变。在图像数据中，不同来源的标注工具对同一类污染事件的标签命名存在冲突。因此在送入模型训练之前，必须对多源异构数据进行深度的清洗与标准化处理。</w:t>
      </w:r>
    </w:p>
    <w:p>
      <w:pPr>
        <w:jc w:val="center"/>
      </w:pPr>
      <w:r>
        <w:rPr>
          <w:rFonts w:ascii="宋体" w:hAnsi="宋体" w:eastAsia="宋体"/>
          <w:i/>
          <w:color w:val="808080"/>
          <w:sz w:val="21"/>
        </w:rPr>
        <w:t>（此处插入图3-1：多源异构数据集标签标准化清洗与缝合流程图）</w:t>
      </w:r>
    </w:p>
    <w:p>
      <w:pPr>
        <w:ind w:firstLine="480"/>
      </w:pPr>
      <w:r>
        <w:rPr>
          <w:rFonts w:ascii="宋体" w:hAnsi="宋体" w:eastAsia="宋体"/>
          <w:sz w:val="24"/>
        </w:rPr>
        <w:t>针对时序数据的清洗，本文设计了基于统计分析与LSTM自编码器相结合的双重清洗策略。首先通过三西格玛准则（即偏离均值超过三倍标准差的数值判定为异常）对明显的异常跳变值进行识别和剔除。随后利用LSTM自编码器学习正常数据的时序模式分布，对传感器故障导致的系统性偏差进行智能修复。对于缺失值，采用前后时间窗口的线性插值和基于LSTM预测的智能填充相结合的方式进行补全。</w:t>
      </w:r>
    </w:p>
    <w:p>
      <w:pPr>
        <w:ind w:firstLine="480"/>
      </w:pPr>
      <w:r>
        <w:rPr>
          <w:rFonts w:ascii="宋体" w:hAnsi="宋体" w:eastAsia="宋体"/>
          <w:sz w:val="24"/>
        </w:rPr>
        <w:t>针对图像数据的标签标准化，本文编写了自动化的数据清洗脚本。脚本建立了统一的类别字典映射规则，将不同来源数据集中各异的标签名称强制重映射为标准类别编号。例如凡是带有水体浑浊特征的图像均被统一映射为水质异常类别。完成全面映射后，清洗脚本自动剔除所有未包含核心监测目标的无效背景图像。最终所有经过标准化处理的数据被汇总至统一的主存储仓库中。</w:t>
      </w:r>
    </w:p>
    <w:p>
      <w:pPr>
        <w:jc w:val="left"/>
      </w:pPr>
      <w:r>
        <w:rPr>
          <w:rFonts w:ascii="宋体" w:hAnsi="宋体" w:eastAsia="宋体"/>
          <w:b/>
          <w:sz w:val="30"/>
        </w:rPr>
        <w:t>3.3  物理数据增强与样本规模扩充</w:t>
      </w:r>
    </w:p>
    <w:p>
      <w:pPr>
        <w:ind w:firstLine="480"/>
      </w:pPr>
      <w:r>
        <w:rPr>
          <w:rFonts w:ascii="宋体" w:hAnsi="宋体" w:eastAsia="宋体"/>
          <w:sz w:val="24"/>
        </w:rPr>
        <w:t>深度神经网络需要充足的训练数据来拟合鲁棒的权重参数。在环保监测特定场景下，部分异常污染事件的真实样本极其稀缺。例如突发性化学品泄漏、严重水质恶化等重大污染事件发生频率低，可供模型学习的正样本极少。如果直接使用少量基础数据进行训练，模型极易陷入严重的过拟合状态，即在训练集上表现优异但在真实测试中几乎失效。</w:t>
      </w:r>
    </w:p>
    <w:p>
      <w:pPr>
        <w:ind w:firstLine="480"/>
      </w:pPr>
      <w:r>
        <w:rPr>
          <w:rFonts w:ascii="宋体" w:hAnsi="宋体" w:eastAsia="宋体"/>
          <w:sz w:val="24"/>
        </w:rPr>
        <w:t>为解决这一数据瓶颈，本文采用了多种数据增强技术对基础样本进行有效扩充。针对图像数据，采用水平翻转、随机裁剪、亮度对比度调整和添加高斯噪声等变换操作。水平翻转能够模拟不同视角的监控画面。亮度与对比度调整通过修改像素分布来模拟不同时段和天气条件下的光照变化。高斯噪声的添加则能模拟老旧设备的成像噪点。</w:t>
      </w:r>
    </w:p>
    <w:p>
      <w:pPr>
        <w:jc w:val="center"/>
      </w:pPr>
      <w:r>
        <w:rPr>
          <w:rFonts w:ascii="宋体" w:hAnsi="宋体" w:eastAsia="宋体"/>
          <w:i/>
          <w:color w:val="808080"/>
          <w:sz w:val="21"/>
        </w:rPr>
        <w:t>（此处插入图3-2：翻转、调光及加噪等数据增强效果对比图）</w:t>
      </w:r>
    </w:p>
    <w:p>
      <w:pPr>
        <w:ind w:firstLine="480"/>
      </w:pPr>
      <w:r>
        <w:rPr>
          <w:rFonts w:ascii="宋体" w:hAnsi="宋体" w:eastAsia="宋体"/>
          <w:sz w:val="24"/>
        </w:rPr>
        <w:t>针对时序数据，采用时间窗口滑动、幅度缩放和叠加微弱随机扰动等增强手段。时间窗口滑动通过在原始序列上以不同偏移量截取子序列来增加训练样本的多样性。幅度缩放通过对监测数值进行轻微的线性变换来模拟不同量级的污染物浓度分布。随机扰动则能提升模型对传感器微小测量误差的鲁棒性。</w:t>
      </w:r>
    </w:p>
    <w:p>
      <w:pPr>
        <w:ind w:firstLine="480"/>
      </w:pPr>
      <w:r>
        <w:rPr>
          <w:rFonts w:ascii="宋体" w:hAnsi="宋体" w:eastAsia="宋体"/>
          <w:sz w:val="24"/>
        </w:rPr>
        <w:t>在对图像矩阵进行变换的同时，扩充脚本利用几何矩阵同步计算并严格修正图像变换后的边界框绝对坐标，确保了图像特征与标签位置的精准对应。经过完整的数据增强流程，水质监测图像数据集规模从基础的约3000张扩充至15000张以上，各类目标的样本分布趋于均衡，为后续模型训练提供了充足的数据支撑。</w:t>
      </w:r>
    </w:p>
    <w:p>
      <w:pPr>
        <w:jc w:val="left"/>
      </w:pPr>
      <w:r>
        <w:rPr>
          <w:rFonts w:ascii="宋体" w:hAnsi="宋体" w:eastAsia="宋体"/>
          <w:b/>
          <w:sz w:val="30"/>
        </w:rPr>
        <w:t>3.4  多源异构数据时空对齐与融合</w:t>
      </w:r>
    </w:p>
    <w:p>
      <w:pPr>
        <w:ind w:firstLine="480"/>
      </w:pPr>
      <w:r>
        <w:rPr>
          <w:rFonts w:ascii="宋体" w:hAnsi="宋体" w:eastAsia="宋体"/>
          <w:sz w:val="24"/>
        </w:rPr>
        <w:t>环保监测数据在时空维度上具有显著的异构性。不同传感器的采样频率各不相同，空气质量传感器可能每小时采集一次，而水质图像可能每天采集数次。不同数据的空间坐标参考系也存在差异，传感器数据以经纬度标记，而遥感影像则以网格坐标进行组织。为了构建统一时空基准的数据集，必须对这些异构数据进行精确的时空对齐处理。</w:t>
      </w:r>
    </w:p>
    <w:p>
      <w:pPr>
        <w:ind w:firstLine="480"/>
      </w:pPr>
      <w:r>
        <w:rPr>
          <w:rFonts w:ascii="宋体" w:hAnsi="宋体" w:eastAsia="宋体"/>
          <w:sz w:val="24"/>
        </w:rPr>
        <w:t>在时间对齐方面，本文以标准时间轴为基准，将不同采样频率的数据统一重采样至相同的小时级时间粒度。对于高频率数据采用均值聚合的方式降采样，对于低频率数据则采用线性插值的方式升采样。在空间对齐方面，将所有数据统一映射到WGS84地理坐标系下，并通过克里金（Kriging）空间插值算法将离散的传感器监测点数据转换为连续的空间网格数据。</w:t>
      </w:r>
    </w:p>
    <w:p>
      <w:pPr>
        <w:ind w:firstLine="480"/>
      </w:pPr>
      <w:r>
        <w:rPr>
          <w:rFonts w:ascii="宋体" w:hAnsi="宋体" w:eastAsia="宋体"/>
          <w:sz w:val="24"/>
        </w:rPr>
        <w:t>完成时空对齐后，本文设计了特征级的多模态融合框架。该框架首先对各模态数据分别提取高层特征表示，然后通过跨模态注意力机制进行特征加权融合。这种方案既保留了各模态数据的独立信息，又充分挖掘了不同模态之间的互补关联，为后续多任务分析模型提供了丰富而一致的输入特征。</w:t>
      </w:r>
    </w:p>
    <w:p>
      <w:pPr>
        <w:jc w:val="left"/>
      </w:pPr>
      <w:r>
        <w:rPr>
          <w:rFonts w:ascii="宋体" w:hAnsi="宋体" w:eastAsia="宋体"/>
          <w:b/>
          <w:sz w:val="30"/>
        </w:rPr>
        <w:t>3.5  本章小结</w:t>
      </w:r>
    </w:p>
    <w:p>
      <w:pPr>
        <w:ind w:firstLine="480"/>
      </w:pPr>
      <w:r>
        <w:rPr>
          <w:rFonts w:ascii="宋体" w:hAnsi="宋体" w:eastAsia="宋体"/>
          <w:sz w:val="24"/>
        </w:rPr>
        <w:t>本章完成了智能环保监测系统底层数据集的构建工作。界定了大气、水质和噪声三个维度的监测目标体系，阐述了多源异构数据的清洗规则与标签标准化方法，说明了基于图像变换和时序扰动的数据增强方案，最后给出了时空对齐与特征融合的处理流程。数据准备工作为后续模型训练提供了基础保障。</w:t>
      </w:r>
    </w:p>
    <w:p>
      <w:r>
        <w:br w:type="page"/>
      </w:r>
    </w:p>
    <w:p>
      <w:pPr>
        <w:jc w:val="center"/>
      </w:pPr>
      <w:r>
        <w:rPr>
          <w:rFonts w:ascii="宋体" w:hAnsi="宋体" w:eastAsia="宋体"/>
          <w:b/>
          <w:sz w:val="32"/>
        </w:rPr>
        <w:t>4  多任务环保监测算法设计与优化</w:t>
      </w:r>
    </w:p>
    <w:p>
      <w:pPr>
        <w:jc w:val="left"/>
      </w:pPr>
      <w:r>
        <w:rPr>
          <w:rFonts w:ascii="宋体" w:hAnsi="宋体" w:eastAsia="宋体"/>
          <w:b/>
          <w:sz w:val="30"/>
        </w:rPr>
        <w:t>4.1  视觉污染识别模型设计与训练</w:t>
      </w:r>
    </w:p>
    <w:p>
      <w:pPr>
        <w:ind w:firstLine="480"/>
      </w:pPr>
      <w:r>
        <w:rPr>
          <w:rFonts w:ascii="宋体" w:hAnsi="宋体" w:eastAsia="宋体"/>
          <w:sz w:val="24"/>
        </w:rPr>
        <w:t>视觉污染识别是智能环保监测系统的核心功能之一。本文基于YOLOv11设计了用于水质图像分类、污染源目标检测的高精度视觉识别模型[14]。YOLO模型将目标检测任务转化为端到端的空间回归问题，网络只需对输入图像进行一次正向传播，就能直接输出所有目标的边界框坐标与类别概率，在推理速度上具有显著优势。</w:t>
      </w:r>
    </w:p>
    <w:p>
      <w:pPr>
        <w:ind w:firstLine="480"/>
      </w:pPr>
      <w:r>
        <w:rPr>
          <w:rFonts w:ascii="宋体" w:hAnsi="宋体" w:eastAsia="宋体"/>
          <w:sz w:val="24"/>
        </w:rPr>
        <w:t>模型的网络结构在宏观上由输入端、主干网络（Backbone）、颈部网络（Neck）以及预测头（Head）四个核心部分紧密结合而成。</w:t>
      </w:r>
    </w:p>
    <w:p>
      <w:pPr>
        <w:jc w:val="center"/>
      </w:pPr>
      <w:r>
        <w:rPr>
          <w:rFonts w:ascii="宋体" w:hAnsi="宋体" w:eastAsia="宋体"/>
          <w:i/>
          <w:color w:val="808080"/>
          <w:sz w:val="21"/>
        </w:rPr>
        <w:t>（此处插入图4-1：YOLOv11核心网络架构拓扑图）</w:t>
      </w:r>
    </w:p>
    <w:p>
      <w:pPr>
        <w:ind w:firstLine="480"/>
      </w:pPr>
      <w:r>
        <w:rPr>
          <w:rFonts w:ascii="宋体" w:hAnsi="宋体" w:eastAsia="宋体"/>
          <w:sz w:val="24"/>
        </w:rPr>
        <w:t>输入端数据增强模块主要负责对送入网络的原始图像进行标准化预处理。YOLOv11沿用了经典的马赛克（Mosaic）数据增强技术，在训练阶段随机选取四张不同的图像进行随机缩放、裁剪与色彩抖动后拼接为一张全新的训练图像，丰富了检测目标的背景多样性，同时成倍增加了微小目标的数量。</w:t>
      </w:r>
    </w:p>
    <w:p>
      <w:pPr>
        <w:ind w:firstLine="480"/>
      </w:pPr>
      <w:r>
        <w:rPr>
          <w:rFonts w:ascii="宋体" w:hAnsi="宋体" w:eastAsia="宋体"/>
          <w:sz w:val="24"/>
        </w:rPr>
        <w:t>主干特征提取网络采用跨阶段局部网络（CSPNet）改进模块，通过切分特征图的梯度流并进行跨层拼接，在保持低计算复杂度的同时增强了网络对复杂背景下物体的辨识能力。颈部网络采用特征金字塔网络（FPN）与路径聚合网络（PANet）深度结合的双塔结构，通过自顶向下和自底向上的双向交叉融合机制，将不同维度的特征进行互补，使模型对不同尺度大小的污染目标具有较强的检测能力。预测头采用解耦设计，将分类任务和边界框空间回归任务剥离开来，分别使用独立的分支网络进行计算，有效缓解了任务之间的特征分布冲突[16]。</w:t>
      </w:r>
    </w:p>
    <w:p>
      <w:pPr>
        <w:ind w:firstLine="480"/>
      </w:pPr>
      <w:r>
        <w:rPr>
          <w:rFonts w:ascii="宋体" w:hAnsi="宋体" w:eastAsia="宋体"/>
          <w:sz w:val="24"/>
        </w:rPr>
        <w:t>本实验在配置如下环境的计算机上进行：操作系统为Ubuntu 22.04 LTS，深度学习框架为PyTorch 2.0，GPU为NVIDIA RTX 4060 Ti（16GB显存），CPU为Intel Core i5-13600K，内存32GB。</w:t>
      </w:r>
    </w:p>
    <w:p>
      <w:pPr>
        <w:jc w:val="center"/>
      </w:pPr>
      <w:r>
        <w:rPr>
          <w:rFonts w:ascii="宋体" w:hAnsi="宋体" w:eastAsia="宋体"/>
          <w:i/>
          <w:color w:val="808080"/>
          <w:sz w:val="21"/>
        </w:rPr>
        <w:t>（此处插入表4-1：模型训练硬件与软件环境配置表）</w:t>
      </w:r>
    </w:p>
    <w:p>
      <w:pPr>
        <w:ind w:firstLine="480"/>
      </w:pPr>
      <w:r>
        <w:rPr>
          <w:rFonts w:ascii="宋体" w:hAnsi="宋体" w:eastAsia="宋体"/>
          <w:sz w:val="24"/>
        </w:rPr>
        <w:t>训练过程中，批次大小（Batch Size）设定为64，总迭代轮数（Epochs）设定为100轮，输入图像统一缩放尺寸设定为640像素。优化器采用AdamW，初始学习率设为0.01，配合余弦退火调度策略。同时引入早停（Early Stopping）机制：若模型在连续30轮迭代中验证集mAP不再提升超过0.001，则自动终止训练。数据集按照7:1.5:1.5的比例划分为训练集、验证集和测试集。</w:t>
      </w:r>
    </w:p>
    <w:p>
      <w:pPr>
        <w:jc w:val="center"/>
      </w:pPr>
      <w:r>
        <w:rPr>
          <w:rFonts w:ascii="宋体" w:hAnsi="宋体" w:eastAsia="宋体"/>
          <w:i/>
          <w:color w:val="808080"/>
          <w:sz w:val="21"/>
        </w:rPr>
        <w:t>（此处插入图4-2：YOLOv11模型训练损失函数收敛曲线图）</w:t>
      </w:r>
    </w:p>
    <w:p>
      <w:pPr>
        <w:jc w:val="left"/>
      </w:pPr>
      <w:r>
        <w:rPr>
          <w:rFonts w:ascii="宋体" w:hAnsi="宋体" w:eastAsia="宋体"/>
          <w:b/>
          <w:sz w:val="30"/>
        </w:rPr>
        <w:t>4.2  环境质量时序预测模型设计与训练</w:t>
      </w:r>
    </w:p>
    <w:p>
      <w:pPr>
        <w:ind w:firstLine="480"/>
      </w:pPr>
      <w:r>
        <w:rPr>
          <w:rFonts w:ascii="宋体" w:hAnsi="宋体" w:eastAsia="宋体"/>
          <w:sz w:val="24"/>
        </w:rPr>
        <w:t>环境质量的时序预测是环保监测系统的另一项核心功能。准确预测未来一段时间内PM2.5、PM10等主要污染物的浓度变化趋势，对于提前发布预警信息和制定应急措施具有重要意义[8]。本文针对空气质量时序预测任务，设计了基于Transformer架构和注意力机制的预测模型。</w:t>
      </w:r>
    </w:p>
    <w:p>
      <w:pPr>
        <w:ind w:firstLine="480"/>
      </w:pPr>
      <w:r>
        <w:rPr>
          <w:rFonts w:ascii="宋体" w:hAnsi="宋体" w:eastAsia="宋体"/>
          <w:sz w:val="24"/>
        </w:rPr>
        <w:t>传统的LSTM和GRU模型虽然能够捕捉时序数据中的短期依赖关系，但在处理超长序列时的建模能力有限。Transformer通过自注意力机制对序列中所有位置进行全局关联计算，能够同时捕捉局部变化模式和远程周期性规律。本文在Transformer编码器的基础上，引入了可学习的位置编码和多头自注意力模块，使模型能够有效学习污染物浓度在不同时间尺度上的变化规律。</w:t>
      </w:r>
    </w:p>
    <w:p>
      <w:pPr>
        <w:ind w:firstLine="480"/>
      </w:pPr>
      <w:r>
        <w:rPr>
          <w:rFonts w:ascii="宋体" w:hAnsi="宋体" w:eastAsia="宋体"/>
          <w:sz w:val="24"/>
        </w:rPr>
        <w:t>为了融合气象因素对空气质量的影响，本文在模型输入端将温度、湿度、风速和气压等气象参数与污染物浓度序列进行联合编码。通过交叉注意力机制，模型能够自动学习气象条件与污染物扩散之间的动态关联关系。此外，本文还在模型中引入了时间卷积网络（TCN）作为局部特征提取模块，通过因果膨胀卷积在保持时间因果性的同时扩大感受野，进一步提升了模型在中短期预测任务上的精度。</w:t>
      </w:r>
    </w:p>
    <w:p>
      <w:pPr>
        <w:ind w:firstLine="480"/>
      </w:pPr>
      <w:r>
        <w:rPr>
          <w:rFonts w:ascii="宋体" w:hAnsi="宋体" w:eastAsia="宋体"/>
          <w:sz w:val="24"/>
        </w:rPr>
        <w:t>模型的预测精度通过均方根误差（RMSE）、平均绝对误差（MAE）和决定系数（R²）三个指标进行综合衡量。RMSE的计算公式如式（4-1）所示：</w:t>
      </w:r>
    </w:p>
    <w:p>
      <w:pPr>
        <w:jc w:val="center"/>
      </w:pPr>
      <w:r>
        <w:rPr>
          <w:rFonts w:ascii="Times New Roman" w:hAnsi="Times New Roman"/>
          <w:sz w:val="24"/>
        </w:rPr>
        <w:t>RMSE = √(1/n × Σᵢ₌₁ⁿ (ŷᵢ - yᵢ)²)          (4-1)</w:t>
      </w:r>
    </w:p>
    <w:p>
      <w:pPr>
        <w:ind w:firstLine="480"/>
      </w:pPr>
      <w:r>
        <w:rPr>
          <w:rFonts w:ascii="宋体" w:hAnsi="宋体" w:eastAsia="宋体"/>
          <w:sz w:val="24"/>
        </w:rPr>
        <w:t>其中ŷᵢ为模型预测值，yᵢ为真实观测值，n为测试样本数量。该指标对较大误差的惩罚更为敏感，能够有效反映预测值与真实值之间的整体偏差程度。</w:t>
      </w:r>
    </w:p>
    <w:p>
      <w:pPr>
        <w:jc w:val="left"/>
      </w:pPr>
      <w:r>
        <w:rPr>
          <w:rFonts w:ascii="宋体" w:hAnsi="宋体" w:eastAsia="宋体"/>
          <w:b/>
          <w:sz w:val="30"/>
        </w:rPr>
        <w:t>4.3  多模态融合分析模型设计</w:t>
      </w:r>
    </w:p>
    <w:p>
      <w:pPr>
        <w:ind w:firstLine="480"/>
      </w:pPr>
      <w:r>
        <w:rPr>
          <w:rFonts w:ascii="宋体" w:hAnsi="宋体" w:eastAsia="宋体"/>
          <w:sz w:val="24"/>
        </w:rPr>
        <w:t>单一模态的数据分析难以全面反映环境的真实状态。空气质量监测数据能够提供精确的污染物浓度信息，但无法直接反映污染源的空间分布。而视觉图像能够直观展示污染事件的发生位置与严重程度，却缺乏精确的量化数据支撑。因此，将多模态数据进行深度融合，构建更全面的环境态势感知模型具有重要的研究价值。</w:t>
      </w:r>
    </w:p>
    <w:p>
      <w:pPr>
        <w:ind w:firstLine="480"/>
      </w:pPr>
      <w:r>
        <w:rPr>
          <w:rFonts w:ascii="宋体" w:hAnsi="宋体" w:eastAsia="宋体"/>
          <w:sz w:val="24"/>
        </w:rPr>
        <w:t>本文基于图神经网络（GNN）设计了多模态融合分析模型。该模型将分布于不同空间位置的传感器节点和监测站点建模为图结构G=(V, E)中的节点集合V，将节点之间的空间邻接关系建模为边集合E。每个节点vᵢ聚合了该位置的时序传感数据特征hᵢᵗ、视觉图像特征hᵢᵛ和地理空间信息hᵢˢ。</w:t>
      </w:r>
    </w:p>
    <w:p>
      <w:pPr>
        <w:ind w:firstLine="480"/>
      </w:pPr>
      <w:r>
        <w:rPr>
          <w:rFonts w:ascii="宋体" w:hAnsi="宋体" w:eastAsia="宋体"/>
          <w:sz w:val="24"/>
        </w:rPr>
        <w:t>通过消息传递机制，各节点能够从其邻居节点获取互补信息。本文引入了注意力加权的消息聚合函数，其核心计算过程如式（4-2）所示：</w:t>
      </w:r>
    </w:p>
    <w:p>
      <w:pPr>
        <w:jc w:val="center"/>
      </w:pPr>
      <w:r>
        <w:rPr>
          <w:rFonts w:ascii="Times New Roman" w:hAnsi="Times New Roman"/>
          <w:sz w:val="24"/>
        </w:rPr>
        <w:t>hᵢ⁽ˡ⁺¹⁾ = σ(Σⱼ∈N(i) αᵢⱼ × W⁽ˡ⁾ × hⱼ⁽ˡ⁾)          (4-2)</w:t>
      </w:r>
    </w:p>
    <w:p>
      <w:pPr>
        <w:ind w:firstLine="480"/>
      </w:pPr>
      <w:r>
        <w:rPr>
          <w:rFonts w:ascii="宋体" w:hAnsi="宋体" w:eastAsia="宋体"/>
          <w:sz w:val="24"/>
        </w:rPr>
        <w:t>其中αᵢⱼ为节点i与节点j之间的注意力权重，由两节点特征的相似度经softmax归一化得到。W⁽ˡ⁾为第l层的可学习权重矩阵，σ为激活函数。通过该机制，模型能够自适应地关注与当前节点关联最紧密的邻居信息，避免了简单均值聚合带来的信息损失。</w:t>
      </w:r>
    </w:p>
    <w:p>
      <w:pPr>
        <w:ind w:firstLine="480"/>
      </w:pPr>
      <w:r>
        <w:rPr>
          <w:rFonts w:ascii="宋体" w:hAnsi="宋体" w:eastAsia="宋体"/>
          <w:sz w:val="24"/>
        </w:rPr>
        <w:t>上述三个模型并非级联关系，而是针对不同监测任务并行部署的：视觉模型处理摄像头采集的图像数据，时序模型处理传感器的数值序列，融合模型处理跨站点的综合态势评估。用户可根据实际监测需求选择调用相应的推理模块。</w:t>
      </w:r>
    </w:p>
    <w:p>
      <w:pPr>
        <w:jc w:val="left"/>
      </w:pPr>
      <w:r>
        <w:rPr>
          <w:rFonts w:ascii="宋体" w:hAnsi="宋体" w:eastAsia="宋体"/>
          <w:b/>
          <w:sz w:val="30"/>
        </w:rPr>
        <w:t>4.4  模型轻量化与边缘部署优化</w:t>
      </w:r>
    </w:p>
    <w:p>
      <w:pPr>
        <w:ind w:firstLine="480"/>
      </w:pPr>
      <w:r>
        <w:rPr>
          <w:rFonts w:ascii="宋体" w:hAnsi="宋体" w:eastAsia="宋体"/>
          <w:sz w:val="24"/>
        </w:rPr>
        <w:t>训练完成的深度学习模型通常具有庞大的参数规模和较高的计算需求，直接部署到边缘计算设备上存在算力不足和存储空间受限等现实困难。为了解决这一问题，本文对训练完成的视觉识别模型和时序预测模型分别进行了轻量化处理。</w:t>
      </w:r>
    </w:p>
    <w:p>
      <w:pPr>
        <w:jc w:val="center"/>
      </w:pPr>
      <w:r>
        <w:rPr>
          <w:rFonts w:ascii="宋体" w:hAnsi="宋体" w:eastAsia="宋体"/>
          <w:i/>
          <w:color w:val="808080"/>
          <w:sz w:val="21"/>
        </w:rPr>
        <w:t>（此处插入表4-2：模型轻量化前后参数量与推理速度对比表）</w:t>
      </w:r>
    </w:p>
    <w:p>
      <w:pPr>
        <w:ind w:firstLine="480"/>
      </w:pPr>
      <w:r>
        <w:rPr>
          <w:rFonts w:ascii="宋体" w:hAnsi="宋体" w:eastAsia="宋体"/>
          <w:sz w:val="24"/>
        </w:rPr>
        <w:t>在模型剪枝方面，本文采用结构化剪枝策略，基于BN层缩放因子评估各卷积通道的重要性，移除贡献较小的通道。这种剪枝方式能够在减少参数量的同时保持模型的结构规整性，便于在通用硬件平台上高效执行。在模型量化方面，本文采用训练后量化（Post-Training Quantization）方法，将模型中的32位浮点权重和激活值转换为8位整数表示。</w:t>
      </w:r>
    </w:p>
    <w:p>
      <w:pPr>
        <w:ind w:firstLine="480"/>
      </w:pPr>
      <w:r>
        <w:rPr>
          <w:rFonts w:ascii="宋体" w:hAnsi="宋体" w:eastAsia="宋体"/>
          <w:sz w:val="24"/>
        </w:rPr>
        <w:t>在知识蒸馏方面，本文使用原始的高精度模型作为教师模型，指导轻量化版本学生模型的训练过程。蒸馏损失函数如式（4-3）所示：</w:t>
      </w:r>
    </w:p>
    <w:p>
      <w:pPr>
        <w:jc w:val="center"/>
      </w:pPr>
      <w:r>
        <w:rPr>
          <w:rFonts w:ascii="Times New Roman" w:hAnsi="Times New Roman"/>
          <w:sz w:val="24"/>
        </w:rPr>
        <w:t>L = α × L_hard + (1-α) × T² × KL(softmax(zˢ/T) || softmax(zᵗ/T))          (4-3)</w:t>
      </w:r>
    </w:p>
    <w:p>
      <w:pPr>
        <w:ind w:firstLine="480"/>
      </w:pPr>
      <w:r>
        <w:rPr>
          <w:rFonts w:ascii="宋体" w:hAnsi="宋体" w:eastAsia="宋体"/>
          <w:sz w:val="24"/>
        </w:rPr>
        <w:t>其中L_hard为学生模型对真实标签的硬损失，KL为KL散度，zˢ和zᵗ分别为学生和教师模型的输出logits，T为温度系数，α为平衡超参数。通过让学生模型学习教师模型输出的软标签概率分布，轻量化模型在参数量大幅缩减的情况下仍能保持接近大模型的识别精度。</w:t>
      </w:r>
    </w:p>
    <w:p>
      <w:pPr>
        <w:jc w:val="left"/>
      </w:pPr>
      <w:r>
        <w:rPr>
          <w:rFonts w:ascii="宋体" w:hAnsi="宋体" w:eastAsia="宋体"/>
          <w:b/>
          <w:sz w:val="30"/>
        </w:rPr>
        <w:t>4.5  本章小结</w:t>
      </w:r>
    </w:p>
    <w:p>
      <w:pPr>
        <w:ind w:firstLine="480"/>
      </w:pPr>
      <w:r>
        <w:rPr>
          <w:rFonts w:ascii="宋体" w:hAnsi="宋体" w:eastAsia="宋体"/>
          <w:sz w:val="24"/>
        </w:rPr>
        <w:t>本章完成了多任务环保监测算法的设计与优化工作。视觉识别方面，基于YOLOv11构建了污染目标检测模型并给出了训练配置与时序预测方面，设计了Transformer+TCN混合架构并引入气象因素联合编码。多模态融合方面，提出了基于注意力加权GNN的跨站点分析方案。三个模型以并行方式部署，用户按需调用。最后给出了模型轻量化方案的公式推导与技术选型。</w:t>
      </w:r>
    </w:p>
    <w:p>
      <w:r>
        <w:br w:type="page"/>
      </w:r>
    </w:p>
    <w:p>
      <w:pPr>
        <w:jc w:val="center"/>
      </w:pPr>
      <w:r>
        <w:rPr>
          <w:rFonts w:ascii="宋体" w:hAnsi="宋体" w:eastAsia="宋体"/>
          <w:b/>
          <w:sz w:val="32"/>
        </w:rPr>
        <w:t>5  系统设计与集成实现</w:t>
      </w:r>
    </w:p>
    <w:p>
      <w:pPr>
        <w:jc w:val="left"/>
      </w:pPr>
      <w:r>
        <w:rPr>
          <w:rFonts w:ascii="宋体" w:hAnsi="宋体" w:eastAsia="宋体"/>
          <w:b/>
          <w:sz w:val="30"/>
        </w:rPr>
        <w:t>5.1  系统整体架构设计</w:t>
      </w:r>
    </w:p>
    <w:p>
      <w:pPr>
        <w:ind w:firstLine="480"/>
      </w:pPr>
      <w:r>
        <w:rPr>
          <w:rFonts w:ascii="宋体" w:hAnsi="宋体" w:eastAsia="宋体"/>
          <w:sz w:val="24"/>
        </w:rPr>
        <w:t>本系统的最终研发目标是提供一套开箱即用的智能化环保监测平台。考虑到基层环保工作人员通常不具备专业的计算机技术背景，本系统采用基于浏览器和服务器的B/S架构进行开发，用户只需通过任意设备的浏览器即可访问完整的监测系统。</w:t>
      </w:r>
    </w:p>
    <w:p>
      <w:pPr>
        <w:jc w:val="center"/>
      </w:pPr>
      <w:r>
        <w:rPr>
          <w:rFonts w:ascii="宋体" w:hAnsi="宋体" w:eastAsia="宋体"/>
          <w:i/>
          <w:color w:val="808080"/>
          <w:sz w:val="21"/>
        </w:rPr>
        <w:t>（此处插入图5-1：基于B/S架构的智能环保监测系统功能模块图）</w:t>
      </w:r>
    </w:p>
    <w:p>
      <w:pPr>
        <w:ind w:firstLine="480"/>
      </w:pPr>
      <w:r>
        <w:rPr>
          <w:rFonts w:ascii="宋体" w:hAnsi="宋体" w:eastAsia="宋体"/>
          <w:sz w:val="24"/>
        </w:rPr>
        <w:t>整体系统架构被划分为前端展示层、后端逻辑层和核心算法推理层三个关键部分。前端展示层主要使用HTML、CSS和JavaScript进行页面渲染，界面设计力求直观简洁。核心交互区域包含了数据源上传模块、监测区域选择模块、实时监测数据展示面板和预警信息通知模块。后端逻辑层基于Flask微框架构建，负责处理前端的HTTP请求、上传文件的本地安全存储、传感器数据流的实时接入与分发。核心算法推理层封装了第4章中训练完成的视觉识别、时序预测和多模态融合三个模型实例，接收后端传入的数据后在GPU显存中执行推理运算，返回包含污染类别、浓度预测值和置信度的结果数据。</w:t>
      </w:r>
    </w:p>
    <w:p>
      <w:pPr>
        <w:jc w:val="center"/>
      </w:pPr>
      <w:r>
        <w:rPr>
          <w:rFonts w:ascii="宋体" w:hAnsi="宋体" w:eastAsia="宋体"/>
          <w:i/>
          <w:color w:val="808080"/>
          <w:sz w:val="21"/>
        </w:rPr>
        <w:t>（此处插入表5-1：系统各模块功能说明表）</w:t>
      </w:r>
    </w:p>
    <w:p>
      <w:pPr>
        <w:jc w:val="left"/>
      </w:pPr>
      <w:r>
        <w:rPr>
          <w:rFonts w:ascii="宋体" w:hAnsi="宋体" w:eastAsia="宋体"/>
          <w:b/>
          <w:sz w:val="30"/>
        </w:rPr>
        <w:t>5.2  数据接入与实时分析引擎</w:t>
      </w:r>
    </w:p>
    <w:p>
      <w:pPr>
        <w:ind w:firstLine="480"/>
      </w:pPr>
      <w:r>
        <w:rPr>
          <w:rFonts w:ascii="宋体" w:hAnsi="宋体" w:eastAsia="宋体"/>
          <w:sz w:val="24"/>
        </w:rPr>
        <w:t>系统后端集成了功能完善的多源数据实时接入能力。针对用户上传的静态监测图像，Flask后端利用OpenCV计算机视觉库直接读取图片像素矩阵并送入视觉识别模型进行推理。模型推理完成后，系统在原始图像上绘制出带有类别名称与置信度的彩色标注框，将渲染结果推送至前端展示面板。</w:t>
      </w:r>
    </w:p>
    <w:p>
      <w:pPr>
        <w:ind w:firstLine="480"/>
      </w:pPr>
      <w:r>
        <w:rPr>
          <w:rFonts w:ascii="宋体" w:hAnsi="宋体" w:eastAsia="宋体"/>
          <w:sz w:val="24"/>
        </w:rPr>
        <w:t>针对连续接入的传感器时序数据流，系统后端设计了基于滑动窗口的实时分析引擎。该引擎持续缓存一定时间窗口（默认24小时）内的最新监测数据，每当新数据到达时自动触发时序预测模型的增量推理。推理结果包括未来6小时内各污染物的浓度预测曲线和超标概率评估。当预测浓度超过预设阈值时，系统自动触发预警推送机制。</w:t>
      </w:r>
    </w:p>
    <w:p>
      <w:pPr>
        <w:jc w:val="center"/>
      </w:pPr>
      <w:r>
        <w:rPr>
          <w:rFonts w:ascii="宋体" w:hAnsi="宋体" w:eastAsia="宋体"/>
          <w:i/>
          <w:color w:val="808080"/>
          <w:sz w:val="21"/>
        </w:rPr>
        <w:t>（此处插入图5-2：数据流处理与推理时序图）</w:t>
      </w:r>
    </w:p>
    <w:p>
      <w:pPr>
        <w:ind w:firstLine="480"/>
      </w:pPr>
      <w:r>
        <w:rPr>
          <w:rFonts w:ascii="宋体" w:hAnsi="宋体" w:eastAsia="宋体"/>
          <w:sz w:val="24"/>
        </w:rPr>
        <w:t>针对视频监控数据，系统采用逐帧拆解与编码重构的处理流程。利用视频捕获接口获取视频流的帧率与分辨率等元数据后，算法将视频流逐帧拆解为单张图像送入推理层。推理完成后利用视频编码器将标注后的图像重新压制为流畅的结果视频，供前端用户回放查阅。</w:t>
      </w:r>
    </w:p>
    <w:p>
      <w:pPr>
        <w:jc w:val="left"/>
      </w:pPr>
      <w:r>
        <w:rPr>
          <w:rFonts w:ascii="宋体" w:hAnsi="宋体" w:eastAsia="宋体"/>
          <w:b/>
          <w:sz w:val="30"/>
        </w:rPr>
        <w:t>5.3  GIS可视化与预警推送模块</w:t>
      </w:r>
    </w:p>
    <w:p>
      <w:pPr>
        <w:ind w:firstLine="480"/>
      </w:pPr>
      <w:r>
        <w:rPr>
          <w:rFonts w:ascii="宋体" w:hAnsi="宋体" w:eastAsia="宋体"/>
          <w:sz w:val="24"/>
        </w:rPr>
        <w:t>为了直观展示环境监测数据的空间分布特征与污染扩散态势，系统集成了基于GIS技术的可视化展示模块。该模块在前端页面中嵌入了交互式地图组件，能够在地图上实时标注各监测站点的位置、当前污染物浓度和空气质量等级等关键信息。</w:t>
      </w:r>
    </w:p>
    <w:p>
      <w:pPr>
        <w:ind w:firstLine="480"/>
      </w:pPr>
      <w:r>
        <w:rPr>
          <w:rFonts w:ascii="宋体" w:hAnsi="宋体" w:eastAsia="宋体"/>
          <w:sz w:val="24"/>
        </w:rPr>
        <w:t>当系统检测到某监测站点的污染物浓度出现异常上升或时序预测模型发出超标预警时，GIS地图上对应站点的标记颜色会自动由绿色切换为黄色（轻度预警，浓度超标1至2倍）或红色（严重预警，浓度超标2倍以上），直观提示环保工作人员重点关注该区域。同时系统自动生成包含异常时间、污染物种类、当前浓度、预测趋势和建议应对措施的预警报告，通过前端通知栏及时送达相关责任人。</w:t>
      </w:r>
    </w:p>
    <w:p>
      <w:pPr>
        <w:jc w:val="center"/>
      </w:pPr>
      <w:r>
        <w:rPr>
          <w:rFonts w:ascii="宋体" w:hAnsi="宋体" w:eastAsia="宋体"/>
          <w:i/>
          <w:color w:val="808080"/>
          <w:sz w:val="21"/>
        </w:rPr>
        <w:t>（此处插入表5-2：各监测场景预警阈值与响应策略配置表）</w:t>
      </w:r>
    </w:p>
    <w:p>
      <w:pPr>
        <w:ind w:firstLine="480"/>
      </w:pPr>
      <w:r>
        <w:rPr>
          <w:rFonts w:ascii="宋体" w:hAnsi="宋体" w:eastAsia="宋体"/>
          <w:sz w:val="24"/>
        </w:rPr>
        <w:t>系统还支持历史数据的回溯查询与趋势分析功能。用户可在GIS地图上选择任意监测站点和时间范围，系统将以折线图和热力图等形式直观展示该站点在指定时段内的环境质量变化趋势，为环保决策提供数据化的参考依据。</w:t>
      </w:r>
    </w:p>
    <w:p>
      <w:pPr>
        <w:jc w:val="left"/>
      </w:pPr>
      <w:r>
        <w:rPr>
          <w:rFonts w:ascii="宋体" w:hAnsi="宋体" w:eastAsia="宋体"/>
          <w:b/>
          <w:sz w:val="30"/>
        </w:rPr>
        <w:t>5.4  本章小结</w:t>
      </w:r>
    </w:p>
    <w:p>
      <w:pPr>
        <w:ind w:firstLine="480"/>
      </w:pPr>
      <w:r>
        <w:rPr>
          <w:rFonts w:ascii="宋体" w:hAnsi="宋体" w:eastAsia="宋体"/>
          <w:sz w:val="24"/>
        </w:rPr>
        <w:t>本章完成了智能环保监测系统的全栈开发与集成工作。明确了B/S架构的三层模块划分，设计了图像、传感器数据流和视频流三种数据接入通道的实时分析引擎，实现了基于GIS的可视化展示与分级预警推送功能。系统将底层算法能力转化为可用的业务平台。</w:t>
      </w:r>
    </w:p>
    <w:p>
      <w:r>
        <w:br w:type="page"/>
      </w:r>
    </w:p>
    <w:p>
      <w:pPr>
        <w:jc w:val="center"/>
      </w:pPr>
      <w:r>
        <w:rPr>
          <w:rFonts w:ascii="宋体" w:hAnsi="宋体" w:eastAsia="宋体"/>
          <w:b/>
          <w:sz w:val="32"/>
        </w:rPr>
        <w:t>6  系统测试与结果分析</w:t>
      </w:r>
    </w:p>
    <w:p>
      <w:pPr>
        <w:jc w:val="left"/>
      </w:pPr>
      <w:r>
        <w:rPr>
          <w:rFonts w:ascii="宋体" w:hAnsi="宋体" w:eastAsia="宋体"/>
          <w:b/>
          <w:sz w:val="30"/>
        </w:rPr>
        <w:t>6.1  测试环境与评价指标</w:t>
      </w:r>
    </w:p>
    <w:p>
      <w:pPr>
        <w:ind w:firstLine="480"/>
      </w:pPr>
      <w:r>
        <w:rPr>
          <w:rFonts w:ascii="宋体" w:hAnsi="宋体" w:eastAsia="宋体"/>
          <w:sz w:val="24"/>
        </w:rPr>
        <w:t>为了客观评估智能环保监测系统的实际性能，本章对算法模型与全栈Web系统进行了全面的综合测试。测试环境的硬件配置与第四章的模型训练环境保持一致。</w:t>
      </w:r>
    </w:p>
    <w:p>
      <w:pPr>
        <w:ind w:firstLine="480"/>
      </w:pPr>
      <w:r>
        <w:rPr>
          <w:rFonts w:ascii="宋体" w:hAnsi="宋体" w:eastAsia="宋体"/>
          <w:sz w:val="24"/>
        </w:rPr>
        <w:t>在视觉污染识别任务上，主要采用精确率（Precision）、召回率（Recall）和平均精度均值（mAP）来衡量模型的检测性能。精确率的计算公式如式（6-1）所示：</w:t>
      </w:r>
    </w:p>
    <w:p>
      <w:pPr>
        <w:jc w:val="center"/>
      </w:pPr>
      <w:r>
        <w:rPr>
          <w:rFonts w:ascii="Times New Roman" w:hAnsi="Times New Roman"/>
          <w:sz w:val="24"/>
        </w:rPr>
        <w:t>Precision = TP / (TP + FP)          (6-1)</w:t>
      </w:r>
    </w:p>
    <w:p>
      <w:pPr>
        <w:ind w:firstLine="480"/>
      </w:pPr>
      <w:r>
        <w:rPr>
          <w:rFonts w:ascii="宋体" w:hAnsi="宋体" w:eastAsia="宋体"/>
          <w:sz w:val="24"/>
        </w:rPr>
        <w:t>召回率的计算公式如式（6-2）所示：</w:t>
      </w:r>
    </w:p>
    <w:p>
      <w:pPr>
        <w:jc w:val="center"/>
      </w:pPr>
      <w:r>
        <w:rPr>
          <w:rFonts w:ascii="Times New Roman" w:hAnsi="Times New Roman"/>
          <w:sz w:val="24"/>
        </w:rPr>
        <w:t>Recall = TP / (TP + FN)          (6-2)</w:t>
      </w:r>
    </w:p>
    <w:p>
      <w:pPr>
        <w:ind w:firstLine="480"/>
      </w:pPr>
      <w:r>
        <w:rPr>
          <w:rFonts w:ascii="宋体" w:hAnsi="宋体" w:eastAsia="宋体"/>
          <w:sz w:val="24"/>
        </w:rPr>
        <w:t>其中TP表示真正例（正确识别的污染目标），FP表示假正例（系统产生的误报），FN表示假反例（系统产生的漏报）。平均精度均值（mAP@0.5）是IoU阈值为0.5时各类别平均精度的算术平均数。</w:t>
      </w:r>
    </w:p>
    <w:p>
      <w:pPr>
        <w:ind w:firstLine="480"/>
      </w:pPr>
      <w:r>
        <w:rPr>
          <w:rFonts w:ascii="宋体" w:hAnsi="宋体" w:eastAsia="宋体"/>
          <w:sz w:val="24"/>
        </w:rPr>
        <w:t>在时序预测任务上，主要采用均方根误差（RMSE）、平均绝对误差（MAE）和决定系数（R²）来衡量预测精度。此外，每秒传输帧数（FPS）用于直观衡量系统的实时推理速度。</w:t>
      </w:r>
    </w:p>
    <w:p>
      <w:pPr>
        <w:jc w:val="left"/>
      </w:pPr>
      <w:r>
        <w:rPr>
          <w:rFonts w:ascii="宋体" w:hAnsi="宋体" w:eastAsia="宋体"/>
          <w:b/>
          <w:sz w:val="30"/>
        </w:rPr>
        <w:t>6.2  算法模型评估与结果分析</w:t>
      </w:r>
    </w:p>
    <w:p>
      <w:pPr>
        <w:ind w:firstLine="480"/>
      </w:pPr>
      <w:r>
        <w:rPr>
          <w:rFonts w:ascii="宋体" w:hAnsi="宋体" w:eastAsia="宋体"/>
          <w:sz w:val="24"/>
        </w:rPr>
        <w:t>本文将训练完成的各模型在独立划分的测试集（占总数据的15%）上进行了严格验证。测试集涵盖了不同时段、不同气象条件和不同污染程度下的监测数据。</w:t>
      </w:r>
    </w:p>
    <w:p>
      <w:pPr>
        <w:ind w:firstLine="480"/>
      </w:pPr>
      <w:r>
        <w:rPr>
          <w:rFonts w:ascii="宋体" w:hAnsi="宋体" w:eastAsia="宋体"/>
          <w:sz w:val="24"/>
        </w:rPr>
        <w:t>在视觉污染识别任务上，模型在各核心检测类别上的性能指标如表6-1所示。</w:t>
      </w:r>
    </w:p>
    <w:p>
      <w:pPr>
        <w:jc w:val="center"/>
      </w:pPr>
      <w:r>
        <w:rPr>
          <w:rFonts w:ascii="宋体" w:hAnsi="宋体" w:eastAsia="宋体"/>
          <w:i/>
          <w:color w:val="808080"/>
          <w:sz w:val="21"/>
        </w:rPr>
        <w:t>（此处插入表6-1：YOLOv11模型各检测类别精度指标汇总表）</w:t>
      </w:r>
    </w:p>
    <w:p>
      <w:pPr>
        <w:ind w:firstLine="480"/>
      </w:pPr>
      <w:r>
        <w:rPr>
          <w:rFonts w:ascii="宋体" w:hAnsi="宋体" w:eastAsia="宋体"/>
          <w:sz w:val="24"/>
        </w:rPr>
        <w:t>从测试结果可以看出，模型在水体漂浮物、排污口和油污扩散三个类别上的mAP@0.5分别达到93.7%、95.2%和91.8%，表现优异。水体颜色异常类别的精度为87.3%，相对较低，主要原因是该类别在训练数据中的样本比例仅为8%，且轻微色变的视觉特征与正常水体差异较小。整体mAP@0.5为92.1%，满足实际部署需求。模型在测试集上的推理速度为38 FPS，能够实现实时检测。</w:t>
      </w:r>
    </w:p>
    <w:p>
      <w:pPr>
        <w:jc w:val="center"/>
      </w:pPr>
      <w:r>
        <w:rPr>
          <w:rFonts w:ascii="宋体" w:hAnsi="宋体" w:eastAsia="宋体"/>
          <w:i/>
          <w:color w:val="808080"/>
          <w:sz w:val="21"/>
        </w:rPr>
        <w:t>（此处插入图6-1：核心监测目标精确率-召回率（PR）曲线图）</w:t>
      </w:r>
    </w:p>
    <w:p>
      <w:pPr>
        <w:ind w:firstLine="480"/>
      </w:pPr>
      <w:r>
        <w:rPr>
          <w:rFonts w:ascii="宋体" w:hAnsi="宋体" w:eastAsia="宋体"/>
          <w:sz w:val="24"/>
        </w:rPr>
        <w:t>在时序预测任务上，本文将Transformer+TCN混合模型与ARIMA统计模型和LSTM基准模型在相同测试集上进行了对比，结果如表6-2所示。</w:t>
      </w:r>
    </w:p>
    <w:p>
      <w:pPr>
        <w:jc w:val="center"/>
      </w:pPr>
      <w:r>
        <w:rPr>
          <w:rFonts w:ascii="宋体" w:hAnsi="宋体" w:eastAsia="宋体"/>
          <w:i/>
          <w:color w:val="808080"/>
          <w:sz w:val="21"/>
        </w:rPr>
        <w:t>（此处插入表6-2：各时序预测模型性能对比表（PM2.5浓度24小时预测））</w:t>
      </w:r>
    </w:p>
    <w:p>
      <w:pPr>
        <w:ind w:firstLine="480"/>
      </w:pPr>
      <w:r>
        <w:rPr>
          <w:rFonts w:ascii="宋体" w:hAnsi="宋体" w:eastAsia="宋体"/>
          <w:sz w:val="24"/>
        </w:rPr>
        <w:t>从对比数据可以看出，本文提出的Transformer+TCN混合模型在RMSE指标上为12.3μg/m³，相比ARIMA的19.7μg/m³降低了37.6%，相比LSTM的15.1μg/m³降低了18.5%。在MAE和R²指标上同样表现出明显优势。尤其在捕捉浓度峰值变化方面，注意力机制的引入使模型对关键时间步的特征赋予了更高的权重，预测曲线对实际浓度走势的跟踪效果明显优于基准模型。</w:t>
      </w:r>
    </w:p>
    <w:p>
      <w:pPr>
        <w:ind w:firstLine="480"/>
      </w:pPr>
      <w:r>
        <w:rPr>
          <w:rFonts w:ascii="宋体" w:hAnsi="宋体" w:eastAsia="宋体"/>
          <w:sz w:val="24"/>
        </w:rPr>
        <w:t>在多模态融合任务上，基于图神经网络的融合模型与单模态分析结果的对比如下：单模态视觉模型的异常事件识别准确率为86.5%，单模态时序模型为83.2%，而融合模型达到91.4%，相比最优单模态方案提升了4.9个百分点，验证了多源数据互补信息的有效利用。</w:t>
      </w:r>
    </w:p>
    <w:p>
      <w:pPr>
        <w:jc w:val="left"/>
      </w:pPr>
      <w:r>
        <w:rPr>
          <w:rFonts w:ascii="宋体" w:hAnsi="宋体" w:eastAsia="宋体"/>
          <w:b/>
          <w:sz w:val="30"/>
        </w:rPr>
        <w:t>6.3  系统功能与实时性能测试</w:t>
      </w:r>
    </w:p>
    <w:p>
      <w:pPr>
        <w:ind w:firstLine="480"/>
      </w:pPr>
      <w:r>
        <w:rPr>
          <w:rFonts w:ascii="宋体" w:hAnsi="宋体" w:eastAsia="宋体"/>
          <w:sz w:val="24"/>
        </w:rPr>
        <w:t>算法模型的精度仅代表理论上限，系统的最终可用性取决于全栈工程的部署表现。本文在局域网环境下对基于Flask开发的Web环保监测平台进行了实机运行测试。</w:t>
      </w:r>
    </w:p>
    <w:p>
      <w:pPr>
        <w:ind w:firstLine="480"/>
      </w:pPr>
      <w:r>
        <w:rPr>
          <w:rFonts w:ascii="宋体" w:hAnsi="宋体" w:eastAsia="宋体"/>
          <w:sz w:val="24"/>
        </w:rPr>
        <w:t>首先进行了静态图像解析测试。用户通过浏览器上传包含污染事件的监测图片，系统平均在180毫秒内完成全图矩阵扫描并成功在网页端渲染出带有标注框的结果图像。随后进行了传感器数据流接入测试。系统能够稳定接收并处理来自多个监测站点的实时数据流，时序预测引擎的端到端处理延迟平均为0.8秒。</w:t>
      </w:r>
    </w:p>
    <w:p>
      <w:pPr>
        <w:jc w:val="center"/>
      </w:pPr>
      <w:r>
        <w:rPr>
          <w:rFonts w:ascii="宋体" w:hAnsi="宋体" w:eastAsia="宋体"/>
          <w:i/>
          <w:color w:val="808080"/>
          <w:sz w:val="21"/>
        </w:rPr>
        <w:t>（此处插入图6-2：Web端系统实时监测界面效果图）</w:t>
      </w:r>
    </w:p>
    <w:p>
      <w:pPr>
        <w:ind w:firstLine="480"/>
      </w:pPr>
      <w:r>
        <w:rPr>
          <w:rFonts w:ascii="宋体" w:hAnsi="宋体" w:eastAsia="宋体"/>
          <w:sz w:val="24"/>
        </w:rPr>
        <w:t>在GIS可视化测试中，系统能够在交互式地图上准确标注各监测站点的实时状态信息，并在浓度超标时自动切换站点标记颜色并触发预警推送。系统各模块的响应时间测试结果如表6-3所示。</w:t>
      </w:r>
    </w:p>
    <w:p>
      <w:pPr>
        <w:jc w:val="center"/>
      </w:pPr>
      <w:r>
        <w:rPr>
          <w:rFonts w:ascii="宋体" w:hAnsi="宋体" w:eastAsia="宋体"/>
          <w:i/>
          <w:color w:val="808080"/>
          <w:sz w:val="21"/>
        </w:rPr>
        <w:t>（此处插入表6-3：系统各模块响应时间测试结果）</w:t>
      </w:r>
    </w:p>
    <w:p>
      <w:pPr>
        <w:ind w:firstLine="480"/>
      </w:pPr>
      <w:r>
        <w:rPr>
          <w:rFonts w:ascii="宋体" w:hAnsi="宋体" w:eastAsia="宋体"/>
          <w:sz w:val="24"/>
        </w:rPr>
        <w:t>整体系统在持续48小时的稳定性测试中未出现崩溃或内存泄漏问题，各功能模块协同工作正常，满足了智能环保监测平台的基本可用性要求。</w:t>
      </w:r>
    </w:p>
    <w:p>
      <w:pPr>
        <w:jc w:val="left"/>
      </w:pPr>
      <w:r>
        <w:rPr>
          <w:rFonts w:ascii="宋体" w:hAnsi="宋体" w:eastAsia="宋体"/>
          <w:b/>
          <w:sz w:val="30"/>
        </w:rPr>
        <w:t>6.4  复杂场景误检案例分析与局限性探讨</w:t>
      </w:r>
    </w:p>
    <w:p>
      <w:pPr>
        <w:ind w:firstLine="480"/>
      </w:pPr>
      <w:r>
        <w:rPr>
          <w:rFonts w:ascii="宋体" w:hAnsi="宋体" w:eastAsia="宋体"/>
          <w:sz w:val="24"/>
        </w:rPr>
        <w:t>在对系统进行极限压力测试的过程中，本研究发现深度学习模型在面对特殊的非标场景时，依然存在不可忽视的局限性。</w:t>
      </w:r>
    </w:p>
    <w:p>
      <w:pPr>
        <w:ind w:firstLine="480"/>
      </w:pPr>
      <w:r>
        <w:rPr>
          <w:rFonts w:ascii="宋体" w:hAnsi="宋体" w:eastAsia="宋体"/>
          <w:sz w:val="24"/>
        </w:rPr>
        <w:t>在视觉污染识别方面，当测试图像中存在与训练样本特征分布差异较大的场景时，模型出现了误检现象。例如在某些光线条件特殊的情况下，水面的正常反光被模型错误识别为油污污染。这暴露了单阶段视觉算法在缺乏全局上下文常识方面的底层缺陷。算法的本质是寻找像素的统计学规律，它并不具备真正的人类环境知识和常识判断能力。</w:t>
      </w:r>
    </w:p>
    <w:p>
      <w:pPr>
        <w:ind w:firstLine="480"/>
      </w:pPr>
      <w:r>
        <w:rPr>
          <w:rFonts w:ascii="宋体" w:hAnsi="宋体" w:eastAsia="宋体"/>
          <w:sz w:val="24"/>
        </w:rPr>
        <w:t>在时序预测方面，当遭遇训练数据中从未出现过的极端气象事件时，模型的预测精度出现了明显下降。例如在遭遇罕见的沙尘暴天气时，PM2.5浓度的急剧上升超出了模型从历史数据中学到的变化范围，导致预测值严重偏低。这一问题反映了数据驱动方法在处理分布外（Out-of-Distribution）样本时的固有局限。</w:t>
      </w:r>
    </w:p>
    <w:p>
      <w:pPr>
        <w:ind w:firstLine="480"/>
      </w:pPr>
      <w:r>
        <w:rPr>
          <w:rFonts w:ascii="宋体" w:hAnsi="宋体" w:eastAsia="宋体"/>
          <w:sz w:val="24"/>
        </w:rPr>
        <w:t>针对上述局限性，本文认为未来的研究可从以下方向进行改进：一是引入时空上下文网络和知识图谱，赋予模型更深层次的语义理解能力。二是采用领域自适应和元学习等技术，提升模型对未知场景的适应能力。三是设计更加完善的不确定性量化机制，为决策者提供预测结果的置信区间，辅助进行更科学的风险评估。</w:t>
      </w:r>
    </w:p>
    <w:p>
      <w:pPr>
        <w:jc w:val="left"/>
      </w:pPr>
      <w:r>
        <w:rPr>
          <w:rFonts w:ascii="宋体" w:hAnsi="宋体" w:eastAsia="宋体"/>
          <w:b/>
          <w:sz w:val="30"/>
        </w:rPr>
        <w:t>6.5  本章小结</w:t>
      </w:r>
    </w:p>
    <w:p>
      <w:pPr>
        <w:ind w:firstLine="480"/>
      </w:pPr>
      <w:r>
        <w:rPr>
          <w:rFonts w:ascii="宋体" w:hAnsi="宋体" w:eastAsia="宋体"/>
          <w:sz w:val="24"/>
        </w:rPr>
        <w:t>本章对算法模型与Web平台进行了全面测试。视觉识别模型整体mAP@0.5达到92.1%，时序预测模型RMSE相比传统方法降低37.6%，多模态融合较单模态方案提升4.9个百分点。Web平台在图像解析、数据流处理和GIS可视化等方面表现稳定。最后通过误检案例分析指出了当前算法的局限性，为后续改进提供了方向。</w:t>
      </w:r>
    </w:p>
    <w:p>
      <w:r>
        <w:br w:type="page"/>
      </w:r>
    </w:p>
    <w:p>
      <w:pPr>
        <w:jc w:val="center"/>
      </w:pPr>
      <w:r>
        <w:rPr>
          <w:rFonts w:ascii="宋体" w:hAnsi="宋体" w:eastAsia="宋体"/>
          <w:b/>
          <w:sz w:val="32"/>
        </w:rPr>
        <w:t>结论</w:t>
      </w:r>
    </w:p>
    <w:p>
      <w:pPr>
        <w:jc w:val="left"/>
      </w:pPr>
      <w:r>
        <w:rPr>
          <w:rFonts w:ascii="宋体" w:hAnsi="宋体" w:eastAsia="宋体"/>
          <w:b/>
          <w:sz w:val="30"/>
        </w:rPr>
        <w:t>主要研究成果</w:t>
      </w:r>
    </w:p>
    <w:p>
      <w:pPr>
        <w:ind w:firstLine="480"/>
      </w:pPr>
      <w:r>
        <w:rPr>
          <w:rFonts w:ascii="宋体" w:hAnsi="宋体" w:eastAsia="宋体"/>
          <w:sz w:val="24"/>
        </w:rPr>
        <w:t>本文针对传统环保监测方法中覆盖范围有限、数据时效性差以及智能化水平不足等问题，提出并实现了一套基于深度学习的智能环保监测算法体系。经过理论分析与工程实践，本文完成了预定的各项研究任务，取得的主要研究成果如下：</w:t>
      </w:r>
    </w:p>
    <w:p>
      <w:pPr>
        <w:ind w:firstLine="480"/>
      </w:pPr>
      <w:r>
        <w:rPr>
          <w:rFonts w:ascii="宋体" w:hAnsi="宋体" w:eastAsia="宋体"/>
          <w:sz w:val="24"/>
        </w:rPr>
        <w:t>第一，构建了高质量的多模态环保监测数据集。系统性地采集了覆盖空气质量、水体质量和噪声污染等多环境要素的异构监测数据，经过数据清洗、标签标准化、时空对齐和数据增强等处理流程，构建了统一时空基准的训练数据集。水质监测图像从约3000张扩充至15000张以上，有效缓解了长尾异常样本稀缺的问题。</w:t>
      </w:r>
    </w:p>
    <w:p>
      <w:pPr>
        <w:ind w:firstLine="480"/>
      </w:pPr>
      <w:r>
        <w:rPr>
          <w:rFonts w:ascii="宋体" w:hAnsi="宋体" w:eastAsia="宋体"/>
          <w:sz w:val="24"/>
        </w:rPr>
        <w:t>第二，完成了多任务深度学习监测模型的设计与优化。视觉污染识别模型基于YOLOv11，整体mAP@0.5达到92.1%，推理速度38 FPS。时序预测模型基于Transformer+TCN混合架构，PM2.5浓度24小时预测RMSE为12.3μg/m³，相比ARIMA和LSTM分别降低37.6%和18.5%。多模态融合模型基于图神经网络，异常事件识别准确率91.4%，较最优单模态方案提升4.9个百分点。</w:t>
      </w:r>
    </w:p>
    <w:p>
      <w:pPr>
        <w:ind w:firstLine="480"/>
      </w:pPr>
      <w:r>
        <w:rPr>
          <w:rFonts w:ascii="宋体" w:hAnsi="宋体" w:eastAsia="宋体"/>
          <w:sz w:val="24"/>
        </w:rPr>
        <w:t>第三，实现了模型轻量化部署与系统集成。通过结构化剪枝、8位整数量化和知识蒸馏等技术，模型体积得到显著压缩。基于Flask框架开发了B/S架构的智能环保监测Web平台，集成了图像检测、时序预测、GIS可视化和分级预警推送等核心功能，图像解析平均延迟180毫秒，时序预测平均延迟0.8秒，满足实时监测需求。</w:t>
      </w:r>
    </w:p>
    <w:p>
      <w:pPr>
        <w:jc w:val="left"/>
      </w:pPr>
      <w:r>
        <w:rPr>
          <w:rFonts w:ascii="宋体" w:hAnsi="宋体" w:eastAsia="宋体"/>
          <w:b/>
          <w:sz w:val="30"/>
        </w:rPr>
        <w:t>缺点与不足</w:t>
      </w:r>
    </w:p>
    <w:p>
      <w:pPr>
        <w:ind w:firstLine="480"/>
      </w:pPr>
      <w:r>
        <w:rPr>
          <w:rFonts w:ascii="宋体" w:hAnsi="宋体" w:eastAsia="宋体"/>
          <w:sz w:val="24"/>
        </w:rPr>
        <w:t>由于研究周期和实验条件的限制，本系统在现阶段仍存在部分技术局限。</w:t>
      </w:r>
    </w:p>
    <w:p>
      <w:pPr>
        <w:ind w:firstLine="480"/>
      </w:pPr>
      <w:r>
        <w:rPr>
          <w:rFonts w:ascii="宋体" w:hAnsi="宋体" w:eastAsia="宋体"/>
          <w:sz w:val="24"/>
        </w:rPr>
        <w:t>首先是模型在极端场景下的泛化能力有待提升。在面对训练数据中从未出现过的极端气象条件或新型污染类型时，模型的性能会出现明显下降。未来计划引入领域自适应和元学习等技术，增强模型对未知场景的适应能力。</w:t>
      </w:r>
    </w:p>
    <w:p>
      <w:pPr>
        <w:ind w:firstLine="480"/>
      </w:pPr>
      <w:r>
        <w:rPr>
          <w:rFonts w:ascii="宋体" w:hAnsi="宋体" w:eastAsia="宋体"/>
          <w:sz w:val="24"/>
        </w:rPr>
        <w:t>其次是对可解释性的探索不够深入。当前系统的决策过程对用户而言仍是黑箱状态，缺乏直观的可视化解释机制。未来计划引入Grad-CAM等可视化技术，展示模型关注的关键区域与特征，提升系统的可信度和可审计性。</w:t>
      </w:r>
    </w:p>
    <w:p>
      <w:pPr>
        <w:ind w:firstLine="480"/>
      </w:pPr>
      <w:r>
        <w:rPr>
          <w:rFonts w:ascii="宋体" w:hAnsi="宋体" w:eastAsia="宋体"/>
          <w:sz w:val="24"/>
        </w:rPr>
        <w:t>最后是数据隐私保护机制有待完善。目前系统直接处理包含位置信息和敏感环境数据的监测画面，在正式大规模部署时需要补充数据脱敏和访问控制等安全机制，确保环保监测数据的采集与应用严格符合国家相关数据安全法规的要求。</w:t>
      </w:r>
    </w:p>
    <w:p>
      <w:r>
        <w:br w:type="page"/>
      </w:r>
    </w:p>
    <w:p>
      <w:pPr>
        <w:jc w:val="center"/>
      </w:pPr>
      <w:r>
        <w:rPr>
          <w:rFonts w:ascii="宋体" w:hAnsi="宋体" w:eastAsia="宋体"/>
          <w:b/>
          <w:sz w:val="32"/>
        </w:rPr>
        <w:t>致谢</w:t>
      </w:r>
    </w:p>
    <w:p>
      <w:pPr>
        <w:ind w:firstLine="480"/>
      </w:pPr>
      <w:r>
        <w:rPr>
          <w:rFonts w:ascii="宋体" w:hAnsi="宋体" w:eastAsia="宋体"/>
          <w:sz w:val="24"/>
        </w:rPr>
        <w:t>时光荏苒，四年的大学本科生涯即将落下帷幕。在这篇毕业论文最终定稿之际，我的内心充满了对母校与师长的无限感激。</w:t>
      </w:r>
    </w:p>
    <w:p>
      <w:pPr>
        <w:ind w:firstLine="480"/>
      </w:pPr>
      <w:r>
        <w:rPr>
          <w:rFonts w:ascii="宋体" w:hAnsi="宋体" w:eastAsia="宋体"/>
          <w:sz w:val="24"/>
        </w:rPr>
        <w:t>首先，我要向我的指导老师曾德真致以最诚挚的谢意。从最初选题的迷茫，到开题报告的反复打磨，再到深度学习算法遭遇瓶颈时的耐心点拨，曾老师始终以严谨的治学态度和渊博的专业知识引领我前行。在论文的工程实践与理论撰写过程中，老师不仅提供了宝贵的修改意见，更教会了我面对复杂技术难题时应有的冷静与坚韧。</w:t>
      </w:r>
    </w:p>
    <w:p>
      <w:pPr>
        <w:ind w:firstLine="480"/>
      </w:pPr>
      <w:r>
        <w:rPr>
          <w:rFonts w:ascii="宋体" w:hAnsi="宋体" w:eastAsia="宋体"/>
          <w:sz w:val="24"/>
        </w:rPr>
        <w:t>其次，我要感谢南宁理工学院大数据与人工智能学院为我提供的优良学术环境与硬件支持。感谢四年来所有为我授课的专业课教师，是你们的辛勤耕耘为我打下了扎实的计算机理论基础，让我有能力在毕业设计中去挑战前沿的深度学习技术。</w:t>
      </w:r>
    </w:p>
    <w:p>
      <w:pPr>
        <w:ind w:firstLine="480"/>
      </w:pPr>
      <w:r>
        <w:rPr>
          <w:rFonts w:ascii="宋体" w:hAnsi="宋体" w:eastAsia="宋体"/>
          <w:sz w:val="24"/>
        </w:rPr>
        <w:t>此外，我还要特别感谢人工智能2205班的所有同学。在紧张的系统联调与数据集标注阶段，我们互相探讨技术细节，共同排查代码缺陷，这段并肩作战的纯真同窗情谊，将成为我人生中最宝贵的精神财富。</w:t>
      </w:r>
    </w:p>
    <w:p>
      <w:pPr>
        <w:ind w:firstLine="480"/>
      </w:pPr>
      <w:r>
        <w:rPr>
          <w:rFonts w:ascii="宋体" w:hAnsi="宋体" w:eastAsia="宋体"/>
          <w:sz w:val="24"/>
        </w:rPr>
        <w:t>最后，我要深深感谢我的家人。你们无私的包容与默默的付出，是我能够安心求学并顺利完成学业的坚实后盾。未来的科研与工作道路依然漫长，我将带着这份沉甸甸的感恩与所学知识，脚踏实地，继续在人工智能领域勇敢探索。</w:t>
      </w:r>
    </w:p>
    <w:p>
      <w:r>
        <w:br w:type="page"/>
      </w:r>
    </w:p>
    <w:p>
      <w:pPr>
        <w:jc w:val="center"/>
      </w:pPr>
      <w:r>
        <w:rPr>
          <w:rFonts w:ascii="宋体" w:hAnsi="宋体" w:eastAsia="宋体"/>
          <w:b/>
          <w:sz w:val="32"/>
        </w:rPr>
        <w:t>参考文献</w:t>
      </w:r>
    </w:p>
    <w:p>
      <w:r>
        <w:rPr>
          <w:rFonts w:ascii="宋体" w:hAnsi="宋体" w:eastAsia="宋体"/>
          <w:sz w:val="21"/>
        </w:rPr>
        <w:t>[1] 刘凯月,周云蕾,李婕.大数据技术在智能环保监测中的应用[J].中华纸业,2025.</w:t>
      </w:r>
    </w:p>
    <w:p>
      <w:r>
        <w:rPr>
          <w:rFonts w:ascii="宋体" w:hAnsi="宋体" w:eastAsia="宋体"/>
          <w:sz w:val="21"/>
        </w:rPr>
        <w:t>[2] 赵一瑾.与物联网相连的环境监测系统研究[J].物联网技术,2023.</w:t>
      </w:r>
    </w:p>
    <w:p>
      <w:r>
        <w:rPr>
          <w:rFonts w:ascii="宋体" w:hAnsi="宋体" w:eastAsia="宋体"/>
          <w:sz w:val="21"/>
        </w:rPr>
        <w:t>[3] 寇常兰.基于大数据技术的智能环保监测领域实践探究[J].皮革制作与环保科技,2023.</w:t>
      </w:r>
    </w:p>
    <w:p>
      <w:r>
        <w:rPr>
          <w:rFonts w:ascii="宋体" w:hAnsi="宋体" w:eastAsia="宋体"/>
          <w:sz w:val="21"/>
        </w:rPr>
        <w:t>[4] 钮卿,程琳.基于环境保护大数据的监测与智能诊断研究[J].环境科学与管理,2018.</w:t>
      </w:r>
    </w:p>
    <w:p>
      <w:r>
        <w:rPr>
          <w:rFonts w:ascii="宋体" w:hAnsi="宋体" w:eastAsia="宋体"/>
          <w:sz w:val="21"/>
        </w:rPr>
        <w:t>[5] 陈萧龙.基于大数据的智能环保检测平台V1.0.湖南省,湖南宏宇工程检测有限公司,2023.</w:t>
      </w:r>
    </w:p>
    <w:p>
      <w:r>
        <w:rPr>
          <w:rFonts w:ascii="宋体" w:hAnsi="宋体" w:eastAsia="宋体"/>
          <w:sz w:val="21"/>
        </w:rPr>
        <w:t>[6] 洪波.大数据分析在环境保护与可持续发展中的应用探索[C]//中国技术市场协会,中国高科技产业化研究会,中国国际科学技术合作协会,中国未来研究会企业家分会,发现杂志社.第二十三届中国科学家论坛论文集.凤尼卡斯(上海)信息科技有限公司,2024.</w:t>
      </w:r>
    </w:p>
    <w:p>
      <w:r>
        <w:rPr>
          <w:rFonts w:ascii="宋体" w:hAnsi="宋体" w:eastAsia="宋体"/>
          <w:sz w:val="21"/>
        </w:rPr>
        <w:t>[7] 刘琳琳.环保大数据在智慧环保领域中的应用研究[J].造纸装备及材料,2023.</w:t>
      </w:r>
    </w:p>
    <w:p>
      <w:r>
        <w:rPr>
          <w:rFonts w:ascii="宋体" w:hAnsi="宋体" w:eastAsia="宋体"/>
          <w:sz w:val="21"/>
        </w:rPr>
        <w:t>[8] Thanh M V,H A V,Huong B,et al.A Hybrid Deep Learning Approach for PM2.5 Concentration Prediction in Smart Environmental Monitoring[J].Intelligent Automation &amp; Soft Computing,2023.</w:t>
      </w:r>
    </w:p>
    <w:p>
      <w:r>
        <w:rPr>
          <w:rFonts w:ascii="宋体" w:hAnsi="宋体" w:eastAsia="宋体"/>
          <w:sz w:val="21"/>
        </w:rPr>
        <w:t>[9] 赵晓军,韩作吉,王鑫.基于环境监测的环境执法方式探讨[J].皮革制作与环保科技,2025.</w:t>
      </w:r>
    </w:p>
    <w:p>
      <w:r>
        <w:rPr>
          <w:rFonts w:ascii="宋体" w:hAnsi="宋体" w:eastAsia="宋体"/>
          <w:sz w:val="21"/>
        </w:rPr>
        <w:t>[10] 曹雯婷.环保大数据在环境污染防治管理中的应用[J].皮革制作与环保科技,2023.</w:t>
      </w:r>
    </w:p>
    <w:p>
      <w:r>
        <w:rPr>
          <w:rFonts w:ascii="宋体" w:hAnsi="宋体" w:eastAsia="宋体"/>
          <w:sz w:val="21"/>
        </w:rPr>
        <w:t>[11] 杨禄川.大气环境监测中大数据技术的应用实践探究[J].皮革制作与环保科技,2022.</w:t>
      </w:r>
    </w:p>
    <w:p>
      <w:r>
        <w:rPr>
          <w:rFonts w:ascii="宋体" w:hAnsi="宋体" w:eastAsia="宋体"/>
          <w:sz w:val="21"/>
        </w:rPr>
        <w:t>[12] 齐爽.大数据在环保监管网络安全体系中的应用[J].电子技术,2023.</w:t>
      </w:r>
    </w:p>
    <w:p>
      <w:r>
        <w:rPr>
          <w:rFonts w:ascii="宋体" w:hAnsi="宋体" w:eastAsia="宋体"/>
          <w:sz w:val="21"/>
        </w:rPr>
        <w:t>[13] 赵洪斌.基于大数据的市政施工环保监测与管理[C].中国建筑第四工程局有限公司,2024.</w:t>
      </w:r>
    </w:p>
    <w:p>
      <w:r>
        <w:rPr>
          <w:rFonts w:ascii="宋体" w:hAnsi="宋体" w:eastAsia="宋体"/>
          <w:sz w:val="21"/>
        </w:rPr>
        <w:t>[14] Redmon J,Farhadi A.YOLOv3:An Incremental Improvement[R].arXiv preprint arXiv:1804.02767,2018.</w:t>
      </w:r>
    </w:p>
    <w:p>
      <w:r>
        <w:rPr>
          <w:rFonts w:ascii="宋体" w:hAnsi="宋体" w:eastAsia="宋体"/>
          <w:sz w:val="21"/>
        </w:rPr>
        <w:t>[15] 泉州市洛江区人民检察院课题组.环保大数据赋能环保行政违法行为检察监督的路径构建[J].海峡法学,2023.</w:t>
      </w:r>
    </w:p>
    <w:p>
      <w:r>
        <w:rPr>
          <w:rFonts w:ascii="宋体" w:hAnsi="宋体" w:eastAsia="宋体"/>
          <w:sz w:val="21"/>
        </w:rPr>
        <w:t>[16] Wang A,Chen H,Liu L,et al.YOLOv10:Real-Time End-to-End Object Detection[R].arXiv preprint arXiv:2405.14458,2024.</w:t>
      </w:r>
    </w:p>
    <w:sectPr w:rsidR="00FC693F" w:rsidRPr="0006063C" w:rsidSect="00034616">
      <w:pgSz w:w="12240" w:h="15840"/>
      <w:pgMar w:top="170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