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DB816">
      <w:pPr>
        <w:jc w:val="center"/>
      </w:pPr>
      <w:r>
        <w:rPr>
          <w:rFonts w:hint="eastAsia" w:ascii="华文行楷" w:eastAsia="华文行楷"/>
          <w:b/>
          <w:sz w:val="52"/>
          <w:szCs w:val="52"/>
          <w:lang w:eastAsia="zh-CN"/>
        </w:rPr>
        <w:drawing>
          <wp:inline distT="0" distB="0" distL="114300" distR="114300">
            <wp:extent cx="4558030" cy="2127250"/>
            <wp:effectExtent l="0" t="0" r="0" b="0"/>
            <wp:docPr id="1" name="图片 1" descr="黑 小logo-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黑 小logo-11-11"/>
                    <pic:cNvPicPr>
                      <a:picLocks noChangeAspect="1"/>
                    </pic:cNvPicPr>
                  </pic:nvPicPr>
                  <pic:blipFill>
                    <a:blip r:embed="rId4"/>
                    <a:srcRect r="18311"/>
                    <a:stretch>
                      <a:fillRect/>
                    </a:stretch>
                  </pic:blipFill>
                  <pic:spPr>
                    <a:xfrm>
                      <a:off x="0" y="0"/>
                      <a:ext cx="4558030" cy="2127250"/>
                    </a:xfrm>
                    <a:prstGeom prst="rect">
                      <a:avLst/>
                    </a:prstGeom>
                    <a:noFill/>
                    <a:ln>
                      <a:noFill/>
                    </a:ln>
                  </pic:spPr>
                </pic:pic>
              </a:graphicData>
            </a:graphic>
          </wp:inline>
        </w:drawing>
      </w:r>
    </w:p>
    <w:p w14:paraId="02E2874E"/>
    <w:p w14:paraId="66DB0190">
      <w:pPr>
        <w:jc w:val="center"/>
      </w:pPr>
    </w:p>
    <w:p w14:paraId="7A25DBF7">
      <w:pPr>
        <w:spacing w:before="214" w:beforeLines="50" w:after="214" w:afterLines="50"/>
        <w:jc w:val="center"/>
        <w:rPr>
          <w:rFonts w:hint="eastAsia" w:ascii="宋体" w:hAnsi="宋体" w:eastAsia="宋体" w:cs="宋体"/>
          <w:b/>
          <w:bCs/>
          <w:w w:val="90"/>
          <w:sz w:val="60"/>
          <w:szCs w:val="60"/>
        </w:rPr>
      </w:pPr>
      <w:r>
        <w:rPr>
          <w:rFonts w:hint="eastAsia" w:ascii="宋体" w:hAnsi="宋体" w:eastAsia="宋体" w:cs="宋体"/>
          <w:b/>
          <w:bCs/>
          <w:w w:val="80"/>
          <w:sz w:val="60"/>
          <w:szCs w:val="60"/>
        </w:rPr>
        <w:t>毕业设计(论文)</w:t>
      </w:r>
      <w:r>
        <w:rPr>
          <w:rFonts w:hint="eastAsia" w:ascii="宋体" w:hAnsi="宋体" w:eastAsia="宋体" w:cs="宋体"/>
          <w:b/>
          <w:bCs/>
          <w:w w:val="90"/>
          <w:sz w:val="60"/>
          <w:szCs w:val="60"/>
        </w:rPr>
        <w:t>开题报告</w:t>
      </w:r>
    </w:p>
    <w:p w14:paraId="328AFBC0">
      <w:pPr>
        <w:jc w:val="center"/>
        <w:rPr>
          <w:rFonts w:eastAsia="华文新魏"/>
          <w:sz w:val="24"/>
        </w:rPr>
      </w:pPr>
    </w:p>
    <w:p w14:paraId="05BFD379">
      <w:pPr>
        <w:spacing w:line="300" w:lineRule="auto"/>
        <w:ind w:firstLine="868"/>
        <w:rPr>
          <w:rFonts w:ascii="楷体" w:hAnsi="楷体" w:eastAsia="楷体"/>
          <w:b/>
          <w:bCs/>
          <w:sz w:val="28"/>
          <w:szCs w:val="28"/>
        </w:rPr>
      </w:pPr>
      <w:r>
        <w:rPr>
          <w:rFonts w:hint="eastAsia" w:ascii="宋体" w:hAnsi="宋体"/>
          <w:b/>
          <w:bCs/>
          <w:sz w:val="30"/>
        </w:rPr>
        <w:t xml:space="preserve"> </w:t>
      </w:r>
    </w:p>
    <w:tbl>
      <w:tblPr>
        <w:tblStyle w:val="10"/>
        <w:tblpPr w:leftFromText="180" w:rightFromText="180" w:vertAnchor="text" w:horzAnchor="page" w:tblpX="2779" w:tblpY="14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0"/>
        <w:gridCol w:w="2232"/>
        <w:gridCol w:w="1115"/>
        <w:gridCol w:w="2143"/>
      </w:tblGrid>
      <w:tr w14:paraId="65010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vAlign w:val="bottom"/>
          </w:tcPr>
          <w:p w14:paraId="565AFD8D">
            <w:pPr>
              <w:spacing w:line="360" w:lineRule="auto"/>
              <w:jc w:val="center"/>
              <w:rPr>
                <w:rFonts w:hint="eastAsia" w:ascii="宋体" w:hAnsi="宋体" w:eastAsia="宋体" w:cs="宋体"/>
                <w:b/>
                <w:bCs/>
                <w:sz w:val="28"/>
                <w:szCs w:val="28"/>
                <w:vertAlign w:val="baseline"/>
              </w:rPr>
            </w:pPr>
            <w:r>
              <w:rPr>
                <w:rFonts w:hint="eastAsia" w:ascii="宋体" w:hAnsi="宋体" w:cs="宋体"/>
                <w:b/>
                <w:bCs/>
                <w:sz w:val="28"/>
                <w:szCs w:val="28"/>
                <w:lang w:val="en-US" w:eastAsia="zh-CN"/>
              </w:rPr>
              <w:t>题    目</w:t>
            </w:r>
            <w:r>
              <w:rPr>
                <w:rFonts w:hint="eastAsia" w:ascii="宋体" w:hAnsi="宋体" w:eastAsia="宋体" w:cs="宋体"/>
                <w:b/>
                <w:bCs/>
                <w:sz w:val="28"/>
                <w:szCs w:val="28"/>
              </w:rPr>
              <w:t>：</w:t>
            </w:r>
          </w:p>
        </w:tc>
        <w:tc>
          <w:tcPr>
            <w:tcW w:w="5490" w:type="dxa"/>
            <w:gridSpan w:val="3"/>
            <w:tcBorders>
              <w:bottom w:val="single" w:color="auto" w:sz="4" w:space="0"/>
            </w:tcBorders>
            <w:vAlign w:val="bottom"/>
          </w:tcPr>
          <w:p w14:paraId="6099CEE3">
            <w:pPr>
              <w:spacing w:line="360" w:lineRule="auto"/>
              <w:jc w:val="center"/>
              <w:rPr>
                <w:rFonts w:hint="default" w:ascii="宋体" w:hAnsi="宋体" w:eastAsia="宋体" w:cs="宋体"/>
                <w:b/>
                <w:bCs/>
                <w:sz w:val="28"/>
                <w:szCs w:val="28"/>
                <w:vertAlign w:val="baseline"/>
                <w:lang w:val="en-US" w:eastAsia="zh-CN"/>
              </w:rPr>
            </w:pPr>
            <w:r>
              <w:rPr>
                <w:rFonts w:hint="eastAsia" w:ascii="宋体" w:hAnsi="宋体" w:cs="宋体"/>
                <w:b/>
                <w:bCs/>
                <w:sz w:val="28"/>
                <w:szCs w:val="28"/>
                <w:vertAlign w:val="baseline"/>
                <w:lang w:val="en-US" w:eastAsia="zh-CN"/>
              </w:rPr>
              <w:t>基于深度学习的智能环保监测算法研究</w:t>
            </w:r>
          </w:p>
        </w:tc>
      </w:tr>
      <w:tr w14:paraId="34C9E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vAlign w:val="bottom"/>
          </w:tcPr>
          <w:p w14:paraId="794DE7AB">
            <w:pPr>
              <w:spacing w:line="360" w:lineRule="auto"/>
              <w:jc w:val="center"/>
              <w:rPr>
                <w:rFonts w:hint="eastAsia" w:ascii="宋体" w:hAnsi="宋体" w:eastAsia="宋体" w:cs="宋体"/>
                <w:b/>
                <w:bCs/>
                <w:sz w:val="28"/>
                <w:szCs w:val="28"/>
                <w:vertAlign w:val="baseline"/>
              </w:rPr>
            </w:pPr>
            <w:r>
              <w:rPr>
                <w:rFonts w:hint="eastAsia" w:ascii="宋体" w:hAnsi="宋体" w:eastAsia="宋体" w:cs="宋体"/>
                <w:b/>
                <w:bCs/>
                <w:sz w:val="28"/>
                <w:szCs w:val="28"/>
              </w:rPr>
              <w:t>二级学院：</w:t>
            </w:r>
          </w:p>
        </w:tc>
        <w:tc>
          <w:tcPr>
            <w:tcW w:w="5490" w:type="dxa"/>
            <w:gridSpan w:val="3"/>
            <w:tcBorders>
              <w:top w:val="single" w:color="auto" w:sz="4" w:space="0"/>
              <w:bottom w:val="single" w:color="auto" w:sz="4" w:space="0"/>
            </w:tcBorders>
            <w:vAlign w:val="bottom"/>
          </w:tcPr>
          <w:p w14:paraId="4B4D987B">
            <w:pPr>
              <w:spacing w:line="360" w:lineRule="auto"/>
              <w:jc w:val="center"/>
              <w:rPr>
                <w:rFonts w:hint="default" w:ascii="宋体" w:hAnsi="宋体" w:eastAsia="宋体" w:cs="宋体"/>
                <w:b/>
                <w:bCs/>
                <w:sz w:val="28"/>
                <w:szCs w:val="28"/>
                <w:vertAlign w:val="baseline"/>
                <w:lang w:val="en-US" w:eastAsia="zh-CN"/>
              </w:rPr>
            </w:pPr>
            <w:r>
              <w:rPr>
                <w:rFonts w:hint="eastAsia" w:ascii="宋体" w:hAnsi="宋体" w:cs="宋体"/>
                <w:b/>
                <w:bCs/>
                <w:sz w:val="28"/>
                <w:szCs w:val="28"/>
                <w:vertAlign w:val="baseline"/>
                <w:lang w:val="en-US" w:eastAsia="zh-CN"/>
              </w:rPr>
              <w:t>大数据与人工智能学院</w:t>
            </w:r>
          </w:p>
        </w:tc>
      </w:tr>
      <w:tr w14:paraId="2EBC7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vAlign w:val="bottom"/>
          </w:tcPr>
          <w:p w14:paraId="33872FF5">
            <w:pPr>
              <w:spacing w:line="360" w:lineRule="auto"/>
              <w:jc w:val="center"/>
              <w:rPr>
                <w:rFonts w:hint="eastAsia" w:ascii="宋体" w:hAnsi="宋体" w:eastAsia="宋体" w:cs="宋体"/>
                <w:b/>
                <w:bCs/>
                <w:sz w:val="28"/>
                <w:szCs w:val="28"/>
                <w:vertAlign w:val="baseline"/>
              </w:rPr>
            </w:pPr>
            <w:r>
              <w:rPr>
                <w:rFonts w:hint="eastAsia" w:ascii="宋体" w:hAnsi="宋体" w:eastAsia="宋体" w:cs="宋体"/>
                <w:b/>
                <w:bCs/>
                <w:sz w:val="28"/>
                <w:szCs w:val="28"/>
              </w:rPr>
              <w:t>专</w:t>
            </w:r>
            <w:r>
              <w:rPr>
                <w:rFonts w:hint="eastAsia" w:ascii="宋体" w:hAnsi="宋体" w:cs="宋体"/>
                <w:b/>
                <w:bCs/>
                <w:sz w:val="28"/>
                <w:szCs w:val="28"/>
                <w:lang w:val="en-US" w:eastAsia="zh-CN"/>
              </w:rPr>
              <w:t xml:space="preserve">    </w:t>
            </w:r>
            <w:r>
              <w:rPr>
                <w:rFonts w:hint="eastAsia" w:ascii="宋体" w:hAnsi="宋体" w:eastAsia="宋体" w:cs="宋体"/>
                <w:b/>
                <w:bCs/>
                <w:sz w:val="28"/>
                <w:szCs w:val="28"/>
              </w:rPr>
              <w:t>业：</w:t>
            </w:r>
          </w:p>
        </w:tc>
        <w:tc>
          <w:tcPr>
            <w:tcW w:w="5490" w:type="dxa"/>
            <w:gridSpan w:val="3"/>
            <w:tcBorders>
              <w:top w:val="single" w:color="auto" w:sz="4" w:space="0"/>
              <w:bottom w:val="single" w:color="auto" w:sz="4" w:space="0"/>
            </w:tcBorders>
            <w:vAlign w:val="bottom"/>
          </w:tcPr>
          <w:p w14:paraId="482A9FD9">
            <w:pPr>
              <w:spacing w:line="360" w:lineRule="auto"/>
              <w:jc w:val="center"/>
              <w:rPr>
                <w:rFonts w:hint="default" w:ascii="宋体" w:hAnsi="宋体" w:eastAsia="宋体" w:cs="宋体"/>
                <w:b/>
                <w:bCs/>
                <w:sz w:val="28"/>
                <w:szCs w:val="28"/>
                <w:vertAlign w:val="baseline"/>
                <w:lang w:val="en-US" w:eastAsia="zh-CN"/>
              </w:rPr>
            </w:pPr>
            <w:r>
              <w:rPr>
                <w:rFonts w:hint="eastAsia" w:ascii="宋体" w:hAnsi="宋体" w:cs="宋体"/>
                <w:b/>
                <w:bCs/>
                <w:sz w:val="28"/>
                <w:szCs w:val="28"/>
                <w:vertAlign w:val="baseline"/>
                <w:lang w:val="en-US" w:eastAsia="zh-CN"/>
              </w:rPr>
              <w:t>人工智能</w:t>
            </w:r>
          </w:p>
        </w:tc>
      </w:tr>
      <w:tr w14:paraId="79CD7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vAlign w:val="bottom"/>
          </w:tcPr>
          <w:p w14:paraId="09E945B9">
            <w:pPr>
              <w:spacing w:line="360" w:lineRule="auto"/>
              <w:jc w:val="center"/>
              <w:rPr>
                <w:rFonts w:hint="eastAsia" w:ascii="宋体" w:hAnsi="宋体" w:eastAsia="宋体" w:cs="宋体"/>
                <w:b/>
                <w:bCs/>
                <w:sz w:val="28"/>
                <w:szCs w:val="28"/>
                <w:vertAlign w:val="baseline"/>
              </w:rPr>
            </w:pPr>
            <w:r>
              <w:rPr>
                <w:rFonts w:hint="eastAsia" w:ascii="宋体" w:hAnsi="宋体" w:eastAsia="宋体" w:cs="宋体"/>
                <w:b/>
                <w:bCs/>
                <w:sz w:val="28"/>
                <w:szCs w:val="28"/>
              </w:rPr>
              <w:t>班</w:t>
            </w:r>
            <w:r>
              <w:rPr>
                <w:rFonts w:hint="eastAsia" w:ascii="宋体" w:hAnsi="宋体" w:cs="宋体"/>
                <w:b/>
                <w:bCs/>
                <w:sz w:val="28"/>
                <w:szCs w:val="28"/>
                <w:lang w:val="en-US" w:eastAsia="zh-CN"/>
              </w:rPr>
              <w:t xml:space="preserve">    </w:t>
            </w:r>
            <w:r>
              <w:rPr>
                <w:rFonts w:hint="eastAsia" w:ascii="宋体" w:hAnsi="宋体" w:eastAsia="宋体" w:cs="宋体"/>
                <w:b/>
                <w:bCs/>
                <w:sz w:val="28"/>
                <w:szCs w:val="28"/>
              </w:rPr>
              <w:t>级：</w:t>
            </w:r>
          </w:p>
        </w:tc>
        <w:tc>
          <w:tcPr>
            <w:tcW w:w="5490" w:type="dxa"/>
            <w:gridSpan w:val="3"/>
            <w:tcBorders>
              <w:top w:val="single" w:color="auto" w:sz="4" w:space="0"/>
              <w:bottom w:val="single" w:color="auto" w:sz="4" w:space="0"/>
            </w:tcBorders>
            <w:vAlign w:val="bottom"/>
          </w:tcPr>
          <w:p w14:paraId="06DE44A3">
            <w:pPr>
              <w:spacing w:line="360" w:lineRule="auto"/>
              <w:jc w:val="center"/>
              <w:rPr>
                <w:rFonts w:hint="default" w:ascii="宋体" w:hAnsi="宋体" w:eastAsia="宋体" w:cs="宋体"/>
                <w:b/>
                <w:bCs/>
                <w:sz w:val="28"/>
                <w:szCs w:val="28"/>
                <w:vertAlign w:val="baseline"/>
                <w:lang w:val="en-US" w:eastAsia="zh-CN"/>
              </w:rPr>
            </w:pPr>
            <w:r>
              <w:rPr>
                <w:rFonts w:hint="eastAsia" w:ascii="宋体" w:hAnsi="宋体" w:cs="宋体"/>
                <w:b/>
                <w:bCs/>
                <w:sz w:val="28"/>
                <w:szCs w:val="28"/>
                <w:vertAlign w:val="baseline"/>
                <w:lang w:val="en-US" w:eastAsia="zh-CN"/>
              </w:rPr>
              <w:t>2205班</w:t>
            </w:r>
          </w:p>
        </w:tc>
      </w:tr>
      <w:tr w14:paraId="09C37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tcBorders>
              <w:top w:val="nil"/>
              <w:bottom w:val="nil"/>
              <w:right w:val="nil"/>
            </w:tcBorders>
            <w:vAlign w:val="bottom"/>
          </w:tcPr>
          <w:p w14:paraId="20C8440E">
            <w:pPr>
              <w:spacing w:line="360" w:lineRule="auto"/>
              <w:jc w:val="center"/>
              <w:rPr>
                <w:rFonts w:hint="eastAsia" w:ascii="宋体" w:hAnsi="宋体" w:eastAsia="宋体" w:cs="宋体"/>
                <w:b/>
                <w:bCs/>
                <w:sz w:val="28"/>
                <w:szCs w:val="28"/>
                <w:vertAlign w:val="baseline"/>
              </w:rPr>
            </w:pPr>
            <w:r>
              <w:rPr>
                <w:rFonts w:hint="eastAsia" w:ascii="宋体" w:hAnsi="宋体" w:eastAsia="宋体" w:cs="宋体"/>
                <w:b/>
                <w:bCs/>
                <w:sz w:val="28"/>
                <w:szCs w:val="28"/>
              </w:rPr>
              <w:t>学生姓名：</w:t>
            </w:r>
          </w:p>
        </w:tc>
        <w:tc>
          <w:tcPr>
            <w:tcW w:w="2232" w:type="dxa"/>
            <w:tcBorders>
              <w:top w:val="single" w:color="auto" w:sz="4" w:space="0"/>
              <w:left w:val="nil"/>
              <w:bottom w:val="single" w:color="auto" w:sz="4" w:space="0"/>
              <w:right w:val="nil"/>
            </w:tcBorders>
            <w:vAlign w:val="bottom"/>
          </w:tcPr>
          <w:p w14:paraId="4915E582">
            <w:pPr>
              <w:spacing w:line="360" w:lineRule="auto"/>
              <w:jc w:val="center"/>
              <w:rPr>
                <w:rFonts w:hint="default" w:ascii="宋体" w:hAnsi="宋体" w:eastAsia="宋体" w:cs="宋体"/>
                <w:b/>
                <w:bCs/>
                <w:sz w:val="28"/>
                <w:szCs w:val="28"/>
                <w:lang w:val="en-US" w:eastAsia="zh-CN"/>
              </w:rPr>
            </w:pPr>
            <w:r>
              <w:rPr>
                <w:rFonts w:hint="eastAsia" w:ascii="宋体" w:hAnsi="宋体" w:cs="宋体"/>
                <w:b/>
                <w:bCs/>
                <w:sz w:val="28"/>
                <w:szCs w:val="28"/>
                <w:lang w:val="en-US" w:eastAsia="zh-CN"/>
              </w:rPr>
              <w:t>黄丽佳</w:t>
            </w:r>
          </w:p>
        </w:tc>
        <w:tc>
          <w:tcPr>
            <w:tcW w:w="1115" w:type="dxa"/>
            <w:tcBorders>
              <w:top w:val="single" w:color="auto" w:sz="4" w:space="0"/>
              <w:left w:val="nil"/>
              <w:bottom w:val="nil"/>
              <w:right w:val="nil"/>
            </w:tcBorders>
            <w:vAlign w:val="bottom"/>
          </w:tcPr>
          <w:p w14:paraId="7FAE1A63">
            <w:pPr>
              <w:spacing w:line="360" w:lineRule="auto"/>
              <w:jc w:val="center"/>
              <w:rPr>
                <w:rFonts w:hint="default" w:ascii="宋体" w:hAnsi="宋体" w:eastAsia="宋体" w:cs="宋体"/>
                <w:b/>
                <w:bCs/>
                <w:sz w:val="28"/>
                <w:szCs w:val="28"/>
                <w:lang w:val="en-US" w:eastAsia="zh-CN"/>
              </w:rPr>
            </w:pPr>
            <w:r>
              <w:rPr>
                <w:rFonts w:hint="eastAsia" w:ascii="宋体" w:hAnsi="宋体" w:cs="宋体"/>
                <w:b/>
                <w:bCs/>
                <w:sz w:val="28"/>
                <w:szCs w:val="28"/>
                <w:lang w:val="en-US" w:eastAsia="zh-CN"/>
              </w:rPr>
              <w:t>学号：</w:t>
            </w:r>
          </w:p>
        </w:tc>
        <w:tc>
          <w:tcPr>
            <w:tcW w:w="2143" w:type="dxa"/>
            <w:tcBorders>
              <w:top w:val="single" w:color="auto" w:sz="4" w:space="0"/>
              <w:left w:val="nil"/>
              <w:bottom w:val="single" w:color="auto" w:sz="4" w:space="0"/>
            </w:tcBorders>
            <w:vAlign w:val="bottom"/>
          </w:tcPr>
          <w:p w14:paraId="17D0D50A">
            <w:pPr>
              <w:spacing w:line="360" w:lineRule="auto"/>
              <w:jc w:val="center"/>
              <w:rPr>
                <w:rFonts w:hint="default" w:ascii="宋体" w:hAnsi="宋体" w:eastAsia="宋体" w:cs="宋体"/>
                <w:b/>
                <w:bCs/>
                <w:sz w:val="28"/>
                <w:szCs w:val="28"/>
                <w:lang w:val="en-US" w:eastAsia="zh-CN"/>
              </w:rPr>
            </w:pPr>
            <w:r>
              <w:rPr>
                <w:rFonts w:hint="eastAsia" w:ascii="宋体" w:hAnsi="宋体" w:cs="宋体"/>
                <w:b/>
                <w:bCs/>
                <w:sz w:val="28"/>
                <w:szCs w:val="28"/>
                <w:lang w:val="en-US" w:eastAsia="zh-CN"/>
              </w:rPr>
              <w:t>22460525</w:t>
            </w:r>
          </w:p>
        </w:tc>
      </w:tr>
      <w:tr w14:paraId="423EB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650" w:type="dxa"/>
            <w:tcBorders>
              <w:top w:val="nil"/>
            </w:tcBorders>
            <w:vAlign w:val="center"/>
          </w:tcPr>
          <w:p w14:paraId="7FB78294">
            <w:pPr>
              <w:spacing w:line="360" w:lineRule="auto"/>
              <w:jc w:val="center"/>
              <w:rPr>
                <w:rFonts w:hint="eastAsia" w:ascii="宋体" w:hAnsi="宋体" w:eastAsia="宋体" w:cs="宋体"/>
                <w:b/>
                <w:bCs/>
                <w:sz w:val="28"/>
                <w:szCs w:val="28"/>
              </w:rPr>
            </w:pPr>
            <w:r>
              <w:rPr>
                <w:rFonts w:hint="eastAsia" w:ascii="宋体" w:hAnsi="宋体" w:eastAsia="宋体" w:cs="宋体"/>
                <w:b/>
                <w:bCs/>
                <w:sz w:val="28"/>
                <w:szCs w:val="28"/>
              </w:rPr>
              <w:t>指导教师：</w:t>
            </w:r>
          </w:p>
        </w:tc>
        <w:tc>
          <w:tcPr>
            <w:tcW w:w="5490" w:type="dxa"/>
            <w:gridSpan w:val="3"/>
            <w:tcBorders>
              <w:top w:val="nil"/>
              <w:bottom w:val="single" w:color="auto" w:sz="4" w:space="0"/>
            </w:tcBorders>
            <w:vAlign w:val="center"/>
          </w:tcPr>
          <w:p w14:paraId="56B7B2D3">
            <w:pPr>
              <w:spacing w:line="360" w:lineRule="auto"/>
              <w:jc w:val="center"/>
              <w:rPr>
                <w:rFonts w:hint="default" w:ascii="宋体" w:hAnsi="宋体" w:eastAsia="宋体" w:cs="宋体"/>
                <w:b/>
                <w:bCs/>
                <w:sz w:val="28"/>
                <w:szCs w:val="28"/>
                <w:lang w:val="en-US" w:eastAsia="zh-CN"/>
              </w:rPr>
            </w:pPr>
            <w:r>
              <w:rPr>
                <w:rFonts w:hint="eastAsia" w:ascii="宋体" w:hAnsi="宋体" w:cs="宋体"/>
                <w:b/>
                <w:bCs/>
                <w:sz w:val="28"/>
                <w:szCs w:val="28"/>
                <w:lang w:val="en-US" w:eastAsia="zh-CN"/>
              </w:rPr>
              <w:t>曾德真</w:t>
            </w:r>
          </w:p>
        </w:tc>
      </w:tr>
    </w:tbl>
    <w:p w14:paraId="233514AF">
      <w:pPr>
        <w:spacing w:line="360" w:lineRule="auto"/>
        <w:ind w:firstLine="1300"/>
        <w:rPr>
          <w:rFonts w:hint="eastAsia" w:ascii="宋体" w:hAnsi="宋体" w:eastAsia="宋体" w:cs="宋体"/>
          <w:b/>
          <w:bCs/>
          <w:sz w:val="28"/>
          <w:szCs w:val="28"/>
          <w:vertAlign w:val="baseline"/>
        </w:rPr>
      </w:pPr>
      <w:r>
        <w:rPr>
          <w:rFonts w:hint="eastAsia" w:ascii="楷体" w:hAnsi="楷体" w:eastAsia="楷体"/>
          <w:b/>
          <w:bCs/>
          <w:sz w:val="28"/>
          <w:szCs w:val="28"/>
        </w:rPr>
        <w:t xml:space="preserve">  </w:t>
      </w:r>
    </w:p>
    <w:p w14:paraId="5FBAA28E">
      <w:pPr>
        <w:spacing w:line="360" w:lineRule="auto"/>
        <w:ind w:firstLine="1300"/>
        <w:rPr>
          <w:rFonts w:hint="eastAsia" w:ascii="宋体" w:hAnsi="宋体" w:eastAsia="宋体" w:cs="宋体"/>
          <w:b/>
          <w:bCs/>
          <w:sz w:val="28"/>
          <w:szCs w:val="28"/>
        </w:rPr>
      </w:pPr>
      <w:r>
        <w:rPr>
          <w:rFonts w:hint="eastAsia" w:ascii="宋体" w:hAnsi="宋体" w:eastAsia="宋体" w:cs="宋体"/>
          <w:b/>
          <w:bCs/>
          <w:sz w:val="28"/>
          <w:szCs w:val="28"/>
        </w:rPr>
        <w:t xml:space="preserve">  </w:t>
      </w:r>
    </w:p>
    <w:p w14:paraId="4CE5FFD1">
      <w:pPr>
        <w:spacing w:line="360" w:lineRule="auto"/>
        <w:ind w:firstLine="1300"/>
        <w:rPr>
          <w:rFonts w:hint="eastAsia" w:ascii="宋体" w:hAnsi="宋体" w:eastAsia="宋体" w:cs="宋体"/>
          <w:b/>
          <w:bCs/>
          <w:sz w:val="28"/>
          <w:szCs w:val="28"/>
        </w:rPr>
      </w:pPr>
    </w:p>
    <w:p w14:paraId="1E702472">
      <w:pPr>
        <w:spacing w:line="300" w:lineRule="auto"/>
        <w:ind w:firstLine="868"/>
        <w:rPr>
          <w:rFonts w:hint="eastAsia" w:ascii="宋体" w:hAnsi="宋体" w:eastAsia="宋体" w:cs="宋体"/>
          <w:b/>
          <w:bCs/>
          <w:sz w:val="28"/>
          <w:szCs w:val="28"/>
        </w:rPr>
      </w:pPr>
      <w:r>
        <w:rPr>
          <w:rFonts w:hint="eastAsia" w:ascii="宋体" w:hAnsi="宋体" w:eastAsia="宋体" w:cs="宋体"/>
          <w:b/>
          <w:bCs/>
          <w:sz w:val="28"/>
          <w:szCs w:val="28"/>
        </w:rPr>
        <w:t xml:space="preserve">                  </w:t>
      </w:r>
    </w:p>
    <w:p w14:paraId="0AB8C441">
      <w:pPr>
        <w:spacing w:line="300" w:lineRule="auto"/>
        <w:ind w:firstLine="868"/>
        <w:rPr>
          <w:rFonts w:hint="eastAsia" w:ascii="宋体" w:hAnsi="宋体" w:eastAsia="宋体" w:cs="宋体"/>
          <w:b/>
          <w:bCs/>
          <w:sz w:val="28"/>
          <w:szCs w:val="28"/>
        </w:rPr>
      </w:pPr>
    </w:p>
    <w:p w14:paraId="35FFA88B">
      <w:pPr>
        <w:spacing w:line="300" w:lineRule="auto"/>
        <w:ind w:firstLine="868"/>
        <w:rPr>
          <w:rFonts w:hint="eastAsia" w:ascii="宋体" w:hAnsi="宋体" w:eastAsia="宋体" w:cs="宋体"/>
          <w:b/>
          <w:bCs/>
          <w:sz w:val="28"/>
          <w:szCs w:val="28"/>
        </w:rPr>
      </w:pPr>
    </w:p>
    <w:p w14:paraId="7F49A0D6">
      <w:pPr>
        <w:spacing w:line="300" w:lineRule="auto"/>
        <w:ind w:firstLine="868"/>
        <w:rPr>
          <w:rFonts w:hint="eastAsia" w:ascii="宋体" w:hAnsi="宋体" w:eastAsia="宋体" w:cs="宋体"/>
          <w:b/>
          <w:bCs/>
          <w:sz w:val="28"/>
          <w:szCs w:val="28"/>
        </w:rPr>
      </w:pPr>
    </w:p>
    <w:p w14:paraId="6315FC57">
      <w:pPr>
        <w:spacing w:line="300" w:lineRule="auto"/>
        <w:ind w:firstLine="868"/>
        <w:rPr>
          <w:rFonts w:hint="eastAsia" w:ascii="宋体" w:hAnsi="宋体" w:eastAsia="宋体" w:cs="宋体"/>
          <w:b/>
          <w:bCs/>
          <w:sz w:val="28"/>
          <w:szCs w:val="28"/>
        </w:rPr>
      </w:pPr>
    </w:p>
    <w:p w14:paraId="0A07E158">
      <w:pPr>
        <w:spacing w:line="300" w:lineRule="auto"/>
        <w:ind w:firstLine="868"/>
        <w:rPr>
          <w:rFonts w:hint="eastAsia" w:ascii="宋体" w:hAnsi="宋体" w:eastAsia="宋体" w:cs="宋体"/>
          <w:b/>
          <w:bCs/>
          <w:sz w:val="28"/>
          <w:szCs w:val="28"/>
        </w:rPr>
      </w:pPr>
    </w:p>
    <w:p w14:paraId="77D5E14B">
      <w:pPr>
        <w:spacing w:line="300" w:lineRule="auto"/>
        <w:ind w:firstLine="868"/>
        <w:rPr>
          <w:rFonts w:hint="eastAsia" w:ascii="宋体" w:hAnsi="宋体" w:eastAsia="宋体" w:cs="宋体"/>
          <w:b/>
          <w:bCs/>
          <w:sz w:val="28"/>
          <w:szCs w:val="28"/>
        </w:rPr>
      </w:pPr>
    </w:p>
    <w:p w14:paraId="0ABF9E5C">
      <w:pPr>
        <w:spacing w:line="300" w:lineRule="auto"/>
        <w:ind w:firstLine="868"/>
        <w:rPr>
          <w:rFonts w:hint="eastAsia" w:ascii="宋体" w:hAnsi="宋体" w:eastAsia="宋体" w:cs="宋体"/>
          <w:b/>
          <w:bCs/>
          <w:sz w:val="28"/>
          <w:szCs w:val="28"/>
        </w:rPr>
      </w:pP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0"/>
      </w:tblGrid>
      <w:tr w14:paraId="4A9B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7" w:hRule="atLeast"/>
        </w:trPr>
        <w:tc>
          <w:tcPr>
            <w:tcW w:w="9180" w:type="dxa"/>
          </w:tcPr>
          <w:p w14:paraId="4DA91C0C">
            <w:pPr>
              <w:keepNext w:val="0"/>
              <w:keepLines w:val="0"/>
              <w:pageBreakBefore w:val="0"/>
              <w:widowControl w:val="0"/>
              <w:kinsoku/>
              <w:wordWrap/>
              <w:overflowPunct/>
              <w:topLinePunct w:val="0"/>
              <w:autoSpaceDE/>
              <w:autoSpaceDN/>
              <w:bidi w:val="0"/>
              <w:adjustRightInd/>
              <w:snapToGrid/>
              <w:spacing w:line="440" w:lineRule="exact"/>
              <w:textAlignment w:val="auto"/>
              <w:rPr>
                <w:b w:val="0"/>
                <w:bCs/>
                <w:sz w:val="24"/>
              </w:rPr>
            </w:pPr>
            <w:r>
              <w:rPr>
                <w:rFonts w:hint="eastAsia"/>
                <w:b w:val="0"/>
                <w:bCs/>
                <w:sz w:val="24"/>
              </w:rPr>
              <w:t>一、本选题的依据（阐述所选课题的研究背景、研究目的和意义、分析国内外研究现状及趋势）</w:t>
            </w:r>
          </w:p>
          <w:p w14:paraId="2006BEE2">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45" w:leftChars="0" w:hanging="425" w:firstLineChars="0"/>
              <w:textAlignment w:val="auto"/>
              <w:rPr>
                <w:rFonts w:hint="eastAsia"/>
                <w:b/>
                <w:bCs/>
                <w:sz w:val="24"/>
                <w:szCs w:val="24"/>
              </w:rPr>
            </w:pPr>
            <w:r>
              <w:rPr>
                <w:rFonts w:hint="eastAsia"/>
                <w:b/>
                <w:bCs/>
                <w:sz w:val="24"/>
                <w:szCs w:val="24"/>
              </w:rPr>
              <w:t>研究背景</w:t>
            </w:r>
          </w:p>
          <w:p w14:paraId="341D76F8">
            <w:pPr>
              <w:keepNext w:val="0"/>
              <w:keepLines w:val="0"/>
              <w:pageBreakBefore w:val="0"/>
              <w:widowControl w:val="0"/>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全球工业化与城市化进程的加速，环境污染问题日益突出，大气、水质、土壤等多方面的环境恶化已成为制约可持续发展的重要挑战。环保监测作为环境保护的基础性工作，对于污染源的识别、环境质量的评估以及治理措施的制定具有至关重要的作用。传统环保监测方法主要依赖人工现场采样与实验室化学分析，这种方式不仅操作复杂、周期长、成本高昂，而且在时空覆盖范围和数据实时性方面存在显著局限，难以实现对大规模区域的高频次、动态化监测</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_Ref29475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p>
          <w:p w14:paraId="306E9B2D">
            <w:pPr>
              <w:keepNext w:val="0"/>
              <w:keepLines w:val="0"/>
              <w:pageBreakBefore w:val="0"/>
              <w:widowControl w:val="0"/>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近年来，人工智能技术迅猛发展，尤其是深度学习在图像识别、时序数据分析、模式识别等领域取得突破性进展，为智能环保监测提供了全新的技术路径。通过搭载传感器的监控设备、无人机、卫星遥感等现代化手段，可实时采集海量环境图像与序列数据。结合卷积神经网络（CNN）、循环神经网络（RNN）等深度学习模型，能够实现对污染事件的自动识别、异常排放的实时预警及环境质量的精准预测，从而大幅提升环保监测的效率和智能化水平，为构建全天候、全覆盖、高精度的现代环境监管体系提供了坚实的技术支撑</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_Ref29795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[2]</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p>
          <w:p w14:paraId="7DF4B129">
            <w:pPr>
              <w:keepNext w:val="0"/>
              <w:keepLines w:val="0"/>
              <w:pageBreakBefore w:val="0"/>
              <w:widowControl w:val="0"/>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将深度学习技术应用于环保监测领域，不仅能够提升监测的自动化水平和数据处理效率，还可实现更大范围、更高精度、近乎实时的环境状态感知与评估，具有重要的理论研究意义和实际应用价值。本文旨在系统探讨深度学习在环保监测中的关键技术与实现路径，以推动环保监测向智能化、精准化、网络化方向迈进</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_Ref29876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[3]</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p>
          <w:p w14:paraId="11E9F3B0">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160" w:afterAutospacing="0" w:line="440" w:lineRule="exact"/>
              <w:ind w:left="845" w:leftChars="0" w:right="0" w:hanging="425" w:firstLineChars="0"/>
              <w:jc w:val="both"/>
              <w:textAlignment w:val="baseline"/>
              <w:rPr>
                <w:rFonts w:hint="eastAsia" w:asciiTheme="minorEastAsia" w:hAnsiTheme="minorEastAsia" w:eastAsiaTheme="minorEastAsia" w:cstheme="minorEastAsia"/>
                <w:b/>
                <w:bCs/>
                <w:i w:val="0"/>
                <w:iCs w:val="0"/>
                <w:caps w:val="0"/>
                <w:spacing w:val="-2"/>
                <w:sz w:val="24"/>
                <w:szCs w:val="24"/>
              </w:rPr>
            </w:pPr>
            <w:r>
              <w:rPr>
                <w:rFonts w:hint="eastAsia" w:asciiTheme="minorEastAsia" w:hAnsiTheme="minorEastAsia" w:eastAsiaTheme="minorEastAsia" w:cstheme="minorEastAsia"/>
                <w:b/>
                <w:bCs/>
                <w:i w:val="0"/>
                <w:iCs w:val="0"/>
                <w:caps w:val="0"/>
                <w:spacing w:val="-2"/>
                <w:sz w:val="24"/>
                <w:szCs w:val="24"/>
                <w:shd w:val="clear" w:fill="FFFFFF"/>
                <w:vertAlign w:val="baseline"/>
              </w:rPr>
              <w:t>研究目的和意义</w:t>
            </w:r>
          </w:p>
          <w:p w14:paraId="752F21F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0" w:afterAutospacing="0" w:line="440" w:lineRule="exact"/>
              <w:ind w:left="0" w:leftChars="0" w:firstLine="472" w:firstLineChars="200"/>
              <w:jc w:val="both"/>
              <w:textAlignment w:val="baseline"/>
              <w:rPr>
                <w:rFonts w:hint="eastAsia" w:ascii="宋体" w:hAnsi="宋体" w:eastAsia="宋体" w:cs="宋体"/>
                <w:b w:val="0"/>
                <w:bCs w:val="0"/>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00000"/>
                <w:spacing w:val="-2"/>
                <w:sz w:val="24"/>
                <w:szCs w:val="24"/>
                <w:shd w:val="clear" w:fill="FFFFFF"/>
                <w:vertAlign w:val="baseline"/>
              </w:rPr>
              <w:t>本研究旨在设计一种基于深度学习的智能环保监测算法，通过结合传感器数据和图像数据，实现对环境污染（如空气质量、水质、噪声等）的实时监测与预警。深度学习可高效挖掘数据特征，提升污染浓度预测精度与污染源识别速度，为大气、水质、土壤监测提供智能化技术支撑，助力精准环保决策。该研究的意义在于：</w:t>
            </w:r>
            <w:r>
              <w:rPr>
                <w:rFonts w:hint="eastAsia" w:ascii="宋体" w:hAnsi="宋体" w:eastAsia="宋体" w:cs="宋体"/>
                <w:b w:val="0"/>
                <w:bCs w:val="0"/>
                <w:i w:val="0"/>
                <w:iCs w:val="0"/>
                <w:caps w:val="0"/>
                <w:color w:val="0F1115"/>
                <w:spacing w:val="0"/>
                <w:sz w:val="24"/>
                <w:szCs w:val="24"/>
                <w:shd w:val="clear" w:fill="FFFFFF"/>
              </w:rPr>
              <w:t>基于深度学习的智能环保监测方案能大幅提升污染预测准确度与污染源识别速度，通过自动化分析减少人工干预以提升监测效率，同时降低对硬件设备的依赖以节约部署成本，最终为大气、水质及土壤监测提供精准可靠的智能技术支撑，全面提升环境监测的准确性与可靠性</w:t>
            </w:r>
            <w:r>
              <w:rPr>
                <w:rFonts w:hint="eastAsia" w:ascii="宋体" w:hAnsi="宋体" w:eastAsia="宋体" w:cs="宋体"/>
                <w:b w:val="0"/>
                <w:bCs w:val="0"/>
                <w:i w:val="0"/>
                <w:iCs w:val="0"/>
                <w:caps w:val="0"/>
                <w:color w:val="0F1115"/>
                <w:spacing w:val="0"/>
                <w:sz w:val="24"/>
                <w:szCs w:val="24"/>
                <w:shd w:val="clear" w:fill="FFFFFF"/>
                <w:vertAlign w:val="superscript"/>
                <w:lang w:eastAsia="zh-CN"/>
              </w:rPr>
              <w:fldChar w:fldCharType="begin"/>
            </w:r>
            <w:r>
              <w:rPr>
                <w:rFonts w:hint="eastAsia" w:ascii="宋体" w:hAnsi="宋体" w:eastAsia="宋体" w:cs="宋体"/>
                <w:b w:val="0"/>
                <w:bCs w:val="0"/>
                <w:i w:val="0"/>
                <w:iCs w:val="0"/>
                <w:caps w:val="0"/>
                <w:color w:val="0F1115"/>
                <w:spacing w:val="0"/>
                <w:sz w:val="24"/>
                <w:szCs w:val="24"/>
                <w:shd w:val="clear" w:fill="FFFFFF"/>
                <w:vertAlign w:val="superscript"/>
                <w:lang w:eastAsia="zh-CN"/>
              </w:rPr>
              <w:instrText xml:space="preserve"> REF _Ref14073 \r \h </w:instrText>
            </w:r>
            <w:r>
              <w:rPr>
                <w:rFonts w:hint="eastAsia" w:ascii="宋体" w:hAnsi="宋体" w:eastAsia="宋体" w:cs="宋体"/>
                <w:b w:val="0"/>
                <w:bCs w:val="0"/>
                <w:i w:val="0"/>
                <w:iCs w:val="0"/>
                <w:caps w:val="0"/>
                <w:color w:val="0F1115"/>
                <w:spacing w:val="0"/>
                <w:sz w:val="24"/>
                <w:szCs w:val="24"/>
                <w:shd w:val="clear" w:fill="FFFFFF"/>
                <w:vertAlign w:val="superscript"/>
                <w:lang w:eastAsia="zh-CN"/>
              </w:rPr>
              <w:fldChar w:fldCharType="separate"/>
            </w:r>
            <w:r>
              <w:rPr>
                <w:rFonts w:hint="eastAsia" w:ascii="宋体" w:hAnsi="宋体" w:eastAsia="宋体" w:cs="宋体"/>
                <w:b w:val="0"/>
                <w:bCs w:val="0"/>
                <w:i w:val="0"/>
                <w:iCs w:val="0"/>
                <w:caps w:val="0"/>
                <w:color w:val="0F1115"/>
                <w:spacing w:val="0"/>
                <w:sz w:val="24"/>
                <w:szCs w:val="24"/>
                <w:shd w:val="clear" w:fill="FFFFFF"/>
                <w:vertAlign w:val="superscript"/>
                <w:lang w:eastAsia="zh-CN"/>
              </w:rPr>
              <w:t>[4]</w:t>
            </w:r>
            <w:r>
              <w:rPr>
                <w:rFonts w:hint="eastAsia" w:ascii="宋体" w:hAnsi="宋体" w:eastAsia="宋体" w:cs="宋体"/>
                <w:b w:val="0"/>
                <w:bCs w:val="0"/>
                <w:i w:val="0"/>
                <w:iCs w:val="0"/>
                <w:caps w:val="0"/>
                <w:color w:val="0F1115"/>
                <w:spacing w:val="0"/>
                <w:sz w:val="24"/>
                <w:szCs w:val="24"/>
                <w:shd w:val="clear" w:fill="FFFFFF"/>
                <w:vertAlign w:val="superscript"/>
                <w:lang w:eastAsia="zh-CN"/>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2F6FF981">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0" w:afterAutospacing="0" w:line="440" w:lineRule="exact"/>
              <w:ind w:left="845" w:leftChars="0" w:right="0" w:hanging="425"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iCs w:val="0"/>
                <w:caps w:val="0"/>
                <w:spacing w:val="-2"/>
                <w:sz w:val="24"/>
                <w:szCs w:val="24"/>
                <w:shd w:val="clear" w:fill="FFFFFF"/>
                <w:vertAlign w:val="baseline"/>
              </w:rPr>
              <w:t>国内外研究现状及趋势</w:t>
            </w:r>
          </w:p>
          <w:p w14:paraId="58936544">
            <w:pPr>
              <w:pStyle w:val="8"/>
              <w:keepNext w:val="0"/>
              <w:keepLines w:val="0"/>
              <w:widowControl/>
              <w:numPr>
                <w:ilvl w:val="0"/>
                <w:numId w:val="2"/>
              </w:numPr>
              <w:suppressLineNumbers w:val="0"/>
              <w:shd w:val="clear" w:fill="FFFFFF"/>
              <w:spacing w:before="160" w:beforeAutospacing="0" w:after="160" w:afterAutospacing="0"/>
              <w:ind w:left="845" w:leftChars="0" w:right="0" w:rightChars="0" w:hanging="425" w:firstLineChars="0"/>
              <w:rPr>
                <w:rStyle w:val="12"/>
                <w:rFonts w:hint="eastAsia" w:asciiTheme="minorEastAsia" w:hAnsiTheme="minorEastAsia" w:eastAsiaTheme="minorEastAsia" w:cstheme="minorEastAsia"/>
                <w:b/>
                <w:bCs/>
                <w:i w:val="0"/>
                <w:iCs w:val="0"/>
                <w:caps w:val="0"/>
                <w:color w:val="000000"/>
                <w:spacing w:val="-2"/>
                <w:sz w:val="24"/>
                <w:szCs w:val="24"/>
                <w:shd w:val="clear" w:fill="FFFFFF"/>
                <w:vertAlign w:val="baseline"/>
                <w:lang w:val="en-US" w:eastAsia="zh-CN"/>
              </w:rPr>
            </w:pPr>
            <w:r>
              <w:rPr>
                <w:rStyle w:val="12"/>
                <w:rFonts w:hint="eastAsia" w:asciiTheme="minorEastAsia" w:hAnsiTheme="minorEastAsia" w:eastAsiaTheme="minorEastAsia" w:cstheme="minorEastAsia"/>
                <w:b/>
                <w:bCs/>
                <w:i w:val="0"/>
                <w:iCs w:val="0"/>
                <w:caps w:val="0"/>
                <w:color w:val="000000"/>
                <w:spacing w:val="-2"/>
                <w:sz w:val="24"/>
                <w:szCs w:val="24"/>
                <w:shd w:val="clear" w:fill="FFFFFF"/>
                <w:vertAlign w:val="baseline"/>
              </w:rPr>
              <w:t>国内研究</w:t>
            </w:r>
            <w:r>
              <w:rPr>
                <w:rStyle w:val="12"/>
                <w:rFonts w:hint="eastAsia" w:asciiTheme="minorEastAsia" w:hAnsiTheme="minorEastAsia" w:eastAsiaTheme="minorEastAsia" w:cstheme="minorEastAsia"/>
                <w:b/>
                <w:bCs/>
                <w:i w:val="0"/>
                <w:iCs w:val="0"/>
                <w:caps w:val="0"/>
                <w:color w:val="000000"/>
                <w:spacing w:val="-2"/>
                <w:sz w:val="24"/>
                <w:szCs w:val="24"/>
                <w:shd w:val="clear" w:fill="FFFFFF"/>
                <w:vertAlign w:val="baseline"/>
                <w:lang w:val="en-US" w:eastAsia="zh-CN"/>
              </w:rPr>
              <w:t>现状及趋势</w:t>
            </w:r>
          </w:p>
          <w:p w14:paraId="277D0678">
            <w:pPr>
              <w:pStyle w:val="20"/>
              <w:keepNext w:val="0"/>
              <w:keepLines w:val="0"/>
              <w:pageBreakBefore w:val="0"/>
              <w:widowControl w:val="0"/>
              <w:kinsoku/>
              <w:wordWrap/>
              <w:overflowPunct/>
              <w:topLinePunct w:val="0"/>
              <w:autoSpaceDE/>
              <w:autoSpaceDN/>
              <w:bidi w:val="0"/>
              <w:adjustRightInd/>
              <w:snapToGrid/>
              <w:ind w:left="0" w:leftChars="0"/>
              <w:textAlignment w:val="auto"/>
              <w:rPr>
                <w:rFonts w:hint="eastAsia" w:ascii="宋体" w:hAnsi="宋体" w:eastAsia="宋体" w:cs="宋体"/>
              </w:rPr>
            </w:pPr>
            <w:r>
              <w:rPr>
                <w:rFonts w:hint="eastAsia" w:ascii="宋体" w:hAnsi="宋体" w:eastAsia="宋体" w:cs="宋体"/>
              </w:rPr>
              <w:t>国内在智能环保监测领域的研究已取得一定进展，尤其在AI技术的初步应用方面表现活跃。目前，已有多个研究团队和企业尝试将卷积神经网络（CNN）等深度学习模型应用于图像识别任务，如基于无人机或固定摄像头的水体颜色识别、漂浮物检测和污染源定位，实现了对部分水质指标的初步估算与监测</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_Ref29951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w:t>
            </w:r>
            <w:r>
              <w:rPr>
                <w:rFonts w:hint="eastAsia" w:ascii="宋体" w:hAnsi="宋体" w:cs="宋体"/>
                <w:vertAlign w:val="superscript"/>
                <w:lang w:val="en-US" w:eastAsia="zh-CN"/>
              </w:rPr>
              <w:t>5</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此外，在一些重点城市和生态保护区内，也开始引入结合传感器数据与简单机器学习方法（如支持向量机、随机森林）的环境质量评价系统。然而，国内研究仍存在明显局限。一方面，大多数系统仅依赖单一类型数据（如仅图像或仅传感器数据），缺乏多模态数据（如光学、红外、光谱、物联网传感数据等）的有效融合与协同分析机制。另一方面，模型往往在特定场景下表现良好，但泛化能力较弱，难以适应复杂多变的实际环境。此外，现有系统严重依赖云计算中心进行处理，尚未形成“云边端”协同的可靠架构，导致响应延迟较高，难以满足实时监测与预警的业务需求</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_Ref30023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w:t>
            </w:r>
            <w:r>
              <w:rPr>
                <w:rFonts w:hint="eastAsia" w:ascii="宋体" w:hAnsi="宋体" w:cs="宋体"/>
                <w:vertAlign w:val="superscript"/>
                <w:lang w:val="en-US" w:eastAsia="zh-CN"/>
              </w:rPr>
              <w:t>6</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w:t>
            </w:r>
          </w:p>
          <w:p w14:paraId="45B14013">
            <w:pPr>
              <w:pStyle w:val="20"/>
              <w:keepNext w:val="0"/>
              <w:keepLines w:val="0"/>
              <w:pageBreakBefore w:val="0"/>
              <w:widowControl w:val="0"/>
              <w:kinsoku/>
              <w:wordWrap/>
              <w:overflowPunct/>
              <w:topLinePunct w:val="0"/>
              <w:autoSpaceDE/>
              <w:autoSpaceDN/>
              <w:bidi w:val="0"/>
              <w:adjustRightInd/>
              <w:snapToGrid/>
              <w:ind w:left="0" w:leftChars="0"/>
              <w:textAlignment w:val="auto"/>
              <w:rPr>
                <w:rFonts w:hint="eastAsia" w:ascii="宋体" w:hAnsi="宋体" w:eastAsia="宋体" w:cs="宋体"/>
              </w:rPr>
            </w:pPr>
            <w:r>
              <w:rPr>
                <w:rFonts w:hint="eastAsia" w:ascii="宋体" w:hAnsi="宋体" w:eastAsia="宋体" w:cs="宋体"/>
              </w:rPr>
              <w:t>未来，国内的研究预计将朝以下方向发展：一是加强多模态数据融合理论与方法的研究，结合计算机视觉、时序分析、信号处理等技术实现对环境状态的全面感知；二是推动轻量化神经网络模型与边缘智能计算技术的结合，提升系统在资源受限条件下的本地决策与实时处理能力；三是深化AI技术与业务系统的融合，形成覆盖监测、预警、溯源、评估及决策支持的环保大模型平台</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_Ref30098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w:t>
            </w:r>
            <w:r>
              <w:rPr>
                <w:rFonts w:hint="eastAsia" w:ascii="宋体" w:hAnsi="宋体" w:cs="宋体"/>
                <w:vertAlign w:val="superscript"/>
                <w:lang w:val="en-US" w:eastAsia="zh-CN"/>
              </w:rPr>
              <w:t>7</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w:t>
            </w:r>
          </w:p>
          <w:p w14:paraId="774C1F65">
            <w:pPr>
              <w:pStyle w:val="8"/>
              <w:keepNext w:val="0"/>
              <w:keepLines w:val="0"/>
              <w:widowControl/>
              <w:numPr>
                <w:ilvl w:val="0"/>
                <w:numId w:val="2"/>
              </w:numPr>
              <w:suppressLineNumbers w:val="0"/>
              <w:shd w:val="clear" w:fill="FFFFFF"/>
              <w:spacing w:before="160" w:beforeAutospacing="0" w:after="160" w:afterAutospacing="0"/>
              <w:ind w:left="845" w:leftChars="0" w:right="0" w:rightChars="0" w:hanging="425" w:firstLineChars="0"/>
              <w:rPr>
                <w:rStyle w:val="12"/>
                <w:rFonts w:hint="eastAsia" w:asciiTheme="minorEastAsia" w:hAnsiTheme="minorEastAsia" w:eastAsiaTheme="minorEastAsia" w:cstheme="minorEastAsia"/>
                <w:b/>
                <w:bCs/>
                <w:i w:val="0"/>
                <w:iCs w:val="0"/>
                <w:caps w:val="0"/>
                <w:color w:val="000000"/>
                <w:spacing w:val="-2"/>
                <w:sz w:val="24"/>
                <w:szCs w:val="24"/>
                <w:shd w:val="clear" w:fill="FFFFFF"/>
                <w:vertAlign w:val="baseline"/>
                <w:lang w:val="en-US" w:eastAsia="zh-CN"/>
              </w:rPr>
            </w:pPr>
            <w:r>
              <w:rPr>
                <w:rStyle w:val="12"/>
                <w:rFonts w:hint="eastAsia" w:asciiTheme="minorEastAsia" w:hAnsiTheme="minorEastAsia" w:eastAsiaTheme="minorEastAsia" w:cstheme="minorEastAsia"/>
                <w:b/>
                <w:bCs/>
                <w:i w:val="0"/>
                <w:iCs w:val="0"/>
                <w:caps w:val="0"/>
                <w:color w:val="000000"/>
                <w:spacing w:val="-2"/>
                <w:sz w:val="24"/>
                <w:szCs w:val="24"/>
                <w:shd w:val="clear" w:fill="FFFFFF"/>
                <w:vertAlign w:val="baseline"/>
              </w:rPr>
              <w:t>国外研究</w:t>
            </w:r>
            <w:r>
              <w:rPr>
                <w:rStyle w:val="12"/>
                <w:rFonts w:hint="eastAsia" w:asciiTheme="minorEastAsia" w:hAnsiTheme="minorEastAsia" w:eastAsiaTheme="minorEastAsia" w:cstheme="minorEastAsia"/>
                <w:b/>
                <w:bCs/>
                <w:i w:val="0"/>
                <w:iCs w:val="0"/>
                <w:caps w:val="0"/>
                <w:color w:val="000000"/>
                <w:spacing w:val="-2"/>
                <w:sz w:val="24"/>
                <w:szCs w:val="24"/>
                <w:shd w:val="clear" w:fill="FFFFFF"/>
                <w:vertAlign w:val="baseline"/>
                <w:lang w:val="en-US" w:eastAsia="zh-CN"/>
              </w:rPr>
              <w:t>现状及趋势</w:t>
            </w:r>
          </w:p>
          <w:p w14:paraId="65594A1B">
            <w:pPr>
              <w:pStyle w:val="20"/>
              <w:keepNext w:val="0"/>
              <w:keepLines w:val="0"/>
              <w:pageBreakBefore w:val="0"/>
              <w:widowControl w:val="0"/>
              <w:kinsoku/>
              <w:wordWrap/>
              <w:overflowPunct/>
              <w:topLinePunct w:val="0"/>
              <w:autoSpaceDE/>
              <w:autoSpaceDN/>
              <w:bidi w:val="0"/>
              <w:adjustRightInd/>
              <w:snapToGrid/>
              <w:ind w:left="0" w:leftChars="0"/>
              <w:textAlignment w:val="auto"/>
              <w:rPr>
                <w:rFonts w:hint="eastAsia" w:ascii="宋体" w:hAnsi="宋体" w:eastAsia="宋体" w:cs="宋体"/>
              </w:rPr>
            </w:pPr>
            <w:r>
              <w:rPr>
                <w:rFonts w:hint="eastAsia" w:ascii="宋体" w:hAnsi="宋体" w:eastAsia="宋体" w:cs="宋体"/>
              </w:rPr>
              <w:t>欧美等发达国家在智能环保监测方面的研究起步较早，技术体系也相对成熟。在数据层面，已广泛引入卫星遥感、无人机航拍、地面传感网络和公众参与数据，构建了较为完善的“天空地”一体化监测体系。在模型层面，长短期记忆网络（LSTM）、Transformer、图神经网络（GNN）等深度学习技术被成功应用于空气质量预测、水体污染扩散模拟、物种声学监测等多个场景，显著提升了预测精度和时空覆盖范围。尽管如此，国外研究同样面临一系列挑战。许多先进模型（如大型Transformer）虽预测效果良好，但参数规模大、计算复杂度高，严重依赖中心化算力，难以在边缘设备或通信条件受限的野外环境中部署。此外，大多数系统仍处于技术验证和示范阶段，规模化应用成本较高，限制了其在全球范围内、特别是发展中国家的推广。</w:t>
            </w:r>
          </w:p>
          <w:p w14:paraId="77AA0850">
            <w:pPr>
              <w:pStyle w:val="20"/>
              <w:keepNext w:val="0"/>
              <w:keepLines w:val="0"/>
              <w:pageBreakBefore w:val="0"/>
              <w:widowControl w:val="0"/>
              <w:kinsoku/>
              <w:wordWrap/>
              <w:overflowPunct/>
              <w:topLinePunct w:val="0"/>
              <w:autoSpaceDE/>
              <w:autoSpaceDN/>
              <w:bidi w:val="0"/>
              <w:adjustRightInd/>
              <w:snapToGrid/>
              <w:ind w:left="0" w:leftChars="0"/>
              <w:textAlignment w:val="auto"/>
              <w:rPr>
                <w:b w:val="0"/>
                <w:bCs/>
              </w:rPr>
            </w:pPr>
            <w:r>
              <w:rPr>
                <w:rFonts w:hint="eastAsia" w:ascii="宋体" w:hAnsi="宋体" w:eastAsia="宋体" w:cs="宋体"/>
              </w:rPr>
              <w:t>未来的国际研究将更加聚焦以下几方面：一是推进轻量化、可解释、低功耗的AI模型设计，提升在边缘节点和终端设备上的推理性能；二是发展跨模态、跨场景的通用环境感知基础模型，增强系统对未知区域和未知污染事件的适应能力；三是强调联邦学习、边缘计算与区块链等技术的结合，在保障数据隐私和安全的前提下，建立分布式、协作式的智能监测网络，推动全球环境治理的数字化与智能化转型</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_Ref30173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w:t>
            </w:r>
            <w:r>
              <w:rPr>
                <w:rFonts w:hint="eastAsia" w:ascii="宋体" w:hAnsi="宋体" w:cs="宋体"/>
                <w:vertAlign w:val="superscript"/>
                <w:lang w:val="en-US" w:eastAsia="zh-CN"/>
              </w:rPr>
              <w:t>8</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w:t>
            </w:r>
          </w:p>
        </w:tc>
      </w:tr>
    </w:tbl>
    <w:tbl>
      <w:tblPr>
        <w:tblStyle w:val="9"/>
        <w:tblpPr w:leftFromText="180" w:rightFromText="180" w:vertAnchor="text" w:horzAnchor="page" w:tblpX="1549" w:tblpY="1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0"/>
        <w:gridCol w:w="19"/>
      </w:tblGrid>
      <w:tr w14:paraId="66B9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Height w:val="13468" w:hRule="atLeast"/>
        </w:trPr>
        <w:tc>
          <w:tcPr>
            <w:tcW w:w="9180" w:type="dxa"/>
          </w:tcPr>
          <w:p w14:paraId="2716AF18">
            <w:pPr>
              <w:rPr>
                <w:b w:val="0"/>
                <w:bCs/>
              </w:rPr>
            </w:pPr>
            <w:r>
              <w:rPr>
                <w:rFonts w:hint="eastAsia"/>
                <w:b w:val="0"/>
                <w:bCs/>
                <w:sz w:val="24"/>
              </w:rPr>
              <w:t>二、本</w:t>
            </w:r>
            <w:r>
              <w:rPr>
                <w:rFonts w:hint="eastAsia"/>
                <w:b w:val="0"/>
                <w:bCs/>
                <w:sz w:val="24"/>
                <w:lang w:val="en-US" w:eastAsia="zh-CN"/>
              </w:rPr>
              <w:t>选</w:t>
            </w:r>
            <w:r>
              <w:rPr>
                <w:rFonts w:hint="eastAsia"/>
                <w:b w:val="0"/>
                <w:bCs/>
                <w:sz w:val="24"/>
              </w:rPr>
              <w:t>题研究的主要内容和拟解决的主要问题</w:t>
            </w:r>
          </w:p>
          <w:p w14:paraId="7ABDEE8E">
            <w:pPr>
              <w:pStyle w:val="20"/>
              <w:numPr>
                <w:ilvl w:val="0"/>
                <w:numId w:val="3"/>
              </w:numPr>
              <w:bidi w:val="0"/>
              <w:ind w:left="845" w:leftChars="0" w:hanging="425" w:firstLineChars="0"/>
              <w:rPr>
                <w:rFonts w:hint="eastAsia"/>
                <w:b/>
                <w:bCs/>
              </w:rPr>
            </w:pPr>
            <w:r>
              <w:rPr>
                <w:rFonts w:hint="eastAsia"/>
                <w:b/>
                <w:bCs/>
              </w:rPr>
              <w:t>主要内容</w:t>
            </w:r>
          </w:p>
          <w:p w14:paraId="3D7AAB57">
            <w:pPr>
              <w:pStyle w:val="20"/>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b/>
                <w:bCs/>
              </w:rPr>
            </w:pPr>
            <w:r>
              <w:rPr>
                <w:rFonts w:hint="eastAsia"/>
                <w:b/>
                <w:bCs/>
              </w:rPr>
              <w:t>模态环保数据采集与智能预处理</w:t>
            </w:r>
          </w:p>
          <w:p w14:paraId="3FA43D91">
            <w:pPr>
              <w:pStyle w:val="20"/>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数据体系构建</w:t>
            </w:r>
            <w:r>
              <w:rPr>
                <w:rFonts w:hint="eastAsia" w:ascii="宋体" w:hAnsi="宋体" w:eastAsia="宋体" w:cs="宋体"/>
              </w:rPr>
              <w:t>：系统性地采集覆盖空气、水、噪声等多环境要素的异构数据。具体包括：空气质量传感器时序数据（如PM2.5、PM10、SO₂、NO₂、O₃、CO的浓度）、高分辨率水质监测图像（水体颜色、漂浮物、污染排放口视觉特征）、环境噪声频谱数据、以及卫星遥感影像（用于大范围污染扩散监测）。</w:t>
            </w:r>
          </w:p>
          <w:p w14:paraId="4A79A642">
            <w:pPr>
              <w:pStyle w:val="20"/>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数据清洗与融合</w:t>
            </w:r>
            <w:r>
              <w:rPr>
                <w:rFonts w:hint="eastAsia" w:ascii="宋体" w:hAnsi="宋体" w:eastAsia="宋体" w:cs="宋体"/>
              </w:rPr>
              <w:t>：针对数据缺失、传感器故障导致的异常值，研究基于时序预测模型（如LSTM自编码器）的智能数据清洗与修复算法。同时，设计多源数据融合框架，解决因不同设备采样频率、时空分辨率不一致所带来的对齐难题，形成统一时空基准的多模态数据集。</w:t>
            </w:r>
          </w:p>
          <w:p w14:paraId="7117D0A1">
            <w:pPr>
              <w:pStyle w:val="20"/>
              <w:bidi w:val="0"/>
              <w:rPr>
                <w:rFonts w:hint="eastAsia"/>
              </w:rPr>
            </w:pPr>
            <w:r>
              <w:rPr>
                <w:rFonts w:hint="eastAsia"/>
                <w:b/>
                <w:bCs/>
                <w:lang w:val="en-US" w:eastAsia="zh-CN"/>
              </w:rPr>
              <w:t>·</w:t>
            </w:r>
            <w:r>
              <w:rPr>
                <w:rFonts w:hint="eastAsia"/>
                <w:b/>
                <w:bCs/>
              </w:rPr>
              <w:t>数据标准化与增强</w:t>
            </w:r>
            <w:r>
              <w:rPr>
                <w:rFonts w:hint="eastAsia"/>
              </w:rPr>
              <w:t>：为解决数据不平衡和提升模型泛化能力，研究针对性的数据增强技术，例如对污染图像进行旋转、添加模拟雨雾噪声，以及对时序数据进行尺度变换，构建更丰富、更鲁棒的训练样本集。</w:t>
            </w:r>
          </w:p>
          <w:p w14:paraId="5083FA95">
            <w:pPr>
              <w:pStyle w:val="20"/>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b/>
                <w:bCs/>
              </w:rPr>
            </w:pPr>
            <w:r>
              <w:rPr>
                <w:rFonts w:hint="eastAsia"/>
                <w:b/>
                <w:bCs/>
              </w:rPr>
              <w:t>面向多任务场景的深度学习模型创新与优化</w:t>
            </w:r>
          </w:p>
          <w:p w14:paraId="0785D9B6">
            <w:pPr>
              <w:pStyle w:val="20"/>
              <w:bidi w:val="0"/>
              <w:rPr>
                <w:rFonts w:hint="eastAsia" w:ascii="宋体" w:hAnsi="宋体" w:eastAsia="宋体" w:cs="宋体"/>
              </w:rPr>
            </w:pPr>
            <w:r>
              <w:rPr>
                <w:rFonts w:hint="eastAsia" w:ascii="宋体" w:hAnsi="宋体" w:eastAsia="宋体" w:cs="宋体"/>
                <w:lang w:val="en-US" w:eastAsia="zh-CN"/>
              </w:rPr>
              <w:t>·</w:t>
            </w:r>
            <w:r>
              <w:rPr>
                <w:rFonts w:hint="eastAsia" w:ascii="宋体" w:hAnsi="宋体" w:eastAsia="宋体" w:cs="宋体"/>
                <w:b/>
                <w:bCs/>
                <w:lang w:val="en-US" w:eastAsia="zh-CN"/>
              </w:rPr>
              <w:t xml:space="preserve"> </w:t>
            </w:r>
            <w:r>
              <w:rPr>
                <w:rFonts w:hint="eastAsia" w:ascii="宋体" w:hAnsi="宋体" w:eastAsia="宋体" w:cs="宋体"/>
                <w:b/>
                <w:bCs/>
              </w:rPr>
              <w:t>图像识别模型用于视觉污染监测</w:t>
            </w:r>
            <w:r>
              <w:rPr>
                <w:rFonts w:hint="eastAsia" w:ascii="宋体" w:hAnsi="宋体" w:eastAsia="宋体" w:cs="宋体"/>
              </w:rPr>
              <w:t>：基于卷积神经网络（CNN）及其变体（如ResNet、YOLO），研发用于水质图像分类、污染源（如垃圾漂浮、油污、藻华）目标检测与语义分割的高精度模型，实现从图像中自动识别并定位污染区域。</w:t>
            </w:r>
          </w:p>
          <w:p w14:paraId="79B24478">
            <w:pPr>
              <w:pStyle w:val="20"/>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时序预测模型用于环境质量预警</w:t>
            </w:r>
            <w:r>
              <w:rPr>
                <w:rFonts w:hint="eastAsia" w:ascii="宋体" w:hAnsi="宋体" w:eastAsia="宋体" w:cs="宋体"/>
              </w:rPr>
              <w:t>：针对空气质量序列数据，构建结合注意力机制的先进时序预测模型（如Transformer、TCN），深入挖掘污染物浓度的长期依赖关系和周期性规律，实现对未来短中期环境质量的高精度预测与预警。</w:t>
            </w:r>
          </w:p>
          <w:p w14:paraId="4D8D187A">
            <w:pPr>
              <w:pStyle w:val="20"/>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多模态融合模型用于综合决策</w:t>
            </w:r>
            <w:r>
              <w:rPr>
                <w:rFonts w:hint="eastAsia" w:ascii="宋体" w:hAnsi="宋体" w:eastAsia="宋体" w:cs="宋体"/>
              </w:rPr>
              <w:t>：研究跨模态信息融合算法，探索如何有效联合视觉图像特征、时序传感器数据和地理信息，构建更全面的环境态势感知模型。例如，利用图神经网络（GNN）建模传感器网络的空间相关性，提升污染溯源和综合评估的准确性。</w:t>
            </w:r>
          </w:p>
          <w:p w14:paraId="3E721966">
            <w:pPr>
              <w:pStyle w:val="20"/>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b/>
                <w:bCs/>
              </w:rPr>
            </w:pPr>
            <w:r>
              <w:rPr>
                <w:rFonts w:hint="eastAsia"/>
                <w:b/>
                <w:bCs/>
              </w:rPr>
              <w:t>系统实现、轻量化部署与性能验证</w:t>
            </w:r>
          </w:p>
          <w:p w14:paraId="05AEB2BD">
            <w:pPr>
              <w:pStyle w:val="20"/>
              <w:bidi w:val="0"/>
              <w:rPr>
                <w:rFonts w:hint="eastAsia"/>
              </w:rPr>
            </w:pPr>
            <w:r>
              <w:rPr>
                <w:rFonts w:hint="eastAsia"/>
                <w:b/>
                <w:bCs/>
                <w:lang w:val="en-US" w:eastAsia="zh-CN"/>
              </w:rPr>
              <w:t>·</w:t>
            </w:r>
            <w:r>
              <w:rPr>
                <w:rFonts w:hint="eastAsia"/>
                <w:b/>
                <w:bCs/>
              </w:rPr>
              <w:t>端到端系统开发</w:t>
            </w:r>
            <w:r>
              <w:rPr>
                <w:rFonts w:hint="eastAsia"/>
              </w:rPr>
              <w:t>：将训练好的算法模型集成至统一的软件平台，实现从数据接入、实时分析、结果显示到预警发布的自动化流水线。</w:t>
            </w:r>
          </w:p>
          <w:p w14:paraId="1DFF94F2">
            <w:pPr>
              <w:pStyle w:val="20"/>
              <w:bidi w:val="0"/>
              <w:rPr>
                <w:rFonts w:hint="eastAsia"/>
              </w:rPr>
            </w:pPr>
            <w:r>
              <w:rPr>
                <w:rFonts w:hint="eastAsia"/>
                <w:b/>
                <w:bCs/>
                <w:lang w:val="en-US" w:eastAsia="zh-CN"/>
              </w:rPr>
              <w:t>·</w:t>
            </w:r>
            <w:r>
              <w:rPr>
                <w:rFonts w:hint="eastAsia"/>
                <w:b/>
                <w:bCs/>
              </w:rPr>
              <w:t>模型轻量化与边缘部署</w:t>
            </w:r>
            <w:r>
              <w:rPr>
                <w:rFonts w:hint="eastAsia"/>
              </w:rPr>
              <w:t>：为适应边缘计算设备（如无人机、嵌入式监测站）的低算力环境，研究模型剪枝、量化、知识蒸馏等轻量化技术，开发低功耗、高速度的轻量级模型，实现算法的现场实时推理。</w:t>
            </w:r>
          </w:p>
          <w:p w14:paraId="4CEE6E8F">
            <w:pPr>
              <w:pStyle w:val="20"/>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性能评估与验证</w:t>
            </w:r>
            <w:r>
              <w:rPr>
                <w:rFonts w:hint="eastAsia" w:ascii="宋体" w:hAnsi="宋体" w:eastAsia="宋体" w:cs="宋体"/>
              </w:rPr>
              <w:t>：设计严格的实验方案，在真实环保监测场景下，使用准确率、召回率、F1-score、均方根误差（RMSE）等指标，全面评估所提算法在各项任务上的性能，并与传统机器学习方法进行对比，验证其有效性和优越性。</w:t>
            </w:r>
          </w:p>
          <w:p w14:paraId="0F7C0AA7">
            <w:pPr>
              <w:pStyle w:val="20"/>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b/>
                <w:bCs/>
              </w:rPr>
            </w:pPr>
            <w:r>
              <w:rPr>
                <w:rFonts w:hint="eastAsia"/>
                <w:b/>
                <w:bCs/>
              </w:rPr>
              <w:t>系统可信性与可解释性研究</w:t>
            </w:r>
          </w:p>
          <w:p w14:paraId="69DBE519">
            <w:pPr>
              <w:pStyle w:val="20"/>
              <w:bidi w:val="0"/>
              <w:rPr>
                <w:rFonts w:hint="eastAsia" w:ascii="宋体" w:hAnsi="宋体" w:eastAsia="宋体" w:cs="宋体"/>
              </w:rPr>
            </w:pPr>
            <w:r>
              <w:rPr>
                <w:rFonts w:hint="eastAsia" w:ascii="宋体" w:hAnsi="宋体" w:eastAsia="宋体" w:cs="宋体"/>
                <w:b/>
                <w:bCs/>
                <w:lang w:val="en-US" w:eastAsia="zh-CN"/>
              </w:rPr>
              <w:t xml:space="preserve">· </w:t>
            </w:r>
            <w:r>
              <w:rPr>
                <w:rFonts w:hint="eastAsia" w:ascii="宋体" w:hAnsi="宋体" w:eastAsia="宋体" w:cs="宋体"/>
                <w:b/>
                <w:bCs/>
              </w:rPr>
              <w:t>模型决策解释</w:t>
            </w:r>
            <w:r>
              <w:rPr>
                <w:rFonts w:hint="eastAsia" w:ascii="宋体" w:hAnsi="宋体" w:eastAsia="宋体" w:cs="宋体"/>
              </w:rPr>
              <w:t>：针对深度学习“黑箱”问题，引入可解释AI（XAI）技术（如Grad-CAM、LIME），生成可视化热力图或关键特征说明，使模型的决策依据（例如，为何判定某处水质为劣V类）对环保专家而言透明可信。</w:t>
            </w:r>
          </w:p>
          <w:p w14:paraId="0B5FD5D0">
            <w:pPr>
              <w:pStyle w:val="20"/>
              <w:bidi w:val="0"/>
              <w:rPr>
                <w:rFonts w:hint="eastAsia" w:ascii="宋体" w:hAnsi="宋体" w:eastAsia="宋体" w:cs="宋体"/>
              </w:rPr>
            </w:pPr>
            <w:r>
              <w:rPr>
                <w:rFonts w:hint="eastAsia" w:ascii="宋体" w:hAnsi="宋体" w:eastAsia="宋体" w:cs="宋体"/>
                <w:b/>
                <w:bCs/>
                <w:lang w:val="en-US" w:eastAsia="zh-CN"/>
              </w:rPr>
              <w:t>·</w:t>
            </w:r>
            <w:r>
              <w:rPr>
                <w:rFonts w:hint="eastAsia" w:ascii="宋体" w:hAnsi="宋体" w:eastAsia="宋体" w:cs="宋体"/>
                <w:b/>
                <w:bCs/>
              </w:rPr>
              <w:t>不确定性量化</w:t>
            </w:r>
            <w:r>
              <w:rPr>
                <w:rFonts w:hint="eastAsia" w:ascii="宋体" w:hAnsi="宋体" w:eastAsia="宋体" w:cs="宋体"/>
              </w:rPr>
              <w:t>：研究用于预测结果的不确定性量化方法，为决策者提供不仅包括预测值，还包括其置信区间的报告，助力进行更科学、可靠的风险评估和决策制定</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_Ref3084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w:t>
            </w:r>
            <w:r>
              <w:rPr>
                <w:rFonts w:hint="eastAsia" w:ascii="宋体" w:hAnsi="宋体" w:cs="宋体"/>
                <w:vertAlign w:val="superscript"/>
                <w:lang w:val="en-US" w:eastAsia="zh-CN"/>
              </w:rPr>
              <w:t>9</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w:t>
            </w:r>
          </w:p>
          <w:p w14:paraId="684691C2">
            <w:pPr>
              <w:pStyle w:val="3"/>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0" w:afterAutospacing="0" w:line="17" w:lineRule="atLeast"/>
              <w:ind w:left="845" w:leftChars="0" w:right="0" w:rightChars="0" w:hanging="425" w:firstLineChars="0"/>
              <w:jc w:val="both"/>
              <w:textAlignment w:val="baseline"/>
              <w:outlineLvl w:val="3"/>
              <w:rPr>
                <w:rFonts w:hint="eastAsia" w:ascii="宋体" w:hAnsi="宋体" w:eastAsia="宋体" w:cs="宋体"/>
                <w:b/>
                <w:bCs/>
                <w:i w:val="0"/>
                <w:iCs w:val="0"/>
                <w:caps w:val="0"/>
                <w:spacing w:val="-2"/>
                <w:sz w:val="24"/>
                <w:szCs w:val="24"/>
                <w:shd w:val="clear" w:fill="FFFFFF"/>
                <w:vertAlign w:val="baseline"/>
              </w:rPr>
            </w:pPr>
            <w:r>
              <w:rPr>
                <w:rFonts w:hint="eastAsia" w:ascii="宋体" w:hAnsi="宋体" w:eastAsia="宋体" w:cs="宋体"/>
                <w:b/>
                <w:bCs/>
                <w:i w:val="0"/>
                <w:iCs w:val="0"/>
                <w:caps w:val="0"/>
                <w:spacing w:val="-2"/>
                <w:sz w:val="24"/>
                <w:szCs w:val="24"/>
                <w:shd w:val="clear" w:fill="FFFFFF"/>
                <w:vertAlign w:val="baseline"/>
              </w:rPr>
              <w:t>拟解决的主要问题</w:t>
            </w:r>
          </w:p>
          <w:p w14:paraId="207A2975">
            <w:pPr>
              <w:pStyle w:val="20"/>
              <w:numPr>
                <w:ilvl w:val="0"/>
                <w:numId w:val="5"/>
              </w:numPr>
              <w:bidi w:val="0"/>
              <w:ind w:left="845" w:leftChars="0" w:hanging="425" w:firstLineChars="0"/>
              <w:rPr>
                <w:rFonts w:hint="eastAsia" w:ascii="宋体" w:hAnsi="宋体" w:eastAsia="宋体" w:cs="宋体"/>
              </w:rPr>
            </w:pPr>
            <w:r>
              <w:rPr>
                <w:rFonts w:hint="eastAsia" w:ascii="宋体" w:hAnsi="宋体" w:eastAsia="宋体" w:cs="宋体"/>
                <w:b/>
                <w:bCs/>
              </w:rPr>
              <w:t>异常污染事件的小样本识别与早期预警</w:t>
            </w:r>
            <w:r>
              <w:rPr>
                <w:rFonts w:hint="eastAsia" w:ascii="宋体" w:hAnsi="宋体" w:eastAsia="宋体" w:cs="宋体"/>
                <w:b/>
                <w:bCs/>
                <w:lang w:val="en-US" w:eastAsia="zh-CN"/>
              </w:rPr>
              <w:t>问</w:t>
            </w:r>
            <w:r>
              <w:rPr>
                <w:rFonts w:hint="eastAsia" w:ascii="宋体" w:hAnsi="宋体" w:eastAsia="宋体" w:cs="宋体"/>
                <w:b/>
                <w:bCs/>
              </w:rPr>
              <w:t>题</w:t>
            </w:r>
          </w:p>
          <w:p w14:paraId="0C764483">
            <w:pPr>
              <w:pStyle w:val="20"/>
              <w:bidi w:val="0"/>
              <w:rPr>
                <w:rFonts w:hint="eastAsia" w:ascii="宋体" w:hAnsi="宋体" w:eastAsia="宋体" w:cs="宋体"/>
              </w:rPr>
            </w:pPr>
            <w:r>
              <w:rPr>
                <w:rFonts w:hint="eastAsia" w:ascii="宋体" w:hAnsi="宋体" w:eastAsia="宋体" w:cs="宋体"/>
              </w:rPr>
              <w:t>重大的异常污染事件（如突发性排污、化学品泄漏）发生频率低，可供模型学习的正样本极少，导致传统数据驱动的深度学习模型难以进行有效识别和提前预警。</w:t>
            </w:r>
          </w:p>
          <w:p w14:paraId="2127E824">
            <w:pPr>
              <w:pStyle w:val="20"/>
              <w:bidi w:val="0"/>
              <w:rPr>
                <w:rFonts w:hint="eastAsia" w:ascii="宋体" w:hAnsi="宋体" w:eastAsia="宋体" w:cs="宋体"/>
              </w:rPr>
            </w:pPr>
            <w:r>
              <w:rPr>
                <w:rFonts w:hint="eastAsia" w:ascii="宋体" w:hAnsi="宋体" w:eastAsia="宋体" w:cs="宋体"/>
                <w:b/>
                <w:bCs/>
                <w:lang w:val="en-US" w:eastAsia="zh-CN"/>
              </w:rPr>
              <w:t>解决方案</w:t>
            </w:r>
            <w:r>
              <w:rPr>
                <w:rFonts w:hint="eastAsia" w:ascii="宋体" w:hAnsi="宋体" w:eastAsia="宋体" w:cs="宋体"/>
                <w:lang w:val="en-US" w:eastAsia="zh-CN"/>
              </w:rPr>
              <w:t>：</w:t>
            </w:r>
            <w:r>
              <w:rPr>
                <w:rFonts w:hint="eastAsia" w:ascii="宋体" w:hAnsi="宋体" w:eastAsia="宋体" w:cs="宋体"/>
              </w:rPr>
              <w:t>研究小样本学习（Few-shot Learning）、异常检测（Anomaly Detection）以及结合时序预测的早期预警算法，使模型能够从极少量的异常案例中学习规律，并对偏离正常模式的微弱信号保持高度敏感，从而实现对突发污染事件的早期发现和预警。</w:t>
            </w:r>
          </w:p>
          <w:p w14:paraId="6800F022">
            <w:pPr>
              <w:pStyle w:val="20"/>
              <w:numPr>
                <w:ilvl w:val="0"/>
                <w:numId w:val="5"/>
              </w:numPr>
              <w:bidi w:val="0"/>
              <w:ind w:left="845" w:leftChars="0" w:hanging="425" w:firstLineChars="0"/>
              <w:rPr>
                <w:rFonts w:hint="eastAsia"/>
              </w:rPr>
            </w:pPr>
            <w:r>
              <w:rPr>
                <w:rFonts w:hint="eastAsia"/>
                <w:b/>
                <w:bCs/>
              </w:rPr>
              <w:t>多源异构环境数据融合与协同利用的</w:t>
            </w:r>
            <w:r>
              <w:rPr>
                <w:rFonts w:hint="eastAsia"/>
                <w:b/>
                <w:bCs/>
                <w:lang w:val="en-US" w:eastAsia="zh-CN"/>
              </w:rPr>
              <w:t>问</w:t>
            </w:r>
            <w:r>
              <w:rPr>
                <w:rFonts w:hint="eastAsia"/>
                <w:b/>
                <w:bCs/>
              </w:rPr>
              <w:t>题</w:t>
            </w:r>
          </w:p>
          <w:p w14:paraId="0D615681">
            <w:pPr>
              <w:pStyle w:val="20"/>
              <w:bidi w:val="0"/>
              <w:rPr>
                <w:rFonts w:hint="eastAsia"/>
              </w:rPr>
            </w:pPr>
            <w:r>
              <w:rPr>
                <w:rFonts w:hint="eastAsia"/>
              </w:rPr>
              <w:t>环保数据来源多样（传感器、图像、遥感、音频），格式、尺度、时空分辨率各异，形成“数据孤岛”。传统方法难以有效协同利用这些多模态数据来形成一个全面的环境态势感知。</w:t>
            </w:r>
          </w:p>
          <w:p w14:paraId="68844A2A">
            <w:pPr>
              <w:pStyle w:val="20"/>
              <w:bidi w:val="0"/>
              <w:rPr>
                <w:rFonts w:hint="eastAsia"/>
              </w:rPr>
            </w:pPr>
            <w:r>
              <w:rPr>
                <w:rFonts w:hint="eastAsia"/>
                <w:b/>
                <w:bCs/>
                <w:lang w:eastAsia="zh-CN"/>
              </w:rPr>
              <w:t>解决方案：</w:t>
            </w:r>
            <w:r>
              <w:rPr>
                <w:rFonts w:hint="eastAsia"/>
              </w:rPr>
              <w:t>研究跨模态对齐与融合算法，设计统一的特征提取与表示学习框架，将时序传感数据、视觉图像信息、地理空间数据等进行深度融合，挖掘不同模态数据间的互补信息，为后续分析提供更丰富、更准确的输入。</w:t>
            </w:r>
          </w:p>
          <w:p w14:paraId="74959D88">
            <w:pPr>
              <w:pStyle w:val="20"/>
              <w:numPr>
                <w:ilvl w:val="0"/>
                <w:numId w:val="5"/>
              </w:numPr>
              <w:bidi w:val="0"/>
              <w:ind w:left="845" w:leftChars="0" w:hanging="425" w:firstLineChars="0"/>
              <w:rPr>
                <w:rFonts w:hint="eastAsia"/>
                <w:lang w:val="en-US" w:eastAsia="zh-CN"/>
              </w:rPr>
            </w:pPr>
            <w:r>
              <w:rPr>
                <w:rFonts w:hint="default"/>
                <w:b/>
                <w:bCs/>
                <w:lang w:val="en-US" w:eastAsia="zh-CN"/>
              </w:rPr>
              <w:t>复杂环境下监测模型的准确性、鲁棒性与泛化能力不足问题</w:t>
            </w:r>
          </w:p>
          <w:p w14:paraId="3F38ECE6">
            <w:pPr>
              <w:pStyle w:val="20"/>
              <w:bidi w:val="0"/>
              <w:rPr>
                <w:rFonts w:hint="eastAsia" w:ascii="宋体" w:hAnsi="宋体" w:eastAsia="宋体" w:cs="宋体"/>
                <w:lang w:val="en-US" w:eastAsia="zh-CN"/>
              </w:rPr>
            </w:pPr>
            <w:r>
              <w:rPr>
                <w:rFonts w:hint="eastAsia" w:ascii="宋体" w:hAnsi="宋体" w:eastAsia="宋体" w:cs="宋体"/>
                <w:lang w:val="en-US" w:eastAsia="zh-CN"/>
              </w:rPr>
              <w:t>现有模型在训练集上表现良好，但遇到未知污染源、极端天气条件（雨、雾、雪）、不同地域环境或新型污染物时，性能显著下降，泛化能力弱，难以实际部署。</w:t>
            </w:r>
          </w:p>
          <w:p w14:paraId="69B9436D">
            <w:pPr>
              <w:pStyle w:val="20"/>
              <w:bidi w:val="0"/>
              <w:rPr>
                <w:rFonts w:hint="default"/>
                <w:lang w:val="en-US" w:eastAsia="zh-CN"/>
              </w:rPr>
            </w:pPr>
            <w:r>
              <w:rPr>
                <w:rFonts w:hint="eastAsia" w:ascii="宋体" w:hAnsi="宋体" w:eastAsia="宋体" w:cs="宋体"/>
                <w:b/>
                <w:bCs/>
                <w:lang w:val="en-US" w:eastAsia="zh-CN"/>
              </w:rPr>
              <w:t>解决方案</w:t>
            </w:r>
            <w:r>
              <w:rPr>
                <w:rFonts w:hint="eastAsia" w:ascii="宋体" w:hAnsi="宋体" w:eastAsia="宋体" w:cs="宋体"/>
                <w:lang w:val="en-US" w:eastAsia="zh-CN"/>
              </w:rPr>
              <w:t>：研究领域自适应（Domain Adaptation）、元学习（Meta-Learning）等先进机器学习范式，并引入有效的数据增强技术，提升模型对未知场景和干扰因素的适应能力，构建更加鲁棒和通用的环保监测算法</w:t>
            </w:r>
            <w:r>
              <w:rPr>
                <w:rFonts w:hint="eastAsia" w:ascii="宋体" w:hAnsi="宋体" w:eastAsia="宋体" w:cs="宋体"/>
                <w:vertAlign w:val="superscript"/>
                <w:lang w:val="en-US" w:eastAsia="zh-CN"/>
              </w:rPr>
              <w:fldChar w:fldCharType="begin"/>
            </w:r>
            <w:r>
              <w:rPr>
                <w:rFonts w:hint="eastAsia" w:ascii="宋体" w:hAnsi="宋体" w:eastAsia="宋体" w:cs="宋体"/>
                <w:vertAlign w:val="superscript"/>
                <w:lang w:val="en-US" w:eastAsia="zh-CN"/>
              </w:rPr>
              <w:instrText xml:space="preserve"> REF _Ref3368 \r \h </w:instrText>
            </w:r>
            <w:r>
              <w:rPr>
                <w:rFonts w:hint="eastAsia" w:ascii="宋体" w:hAnsi="宋体" w:eastAsia="宋体" w:cs="宋体"/>
                <w:vertAlign w:val="superscript"/>
                <w:lang w:val="en-US" w:eastAsia="zh-CN"/>
              </w:rPr>
              <w:fldChar w:fldCharType="separate"/>
            </w:r>
            <w:r>
              <w:rPr>
                <w:rFonts w:hint="eastAsia" w:ascii="宋体" w:hAnsi="宋体" w:eastAsia="宋体" w:cs="宋体"/>
                <w:vertAlign w:val="superscript"/>
                <w:lang w:val="en-US" w:eastAsia="zh-CN"/>
              </w:rPr>
              <w:t>[</w:t>
            </w:r>
            <w:r>
              <w:rPr>
                <w:rFonts w:hint="eastAsia" w:ascii="宋体" w:hAnsi="宋体" w:cs="宋体"/>
                <w:vertAlign w:val="superscript"/>
                <w:lang w:val="en-US" w:eastAsia="zh-CN"/>
              </w:rPr>
              <w:t>10</w:t>
            </w:r>
            <w:r>
              <w:rPr>
                <w:rFonts w:hint="eastAsia" w:ascii="宋体" w:hAnsi="宋体" w:eastAsia="宋体" w:cs="宋体"/>
                <w:vertAlign w:val="superscript"/>
                <w:lang w:val="en-US" w:eastAsia="zh-CN"/>
              </w:rPr>
              <w:t>]</w:t>
            </w:r>
            <w:r>
              <w:rPr>
                <w:rFonts w:hint="eastAsia" w:ascii="宋体" w:hAnsi="宋体" w:eastAsia="宋体" w:cs="宋体"/>
                <w:vertAlign w:val="superscript"/>
                <w:lang w:val="en-US" w:eastAsia="zh-CN"/>
              </w:rPr>
              <w:fldChar w:fldCharType="end"/>
            </w:r>
            <w:r>
              <w:rPr>
                <w:rFonts w:hint="eastAsia" w:ascii="宋体" w:hAnsi="宋体" w:eastAsia="宋体" w:cs="宋体"/>
                <w:lang w:val="en-US" w:eastAsia="zh-CN"/>
              </w:rPr>
              <w:t>。</w:t>
            </w:r>
          </w:p>
          <w:p w14:paraId="5A4DBC08">
            <w:pPr>
              <w:pStyle w:val="8"/>
              <w:keepNext w:val="0"/>
              <w:keepLines w:val="0"/>
              <w:widowControl/>
              <w:suppressLineNumbers w:val="0"/>
              <w:spacing w:before="0" w:beforeAutospacing="0" w:after="0" w:afterAutospacing="0"/>
              <w:ind w:left="0" w:right="0"/>
              <w:rPr>
                <w:rFonts w:hint="default" w:ascii="宋体" w:hAnsi="宋体" w:eastAsia="宋体" w:cs="宋体"/>
                <w:i w:val="0"/>
                <w:iCs w:val="0"/>
                <w:caps w:val="0"/>
                <w:color w:val="0F1115"/>
                <w:spacing w:val="0"/>
                <w:kern w:val="2"/>
                <w:sz w:val="24"/>
                <w:szCs w:val="24"/>
                <w:shd w:val="clear" w:fill="FFFFFF"/>
                <w:lang w:val="en-US" w:eastAsia="zh-CN" w:bidi="ar-SA"/>
              </w:rPr>
            </w:pPr>
          </w:p>
        </w:tc>
      </w:tr>
      <w:tr w14:paraId="2918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9" w:type="dxa"/>
        </w:trPr>
        <w:tc>
          <w:tcPr>
            <w:tcW w:w="9180" w:type="dxa"/>
          </w:tcPr>
          <w:p w14:paraId="75992FFD">
            <w:pPr>
              <w:spacing w:line="440" w:lineRule="exact"/>
              <w:rPr>
                <w:b w:val="0"/>
                <w:bCs/>
              </w:rPr>
            </w:pPr>
            <w:r>
              <w:rPr>
                <w:rFonts w:hint="eastAsia"/>
                <w:b w:val="0"/>
                <w:bCs/>
                <w:sz w:val="24"/>
              </w:rPr>
              <w:t>三、本</w:t>
            </w:r>
            <w:r>
              <w:rPr>
                <w:rFonts w:hint="eastAsia"/>
                <w:b w:val="0"/>
                <w:bCs/>
                <w:sz w:val="24"/>
                <w:lang w:val="en-US" w:eastAsia="zh-CN"/>
              </w:rPr>
              <w:t>选</w:t>
            </w:r>
            <w:r>
              <w:rPr>
                <w:rFonts w:hint="eastAsia"/>
                <w:b w:val="0"/>
                <w:bCs/>
                <w:sz w:val="24"/>
              </w:rPr>
              <w:t>题研究的思路、方法及措施</w:t>
            </w:r>
          </w:p>
          <w:p w14:paraId="44233CFF">
            <w:pPr>
              <w:pStyle w:val="20"/>
              <w:numPr>
                <w:ilvl w:val="0"/>
                <w:numId w:val="6"/>
              </w:numPr>
              <w:bidi w:val="0"/>
              <w:ind w:left="845" w:leftChars="0" w:hanging="425" w:firstLineChars="0"/>
              <w:rPr>
                <w:rFonts w:hint="eastAsia"/>
                <w:b/>
                <w:bCs/>
              </w:rPr>
            </w:pPr>
            <w:r>
              <w:rPr>
                <w:rFonts w:hint="eastAsia"/>
                <w:b/>
                <w:bCs/>
              </w:rPr>
              <w:t>研究思路</w:t>
            </w:r>
          </w:p>
          <w:p w14:paraId="71F5F54B">
            <w:pPr>
              <w:pStyle w:val="20"/>
              <w:bidi w:val="0"/>
              <w:rPr>
                <w:rFonts w:hint="eastAsia" w:ascii="宋体" w:hAnsi="宋体" w:eastAsia="宋体" w:cs="宋体"/>
              </w:rPr>
            </w:pPr>
            <w:r>
              <w:rPr>
                <w:rFonts w:hint="eastAsia" w:ascii="宋体" w:hAnsi="宋体" w:eastAsia="宋体" w:cs="宋体"/>
              </w:rPr>
              <w:t>本研究旨在系统构建基于深度学习的智能环保监测方法，研究思路遵循“数据层—模型层—应用层”的技术框架。首先在数据层，集成物联网、遥感、移动监测等多源数据，通过清洗、标注、时空对齐与特征工程构建高质量数据集。模型层针对不同任务设计算法：采用LSTM、GRU及其时空扩展模型进行精准预测预报；引入注意力机制和物理模型融合实现污染溯源与归因；利用CNN及U-Net、YOLO等模型通过迁移学习实现环境图像智能识别。应用层将训练模型封装为云服务，集成至大数据平台实现实时推理与GIS可视化决策支持，并通过多维度性能验证和在线学习机制确保模型的先进性、实用性及持续优化能力</w:t>
            </w:r>
            <w:r>
              <w:rPr>
                <w:rFonts w:hint="eastAsia" w:ascii="宋体" w:hAnsi="宋体" w:cs="宋体"/>
                <w:lang w:val="en-US" w:eastAsia="zh-CN"/>
              </w:rPr>
              <w:t>,</w:t>
            </w:r>
            <w:r>
              <w:rPr>
                <w:rFonts w:hint="eastAsia" w:ascii="宋体" w:hAnsi="宋体" w:eastAsia="宋体" w:cs="宋体"/>
              </w:rPr>
              <w:t>最终形成闭环智能监测解决方案</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_Ref3959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[1</w:t>
            </w:r>
            <w:r>
              <w:rPr>
                <w:rFonts w:hint="eastAsia" w:ascii="宋体" w:hAnsi="宋体" w:cs="宋体"/>
                <w:vertAlign w:val="superscript"/>
                <w:lang w:val="en-US" w:eastAsia="zh-CN"/>
              </w:rPr>
              <w:t>1</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w:t>
            </w:r>
          </w:p>
          <w:p w14:paraId="25124111">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160" w:beforeAutospacing="0" w:after="0" w:afterAutospacing="0" w:line="17" w:lineRule="atLeast"/>
              <w:ind w:left="845" w:leftChars="0" w:right="0" w:hanging="425" w:firstLineChars="0"/>
              <w:textAlignment w:val="baseline"/>
              <w:rPr>
                <w:rFonts w:hint="eastAsia" w:ascii="宋体" w:hAnsi="宋体" w:eastAsia="宋体" w:cs="宋体"/>
                <w:b/>
                <w:bCs/>
                <w:i w:val="0"/>
                <w:iCs w:val="0"/>
                <w:caps w:val="0"/>
                <w:color w:val="auto"/>
                <w:spacing w:val="-2"/>
                <w:sz w:val="24"/>
                <w:szCs w:val="24"/>
              </w:rPr>
            </w:pPr>
            <w:r>
              <w:rPr>
                <w:rFonts w:hint="eastAsia" w:ascii="宋体" w:hAnsi="宋体" w:eastAsia="宋体" w:cs="宋体"/>
                <w:b/>
                <w:bCs/>
                <w:i w:val="0"/>
                <w:iCs w:val="0"/>
                <w:caps w:val="0"/>
                <w:color w:val="auto"/>
                <w:spacing w:val="-2"/>
                <w:sz w:val="24"/>
                <w:szCs w:val="24"/>
                <w:shd w:val="clear" w:fill="FFFFFF"/>
                <w:vertAlign w:val="baseline"/>
              </w:rPr>
              <w:t>研究方法</w:t>
            </w:r>
          </w:p>
          <w:p w14:paraId="0FF7C113">
            <w:pPr>
              <w:pStyle w:val="20"/>
              <w:bidi w:val="0"/>
              <w:rPr>
                <w:rFonts w:hint="eastAsia"/>
              </w:rPr>
            </w:pPr>
            <w:r>
              <w:rPr>
                <w:rFonts w:hint="eastAsia"/>
              </w:rPr>
              <w:t>本研究旨在利用深度学习技术构建高效、准确的智能环保监测系统。研究方法主要包括：</w:t>
            </w:r>
          </w:p>
          <w:p w14:paraId="2E4ADBBB">
            <w:pPr>
              <w:pStyle w:val="20"/>
              <w:numPr>
                <w:ilvl w:val="0"/>
                <w:numId w:val="7"/>
              </w:numPr>
              <w:bidi w:val="0"/>
              <w:ind w:left="845" w:leftChars="0" w:hanging="425" w:firstLineChars="0"/>
              <w:rPr>
                <w:b/>
                <w:bCs/>
              </w:rPr>
            </w:pPr>
            <w:r>
              <w:rPr>
                <w:rFonts w:hint="eastAsia"/>
                <w:b/>
                <w:bCs/>
              </w:rPr>
              <w:t>数据层研究方法</w:t>
            </w:r>
          </w:p>
          <w:p w14:paraId="6C052386">
            <w:pPr>
              <w:pStyle w:val="20"/>
              <w:bidi w:val="0"/>
              <w:rPr>
                <w:rFonts w:hint="eastAsia" w:ascii="宋体" w:hAnsi="宋体" w:eastAsia="宋体" w:cs="宋体"/>
              </w:rPr>
            </w:pPr>
            <w:r>
              <w:rPr>
                <w:rFonts w:hint="eastAsia" w:ascii="宋体" w:hAnsi="宋体" w:eastAsia="宋体" w:cs="宋体"/>
              </w:rPr>
              <w:t>通过系统采集物联网传感器、遥感监测、移动监测及气象GIS等多源异构数据，经过数据清洗标注、标准化与时空对齐构建统一时空数据立方体，并结合环境先验知识构造如污染物输送通道、周期性特征等关键特征，为深度学习模型提供高质量输入。</w:t>
            </w:r>
          </w:p>
          <w:p w14:paraId="55285153">
            <w:pPr>
              <w:pStyle w:val="20"/>
              <w:numPr>
                <w:ilvl w:val="0"/>
                <w:numId w:val="7"/>
              </w:numPr>
              <w:bidi w:val="0"/>
              <w:ind w:left="845" w:leftChars="0" w:hanging="425" w:firstLineChars="0"/>
              <w:rPr>
                <w:rFonts w:hint="eastAsia" w:ascii="宋体" w:hAnsi="宋体" w:eastAsia="宋体" w:cs="宋体"/>
                <w:b/>
                <w:bCs/>
              </w:rPr>
            </w:pPr>
            <w:r>
              <w:rPr>
                <w:rFonts w:hint="eastAsia" w:ascii="宋体" w:hAnsi="宋体" w:eastAsia="宋体" w:cs="宋体"/>
                <w:b/>
                <w:bCs/>
              </w:rPr>
              <w:t>模型层研究方法</w:t>
            </w:r>
          </w:p>
          <w:p w14:paraId="7290BF9E">
            <w:pPr>
              <w:pStyle w:val="20"/>
              <w:bidi w:val="0"/>
              <w:rPr>
                <w:rFonts w:hint="eastAsia" w:ascii="宋体" w:hAnsi="宋体" w:eastAsia="宋体" w:cs="宋体"/>
              </w:rPr>
            </w:pPr>
            <w:r>
              <w:rPr>
                <w:rFonts w:hint="eastAsia" w:ascii="宋体" w:hAnsi="宋体" w:eastAsia="宋体" w:cs="宋体"/>
              </w:rPr>
              <w:t>基于深度学习的智能环保监测算法研究主要采用LSTM、GRU等循环神经网络及其与卷积结合的时空模型进行预测预报，引入注意力机制和物理模型融合实现溯源归因，并利用CNN及其变体（如U-Net、YOLO）通过迁移学习进行环境图像的识别与分类。</w:t>
            </w:r>
          </w:p>
          <w:p w14:paraId="497BA885">
            <w:pPr>
              <w:pStyle w:val="20"/>
              <w:numPr>
                <w:ilvl w:val="0"/>
                <w:numId w:val="7"/>
              </w:numPr>
              <w:bidi w:val="0"/>
              <w:ind w:left="845" w:leftChars="0" w:hanging="425" w:firstLineChars="0"/>
              <w:rPr>
                <w:rFonts w:hint="eastAsia" w:ascii="宋体" w:hAnsi="宋体" w:eastAsia="宋体" w:cs="宋体"/>
                <w:b/>
                <w:bCs/>
              </w:rPr>
            </w:pPr>
            <w:r>
              <w:rPr>
                <w:rFonts w:hint="eastAsia" w:ascii="宋体" w:hAnsi="宋体" w:eastAsia="宋体" w:cs="宋体"/>
                <w:b/>
                <w:bCs/>
              </w:rPr>
              <w:t>应用层研究方法</w:t>
            </w:r>
          </w:p>
          <w:p w14:paraId="5292E33B">
            <w:pPr>
              <w:pStyle w:val="20"/>
              <w:bidi w:val="0"/>
              <w:rPr>
                <w:rFonts w:hint="eastAsia" w:ascii="宋体" w:hAnsi="宋体" w:eastAsia="宋体" w:cs="宋体"/>
              </w:rPr>
            </w:pPr>
            <w:r>
              <w:rPr>
                <w:rFonts w:hint="eastAsia" w:ascii="宋体" w:hAnsi="宋体" w:eastAsia="宋体" w:cs="宋体"/>
              </w:rPr>
              <w:t>在智能环保监测系统中，通过将训练好的深度学习模型封装为微服务或RESTful API并集成至云平台，利用Spark等大数据框架进行实时推理，并结合GIS可视化技术为决策提供支持；通过与传统机器学习和统计模型的横向对比及与现有业务系统的纵向对比验证模型优越性与实用性，并建立在线学习与增量学习机制实现模型的持续优化与动态适应</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_Ref4740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[1</w:t>
            </w:r>
            <w:r>
              <w:rPr>
                <w:rFonts w:hint="eastAsia" w:ascii="宋体" w:hAnsi="宋体" w:cs="宋体"/>
                <w:vertAlign w:val="superscript"/>
                <w:lang w:val="en-US" w:eastAsia="zh-CN"/>
              </w:rPr>
              <w:t>2</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w:t>
            </w:r>
          </w:p>
          <w:p w14:paraId="0A772D4F">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160" w:beforeAutospacing="0" w:after="0" w:afterAutospacing="0" w:line="17" w:lineRule="atLeast"/>
              <w:ind w:left="845" w:leftChars="0" w:right="0" w:rightChars="0" w:hanging="425" w:firstLineChars="0"/>
              <w:textAlignment w:val="baseline"/>
              <w:outlineLvl w:val="3"/>
              <w:rPr>
                <w:rFonts w:hint="eastAsia" w:ascii="宋体" w:hAnsi="宋体" w:eastAsia="宋体" w:cs="宋体"/>
                <w:b/>
                <w:bCs/>
                <w:i w:val="0"/>
                <w:iCs w:val="0"/>
                <w:caps w:val="0"/>
                <w:color w:val="auto"/>
                <w:spacing w:val="-2"/>
                <w:sz w:val="24"/>
                <w:szCs w:val="24"/>
                <w:shd w:val="clear" w:fill="FFFFFF"/>
                <w:vertAlign w:val="baseline"/>
                <w:lang w:val="en-US" w:eastAsia="zh-CN"/>
              </w:rPr>
            </w:pPr>
            <w:r>
              <w:rPr>
                <w:rFonts w:hint="eastAsia" w:ascii="宋体" w:hAnsi="宋体" w:eastAsia="宋体" w:cs="宋体"/>
                <w:b/>
                <w:bCs/>
                <w:i w:val="0"/>
                <w:iCs w:val="0"/>
                <w:caps w:val="0"/>
                <w:color w:val="auto"/>
                <w:spacing w:val="-2"/>
                <w:sz w:val="24"/>
                <w:szCs w:val="24"/>
                <w:shd w:val="clear" w:fill="FFFFFF"/>
                <w:vertAlign w:val="baseline"/>
                <w:lang w:val="en-US" w:eastAsia="zh-CN"/>
              </w:rPr>
              <w:t>研究措施</w:t>
            </w:r>
          </w:p>
          <w:p w14:paraId="10D6B5A7">
            <w:pPr>
              <w:numPr>
                <w:ilvl w:val="0"/>
                <w:numId w:val="8"/>
              </w:numPr>
              <w:ind w:left="845" w:leftChars="0" w:hanging="425"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构建多模态环保数据集措施</w:t>
            </w:r>
          </w:p>
          <w:p w14:paraId="68F85B1A">
            <w:pPr>
              <w:pStyle w:val="20"/>
              <w:bidi w:val="0"/>
              <w:rPr>
                <w:rStyle w:val="12"/>
                <w:rFonts w:hint="eastAsia" w:ascii="宋体" w:hAnsi="宋体" w:eastAsia="宋体" w:cs="宋体"/>
                <w:b w:val="0"/>
                <w:bCs w:val="0"/>
                <w:i w:val="0"/>
                <w:iCs w:val="0"/>
                <w:caps w:val="0"/>
                <w:color w:val="0F1115"/>
                <w:spacing w:val="0"/>
                <w:szCs w:val="24"/>
                <w:shd w:val="clear" w:fill="FFFFFF"/>
              </w:rPr>
            </w:pPr>
            <w:r>
              <w:rPr>
                <w:rFonts w:hint="eastAsia" w:ascii="宋体" w:hAnsi="宋体" w:eastAsia="宋体" w:cs="宋体"/>
              </w:rPr>
              <w:t>综合利用Scrapy、Apifox等工具爬取公开环保平台的结构化数据，通过无人机航拍采集第一手多光谱影像，并借助LabelImg等专业工具进行标注，以构建高质量的多模态数据集。</w:t>
            </w:r>
          </w:p>
          <w:p w14:paraId="29E464B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5" w:leftChars="0" w:right="0" w:rightChars="0" w:hanging="425" w:firstLineChars="0"/>
              <w:jc w:val="left"/>
              <w:textAlignment w:val="baseline"/>
              <w:rPr>
                <w:rStyle w:val="12"/>
                <w:rFonts w:hint="eastAsia" w:ascii="宋体" w:hAnsi="宋体" w:eastAsia="宋体" w:cs="宋体"/>
                <w:b/>
                <w:bCs/>
                <w:i w:val="0"/>
                <w:iCs w:val="0"/>
                <w:caps w:val="0"/>
                <w:color w:val="0F1115"/>
                <w:spacing w:val="0"/>
                <w:sz w:val="24"/>
                <w:szCs w:val="24"/>
                <w:shd w:val="clear" w:fill="FFFFFF"/>
              </w:rPr>
            </w:pPr>
            <w:r>
              <w:rPr>
                <w:rStyle w:val="12"/>
                <w:rFonts w:hint="eastAsia" w:ascii="宋体" w:hAnsi="宋体" w:eastAsia="宋体" w:cs="宋体"/>
                <w:b/>
                <w:bCs/>
                <w:i w:val="0"/>
                <w:iCs w:val="0"/>
                <w:caps w:val="0"/>
                <w:color w:val="0F1115"/>
                <w:spacing w:val="0"/>
                <w:sz w:val="24"/>
                <w:szCs w:val="24"/>
                <w:shd w:val="clear" w:fill="FFFFFF"/>
              </w:rPr>
              <w:t>数据预处理与增强措施</w:t>
            </w:r>
          </w:p>
          <w:p w14:paraId="76347A47">
            <w:pPr>
              <w:pStyle w:val="20"/>
              <w:bidi w:val="0"/>
              <w:rPr>
                <w:rStyle w:val="12"/>
                <w:rFonts w:hint="eastAsia" w:ascii="宋体" w:hAnsi="宋体" w:eastAsia="宋体" w:cs="宋体"/>
                <w:b w:val="0"/>
                <w:bCs w:val="0"/>
                <w:i w:val="0"/>
                <w:iCs w:val="0"/>
                <w:caps w:val="0"/>
                <w:color w:val="0F1115"/>
                <w:spacing w:val="0"/>
                <w:szCs w:val="24"/>
                <w:shd w:val="clear" w:fill="FFFFFF"/>
              </w:rPr>
            </w:pPr>
            <w:r>
              <w:rPr>
                <w:rFonts w:hint="eastAsia" w:ascii="宋体" w:hAnsi="宋体" w:eastAsia="宋体" w:cs="宋体"/>
              </w:rPr>
              <w:t>利用OpenCV、PIL库对图像数据进行 resize、归一化及通道转换等预处理，并借助Albumentations等工具实施在线增强；同时运用Pandas、NumPy对时序数据进行清洗、对齐与标准化，以构建高质量、标准化的多模态训练数据集。</w:t>
            </w:r>
          </w:p>
          <w:p w14:paraId="74F0289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5" w:leftChars="0" w:right="0" w:hanging="425" w:firstLineChars="0"/>
              <w:jc w:val="left"/>
              <w:textAlignment w:val="baseline"/>
              <w:rPr>
                <w:rFonts w:hint="eastAsia" w:ascii="宋体" w:hAnsi="宋体" w:eastAsia="宋体" w:cs="宋体"/>
                <w:b w:val="0"/>
                <w:bCs w:val="0"/>
                <w:sz w:val="24"/>
                <w:szCs w:val="24"/>
              </w:rPr>
            </w:pPr>
            <w:r>
              <w:rPr>
                <w:rStyle w:val="12"/>
                <w:rFonts w:hint="eastAsia" w:ascii="宋体" w:hAnsi="宋体" w:eastAsia="宋体" w:cs="宋体"/>
                <w:b/>
                <w:bCs/>
                <w:i w:val="0"/>
                <w:iCs w:val="0"/>
                <w:caps w:val="0"/>
                <w:color w:val="0F1115"/>
                <w:spacing w:val="0"/>
                <w:sz w:val="24"/>
                <w:szCs w:val="24"/>
                <w:shd w:val="clear" w:fill="FFFFFF"/>
              </w:rPr>
              <w:t>模型优化与轻量化措施</w:t>
            </w:r>
            <w:r>
              <w:rPr>
                <w:rFonts w:hint="eastAsia" w:ascii="宋体" w:hAnsi="宋体" w:eastAsia="宋体" w:cs="宋体"/>
                <w:b w:val="0"/>
                <w:bCs w:val="0"/>
                <w:i w:val="0"/>
                <w:iCs w:val="0"/>
                <w:caps w:val="0"/>
                <w:color w:val="0F1115"/>
                <w:spacing w:val="0"/>
                <w:sz w:val="24"/>
                <w:szCs w:val="24"/>
                <w:shd w:val="clear" w:fill="FFFFFF"/>
                <w:lang w:val="en-US" w:eastAsia="zh-CN"/>
              </w:rPr>
              <w:t xml:space="preserve">  </w:t>
            </w:r>
          </w:p>
          <w:p w14:paraId="19B361FB">
            <w:pPr>
              <w:pStyle w:val="20"/>
              <w:bidi w:val="0"/>
              <w:rPr>
                <w:rFonts w:hint="eastAsia" w:ascii="宋体" w:hAnsi="宋体" w:eastAsia="宋体" w:cs="宋体"/>
              </w:rPr>
            </w:pPr>
            <w:r>
              <w:rPr>
                <w:rFonts w:hint="eastAsia" w:ascii="宋体" w:hAnsi="宋体" w:eastAsia="宋体" w:cs="宋体"/>
              </w:rPr>
              <w:t>应用PyTorch量化工具对模型进行INT8转换以压缩体积并加速推理，同时采用NNI/Ray Tune等框架进行超参数自动优化，以全面提升模型性能与效率。最终形成一个集数据自动接入、智能算法分析、结果可视化展示、预警信息推送于一体的自动化业务系统，完成从算法研究到实际应用的闭环</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_Ref4740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[1</w:t>
            </w:r>
            <w:r>
              <w:rPr>
                <w:rFonts w:hint="eastAsia" w:ascii="宋体" w:hAnsi="宋体" w:cs="宋体"/>
                <w:vertAlign w:val="superscript"/>
                <w:lang w:val="en-US" w:eastAsia="zh-CN"/>
              </w:rPr>
              <w:t>3</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w:t>
            </w:r>
          </w:p>
          <w:p w14:paraId="51DA86BC">
            <w:pPr>
              <w:ind w:firstLine="480" w:firstLineChars="200"/>
              <w:rPr>
                <w:rFonts w:hint="eastAsia" w:ascii="宋体" w:hAnsi="宋体" w:eastAsia="宋体" w:cs="宋体"/>
                <w:b w:val="0"/>
                <w:bCs/>
                <w:sz w:val="24"/>
                <w:szCs w:val="24"/>
              </w:rPr>
            </w:pPr>
          </w:p>
          <w:p w14:paraId="727F8EE7">
            <w:pPr>
              <w:rPr>
                <w:b w:val="0"/>
                <w:bCs/>
              </w:rPr>
            </w:pPr>
          </w:p>
          <w:p w14:paraId="5F099D36">
            <w:pPr>
              <w:rPr>
                <w:b w:val="0"/>
                <w:bCs/>
              </w:rPr>
            </w:pPr>
          </w:p>
          <w:p w14:paraId="0EBBEE0F">
            <w:pPr>
              <w:rPr>
                <w:b w:val="0"/>
                <w:bCs/>
              </w:rPr>
            </w:pPr>
          </w:p>
          <w:p w14:paraId="17A55F50">
            <w:pPr>
              <w:rPr>
                <w:b w:val="0"/>
                <w:bCs/>
              </w:rPr>
            </w:pPr>
          </w:p>
          <w:p w14:paraId="04FE2E63">
            <w:pPr>
              <w:rPr>
                <w:b w:val="0"/>
                <w:bCs/>
              </w:rPr>
            </w:pPr>
          </w:p>
          <w:p w14:paraId="2A6A4F4B">
            <w:pPr>
              <w:rPr>
                <w:b w:val="0"/>
                <w:bCs/>
              </w:rPr>
            </w:pPr>
          </w:p>
          <w:p w14:paraId="0B0AAA7E">
            <w:pPr>
              <w:rPr>
                <w:b w:val="0"/>
                <w:bCs/>
              </w:rPr>
            </w:pPr>
          </w:p>
          <w:p w14:paraId="0FC0BCA3">
            <w:pPr>
              <w:rPr>
                <w:b w:val="0"/>
                <w:bCs/>
              </w:rPr>
            </w:pPr>
          </w:p>
          <w:p w14:paraId="5B3A2653">
            <w:pPr>
              <w:rPr>
                <w:b w:val="0"/>
                <w:bCs/>
              </w:rPr>
            </w:pPr>
          </w:p>
          <w:p w14:paraId="7A7847F4">
            <w:pPr>
              <w:rPr>
                <w:b w:val="0"/>
                <w:bCs/>
              </w:rPr>
            </w:pPr>
          </w:p>
          <w:p w14:paraId="0400E807">
            <w:pPr>
              <w:rPr>
                <w:b w:val="0"/>
                <w:bCs/>
              </w:rPr>
            </w:pPr>
          </w:p>
          <w:p w14:paraId="7DC06A01">
            <w:pPr>
              <w:rPr>
                <w:b w:val="0"/>
                <w:bCs/>
              </w:rPr>
            </w:pPr>
          </w:p>
          <w:p w14:paraId="3B8E899C">
            <w:pPr>
              <w:rPr>
                <w:b w:val="0"/>
                <w:bCs/>
              </w:rPr>
            </w:pPr>
          </w:p>
          <w:p w14:paraId="0B36F0EB">
            <w:pPr>
              <w:rPr>
                <w:b w:val="0"/>
                <w:bCs/>
              </w:rPr>
            </w:pPr>
          </w:p>
          <w:p w14:paraId="53D1EA69">
            <w:pPr>
              <w:rPr>
                <w:b w:val="0"/>
                <w:bCs/>
              </w:rPr>
            </w:pPr>
          </w:p>
        </w:tc>
      </w:tr>
      <w:tr w14:paraId="0CBC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66" w:hRule="atLeast"/>
        </w:trPr>
        <w:tc>
          <w:tcPr>
            <w:tcW w:w="9199" w:type="dxa"/>
            <w:gridSpan w:val="2"/>
          </w:tcPr>
          <w:p w14:paraId="3A3D2357">
            <w:pPr>
              <w:spacing w:line="440" w:lineRule="exact"/>
              <w:rPr>
                <w:b w:val="0"/>
                <w:bCs/>
              </w:rPr>
            </w:pPr>
            <w:r>
              <w:rPr>
                <w:rFonts w:hint="eastAsia"/>
                <w:b w:val="0"/>
                <w:bCs/>
                <w:sz w:val="24"/>
              </w:rPr>
              <w:t>四、本</w:t>
            </w:r>
            <w:r>
              <w:rPr>
                <w:rFonts w:hint="eastAsia"/>
                <w:b w:val="0"/>
                <w:bCs/>
                <w:sz w:val="24"/>
                <w:lang w:val="en-US" w:eastAsia="zh-CN"/>
              </w:rPr>
              <w:t>选</w:t>
            </w:r>
            <w:r>
              <w:rPr>
                <w:rFonts w:hint="eastAsia"/>
                <w:b w:val="0"/>
                <w:bCs/>
                <w:sz w:val="24"/>
              </w:rPr>
              <w:t>题研究工作的步骤、进度</w:t>
            </w:r>
            <w:r>
              <w:rPr>
                <w:rFonts w:hint="eastAsia"/>
                <w:b w:val="0"/>
                <w:bCs/>
                <w:sz w:val="24"/>
                <w:lang w:val="en-US" w:eastAsia="zh-CN"/>
              </w:rPr>
              <w:t>安排</w:t>
            </w:r>
            <w:r>
              <w:rPr>
                <w:rFonts w:hint="eastAsia"/>
                <w:b w:val="0"/>
                <w:bCs/>
                <w:sz w:val="24"/>
              </w:rPr>
              <w:t>和预期成果</w:t>
            </w:r>
          </w:p>
          <w:p w14:paraId="78135F6F">
            <w:pPr>
              <w:pStyle w:val="20"/>
              <w:numPr>
                <w:ilvl w:val="0"/>
                <w:numId w:val="9"/>
              </w:numPr>
              <w:bidi w:val="0"/>
              <w:ind w:left="84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研究工作步骤</w:t>
            </w:r>
          </w:p>
          <w:p w14:paraId="33D463E3">
            <w:pPr>
              <w:pStyle w:val="20"/>
              <w:bidi w:val="0"/>
              <w:rPr>
                <w:rFonts w:hint="eastAsia" w:ascii="宋体" w:hAnsi="宋体" w:eastAsia="宋体" w:cs="宋体"/>
                <w:lang w:val="en-US" w:eastAsia="zh-CN"/>
              </w:rPr>
            </w:pPr>
            <w:r>
              <w:rPr>
                <w:rFonts w:hint="eastAsia" w:ascii="宋体" w:hAnsi="宋体" w:eastAsia="宋体" w:cs="宋体"/>
                <w:lang w:val="en-US" w:eastAsia="zh-CN"/>
              </w:rPr>
              <w:t xml:space="preserve">毕业时间是2026年6月，而第一次答辩是于2025年12月，第二次答辩在次年5月份左右，我们就从2025年假期开始着手准备论文资料。而我的研究工作步骤如下：    </w:t>
            </w:r>
          </w:p>
          <w:p w14:paraId="22D9EAA4">
            <w:pPr>
              <w:pStyle w:val="20"/>
              <w:bidi w:val="0"/>
              <w:rPr>
                <w:rFonts w:hint="eastAsia" w:ascii="宋体" w:hAnsi="宋体" w:eastAsia="宋体" w:cs="宋体"/>
              </w:rPr>
            </w:pPr>
            <w:r>
              <w:rPr>
                <w:rFonts w:hint="eastAsia" w:ascii="宋体" w:hAnsi="宋体" w:eastAsia="宋体" w:cs="宋体"/>
              </w:rPr>
              <w:t>首先，明确应用场景与目标，确定具体监测对象（如水体漂浮物或PM2.5浓度）及对应的算法任务（如目标检测或时序预测）。</w:t>
            </w:r>
          </w:p>
          <w:p w14:paraId="4F44CF8D">
            <w:pPr>
              <w:pStyle w:val="20"/>
              <w:bidi w:val="0"/>
              <w:rPr>
                <w:rFonts w:hint="eastAsia" w:ascii="宋体" w:hAnsi="宋体" w:eastAsia="宋体" w:cs="宋体"/>
                <w:lang w:val="en-US" w:eastAsia="zh-CN"/>
              </w:rPr>
            </w:pPr>
            <w:r>
              <w:rPr>
                <w:rFonts w:hint="eastAsia" w:ascii="宋体" w:hAnsi="宋体" w:eastAsia="宋体" w:cs="宋体"/>
                <w:lang w:val="en-US" w:eastAsia="zh-CN"/>
              </w:rPr>
              <w:t>第二，</w:t>
            </w:r>
            <w:r>
              <w:rPr>
                <w:rFonts w:hint="eastAsia" w:ascii="宋体" w:hAnsi="宋体" w:eastAsia="宋体" w:cs="宋体"/>
              </w:rPr>
              <w:t>进行数据收集与预处理，整合多源数据（影像、传感器数据），完成清洗、标注及增强，构建高质量数据集。</w:t>
            </w:r>
          </w:p>
          <w:p w14:paraId="0B48F827">
            <w:pPr>
              <w:pStyle w:val="20"/>
              <w:bidi w:val="0"/>
              <w:rPr>
                <w:rFonts w:hint="eastAsia" w:ascii="宋体" w:hAnsi="宋体" w:eastAsia="宋体" w:cs="宋体"/>
              </w:rPr>
            </w:pPr>
            <w:r>
              <w:rPr>
                <w:rFonts w:hint="eastAsia" w:ascii="宋体" w:hAnsi="宋体" w:eastAsia="宋体" w:cs="宋体"/>
                <w:lang w:val="en-US" w:eastAsia="zh-CN"/>
              </w:rPr>
              <w:t>第三，</w:t>
            </w:r>
            <w:r>
              <w:rPr>
                <w:rFonts w:hint="eastAsia" w:ascii="宋体" w:hAnsi="宋体" w:eastAsia="宋体" w:cs="宋体"/>
              </w:rPr>
              <w:t>模型选型与设计，依据任务选取深度学习模型（如YOLO、LSTM或U-Net），并基于预训练模型进行迁移学习优化。</w:t>
            </w:r>
          </w:p>
          <w:p w14:paraId="12E6C9AC">
            <w:pPr>
              <w:pStyle w:val="20"/>
              <w:bidi w:val="0"/>
              <w:rPr>
                <w:rFonts w:hint="eastAsia" w:ascii="宋体" w:hAnsi="宋体" w:eastAsia="宋体" w:cs="宋体"/>
              </w:rPr>
            </w:pPr>
            <w:r>
              <w:rPr>
                <w:rFonts w:hint="eastAsia" w:ascii="宋体" w:hAnsi="宋体" w:eastAsia="宋体" w:cs="宋体"/>
                <w:lang w:val="en-US" w:eastAsia="zh-CN"/>
              </w:rPr>
              <w:t>第四，</w:t>
            </w:r>
            <w:r>
              <w:rPr>
                <w:rFonts w:hint="eastAsia" w:ascii="宋体" w:hAnsi="宋体" w:eastAsia="宋体" w:cs="宋体"/>
              </w:rPr>
              <w:t>模型训练与评估，利用训练集优化参数，采用精确率、均方误差等指标在测试集上验证性能。</w:t>
            </w:r>
          </w:p>
          <w:p w14:paraId="01196BDC">
            <w:pPr>
              <w:pStyle w:val="20"/>
              <w:bidi w:val="0"/>
              <w:rPr>
                <w:rFonts w:hint="eastAsia"/>
              </w:rPr>
            </w:pPr>
            <w:r>
              <w:rPr>
                <w:rFonts w:hint="eastAsia" w:ascii="宋体" w:hAnsi="宋体" w:eastAsia="宋体" w:cs="宋体"/>
              </w:rPr>
              <w:t>最后，系统</w:t>
            </w:r>
            <w:r>
              <w:rPr>
                <w:rFonts w:hint="eastAsia"/>
              </w:rPr>
              <w:t>部署与应用，将优化后的模型集成至云端或边缘设备，实现实时智能监测与预警</w:t>
            </w:r>
          </w:p>
          <w:p w14:paraId="20B9E072">
            <w:pPr>
              <w:pStyle w:val="3"/>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spacing w:before="160" w:beforeAutospacing="0" w:after="0" w:afterAutospacing="0" w:line="17" w:lineRule="atLeast"/>
              <w:ind w:left="845" w:leftChars="0" w:right="0" w:rightChars="0" w:hanging="425" w:firstLineChars="0"/>
              <w:textAlignment w:val="baseline"/>
              <w:outlineLvl w:val="3"/>
              <w:rPr>
                <w:rFonts w:hint="eastAsia" w:cs="宋体"/>
                <w:b/>
                <w:bCs/>
                <w:i w:val="0"/>
                <w:iCs w:val="0"/>
                <w:caps w:val="0"/>
                <w:spacing w:val="-2"/>
                <w:sz w:val="24"/>
                <w:szCs w:val="24"/>
                <w:shd w:val="clear" w:fill="FFFFFF"/>
                <w:vertAlign w:val="baseline"/>
                <w:lang w:val="en-US" w:eastAsia="zh-CN"/>
              </w:rPr>
            </w:pPr>
            <w:r>
              <w:rPr>
                <w:rFonts w:hint="eastAsia" w:cs="宋体"/>
                <w:b/>
                <w:bCs/>
                <w:i w:val="0"/>
                <w:iCs w:val="0"/>
                <w:caps w:val="0"/>
                <w:spacing w:val="-2"/>
                <w:sz w:val="24"/>
                <w:szCs w:val="24"/>
                <w:shd w:val="clear" w:fill="FFFFFF"/>
                <w:vertAlign w:val="baseline"/>
                <w:lang w:val="en-US" w:eastAsia="zh-CN"/>
              </w:rPr>
              <w:t>具体工作安排</w:t>
            </w:r>
          </w:p>
          <w:p w14:paraId="2F913C05">
            <w:pPr>
              <w:pStyle w:val="20"/>
              <w:numPr>
                <w:ilvl w:val="0"/>
                <w:numId w:val="10"/>
              </w:numPr>
              <w:bidi w:val="0"/>
              <w:ind w:left="845" w:leftChars="0" w:hanging="425" w:firstLineChars="0"/>
              <w:rPr>
                <w:rFonts w:hint="eastAsia" w:ascii="宋体" w:hAnsi="宋体" w:eastAsia="宋体" w:cs="宋体"/>
              </w:rPr>
            </w:pPr>
            <w:r>
              <w:rPr>
                <w:rFonts w:hint="eastAsia" w:ascii="宋体" w:hAnsi="宋体" w:eastAsia="宋体" w:cs="宋体"/>
                <w:lang w:val="en-US" w:eastAsia="zh-CN"/>
              </w:rPr>
              <w:t>2025.08：</w:t>
            </w:r>
            <w:r>
              <w:rPr>
                <w:rFonts w:hint="eastAsia" w:ascii="宋体" w:hAnsi="宋体" w:eastAsia="宋体" w:cs="宋体"/>
              </w:rPr>
              <w:t>文献调研、数据收集与预处理</w:t>
            </w:r>
            <w:r>
              <w:rPr>
                <w:rFonts w:hint="eastAsia" w:ascii="宋体" w:hAnsi="宋体" w:cs="宋体"/>
                <w:lang w:eastAsia="zh-CN"/>
              </w:rPr>
              <w:t>。</w:t>
            </w:r>
            <w:bookmarkStart w:id="13" w:name="_GoBack"/>
            <w:bookmarkEnd w:id="13"/>
          </w:p>
          <w:p w14:paraId="0C122531">
            <w:pPr>
              <w:pStyle w:val="20"/>
              <w:numPr>
                <w:ilvl w:val="0"/>
                <w:numId w:val="10"/>
              </w:numPr>
              <w:bidi w:val="0"/>
              <w:ind w:left="845" w:leftChars="0" w:hanging="425" w:firstLineChars="0"/>
              <w:rPr>
                <w:rFonts w:hint="eastAsia" w:ascii="宋体" w:hAnsi="宋体" w:eastAsia="宋体" w:cs="宋体"/>
                <w:lang w:val="en-US" w:eastAsia="zh-CN"/>
              </w:rPr>
            </w:pPr>
            <w:r>
              <w:rPr>
                <w:rFonts w:hint="eastAsia" w:ascii="宋体" w:hAnsi="宋体" w:eastAsia="宋体" w:cs="宋体"/>
              </w:rPr>
              <w:t>2025.</w:t>
            </w:r>
            <w:r>
              <w:rPr>
                <w:rFonts w:hint="eastAsia" w:ascii="宋体" w:hAnsi="宋体" w:eastAsia="宋体" w:cs="宋体"/>
                <w:lang w:val="en-US" w:eastAsia="zh-CN"/>
              </w:rPr>
              <w:t>09</w:t>
            </w:r>
            <w:r>
              <w:rPr>
                <w:rFonts w:hint="eastAsia" w:ascii="宋体" w:hAnsi="宋体" w:eastAsia="宋体" w:cs="宋体"/>
              </w:rPr>
              <w:t>-2025.</w:t>
            </w:r>
            <w:r>
              <w:rPr>
                <w:rFonts w:hint="eastAsia" w:ascii="宋体" w:hAnsi="宋体" w:eastAsia="宋体" w:cs="宋体"/>
                <w:lang w:val="en-US" w:eastAsia="zh-CN"/>
              </w:rPr>
              <w:t>10：</w:t>
            </w:r>
            <w:r>
              <w:rPr>
                <w:rFonts w:hint="eastAsia" w:ascii="宋体" w:hAnsi="宋体" w:eastAsia="宋体" w:cs="宋体"/>
              </w:rPr>
              <w:t>单模态模型设计与实验（图像、时序）</w:t>
            </w:r>
            <w:r>
              <w:rPr>
                <w:rFonts w:hint="eastAsia" w:ascii="宋体" w:hAnsi="宋体" w:cs="宋体"/>
                <w:lang w:eastAsia="zh-CN"/>
              </w:rPr>
              <w:t>。</w:t>
            </w:r>
          </w:p>
          <w:p w14:paraId="051ACC2A">
            <w:pPr>
              <w:pStyle w:val="20"/>
              <w:numPr>
                <w:ilvl w:val="0"/>
                <w:numId w:val="10"/>
              </w:numPr>
              <w:bidi w:val="0"/>
              <w:ind w:left="845" w:leftChars="0" w:hanging="425" w:firstLineChars="0"/>
              <w:rPr>
                <w:rFonts w:hint="eastAsia" w:ascii="宋体" w:hAnsi="宋体" w:eastAsia="宋体" w:cs="宋体"/>
                <w:lang w:val="en-US" w:eastAsia="zh-CN"/>
              </w:rPr>
            </w:pPr>
            <w:r>
              <w:rPr>
                <w:rFonts w:hint="eastAsia" w:ascii="宋体" w:hAnsi="宋体" w:eastAsia="宋体" w:cs="宋体"/>
              </w:rPr>
              <w:t>202</w:t>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10</w:t>
            </w:r>
            <w:r>
              <w:rPr>
                <w:rFonts w:hint="eastAsia" w:ascii="宋体" w:hAnsi="宋体" w:eastAsia="宋体" w:cs="宋体"/>
              </w:rPr>
              <w:t>-202</w:t>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11：</w:t>
            </w:r>
            <w:r>
              <w:rPr>
                <w:rFonts w:hint="eastAsia" w:ascii="宋体" w:hAnsi="宋体" w:eastAsia="宋体" w:cs="宋体"/>
              </w:rPr>
              <w:t>开展仿真与实地验证，优化模型性能；整理研究数据，</w:t>
            </w:r>
            <w:r>
              <w:rPr>
                <w:rFonts w:hint="eastAsia" w:ascii="宋体" w:hAnsi="宋体" w:eastAsia="宋体" w:cs="宋体"/>
                <w:lang w:val="en-US" w:eastAsia="zh-CN"/>
              </w:rPr>
              <w:t xml:space="preserve"> </w:t>
            </w:r>
          </w:p>
          <w:p w14:paraId="5E2D50A1">
            <w:pPr>
              <w:pStyle w:val="20"/>
              <w:bidi w:val="0"/>
              <w:ind w:left="0" w:leftChars="0" w:firstLine="0" w:firstLineChars="0"/>
              <w:rPr>
                <w:rFonts w:hint="eastAsia" w:ascii="宋体" w:hAnsi="宋体" w:eastAsia="宋体" w:cs="宋体"/>
                <w:lang w:val="en-US" w:eastAsia="zh-CN"/>
              </w:rPr>
            </w:pPr>
            <w:r>
              <w:rPr>
                <w:rFonts w:hint="eastAsia" w:ascii="宋体" w:hAnsi="宋体" w:eastAsia="宋体" w:cs="宋体"/>
              </w:rPr>
              <w:t>撰写论文初稿。</w:t>
            </w:r>
          </w:p>
          <w:p w14:paraId="410BF303">
            <w:pPr>
              <w:pStyle w:val="20"/>
              <w:numPr>
                <w:ilvl w:val="0"/>
                <w:numId w:val="10"/>
              </w:numPr>
              <w:bidi w:val="0"/>
              <w:ind w:left="845" w:leftChars="0" w:hanging="425" w:firstLineChars="0"/>
              <w:rPr>
                <w:rFonts w:hint="eastAsia" w:ascii="宋体" w:hAnsi="宋体" w:eastAsia="宋体" w:cs="宋体"/>
              </w:rPr>
            </w:pPr>
            <w:r>
              <w:rPr>
                <w:rFonts w:hint="eastAsia" w:ascii="宋体" w:hAnsi="宋体" w:eastAsia="宋体" w:cs="宋体"/>
              </w:rPr>
              <w:t>202</w:t>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12：</w:t>
            </w:r>
            <w:r>
              <w:rPr>
                <w:rFonts w:hint="eastAsia" w:ascii="宋体" w:hAnsi="宋体" w:eastAsia="宋体" w:cs="宋体"/>
              </w:rPr>
              <w:t>将数据分析技术或提出新的研究方法，提高研究的准确性和效率；</w:t>
            </w:r>
          </w:p>
          <w:p w14:paraId="6583DF45">
            <w:pPr>
              <w:pStyle w:val="20"/>
              <w:bidi w:val="0"/>
              <w:ind w:left="0" w:leftChars="0" w:firstLine="0" w:firstLineChars="0"/>
              <w:rPr>
                <w:rFonts w:hint="eastAsia" w:eastAsia="宋体"/>
                <w:lang w:eastAsia="zh-CN"/>
              </w:rPr>
            </w:pPr>
            <w:r>
              <w:rPr>
                <w:rFonts w:hint="eastAsia" w:ascii="宋体" w:hAnsi="宋体" w:eastAsia="宋体" w:cs="宋体"/>
              </w:rPr>
              <w:t>训练模型构建、模型优化等</w:t>
            </w:r>
            <w:r>
              <w:rPr>
                <w:rFonts w:hint="eastAsia" w:ascii="宋体" w:hAnsi="宋体" w:eastAsia="宋体" w:cs="宋体"/>
                <w:lang w:eastAsia="zh-CN"/>
              </w:rPr>
              <w:t>；</w:t>
            </w:r>
            <w:r>
              <w:rPr>
                <w:rFonts w:hint="eastAsia" w:ascii="宋体" w:hAnsi="宋体" w:eastAsia="宋体" w:cs="宋体"/>
              </w:rPr>
              <w:t>论文撰写与答辩准备</w:t>
            </w:r>
            <w:r>
              <w:rPr>
                <w:rFonts w:hint="eastAsia" w:ascii="宋体" w:hAnsi="宋体" w:cs="宋体"/>
                <w:lang w:eastAsia="zh-CN"/>
              </w:rPr>
              <w:t>。</w:t>
            </w:r>
          </w:p>
          <w:p w14:paraId="4119A9BB">
            <w:pPr>
              <w:pStyle w:val="3"/>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spacing w:before="160" w:beforeAutospacing="0" w:after="0" w:afterAutospacing="0" w:line="17" w:lineRule="atLeast"/>
              <w:ind w:left="845" w:leftChars="0" w:right="0" w:hanging="425" w:firstLineChars="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预期成果</w:t>
            </w:r>
          </w:p>
          <w:p w14:paraId="447199ED">
            <w:pPr>
              <w:pStyle w:val="20"/>
              <w:keepNext w:val="0"/>
              <w:keepLines w:val="0"/>
              <w:pageBreakBefore w:val="0"/>
              <w:widowControl w:val="0"/>
              <w:numPr>
                <w:ilvl w:val="0"/>
                <w:numId w:val="11"/>
              </w:numPr>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rPr>
            </w:pPr>
            <w:r>
              <w:rPr>
                <w:rFonts w:hint="eastAsia" w:ascii="宋体" w:hAnsi="宋体" w:eastAsia="宋体" w:cs="宋体"/>
              </w:rPr>
              <w:t>本研究提出一种基于深度学习的核心算法模型，能够高效处理多模态环保数据，其在目标检测、分割或预测任务上的性能指标（如mAP、F1-Score、IoU、RMSE）显著优于传统方法；通过对该模型进行剪枝、蒸馏与量化优化，生成一个轻量化版本，在保持高精度的同时实现模型体积显著减小及实时推理速度（≥30 FPS），并成功适配边缘计算设备。</w:t>
            </w:r>
          </w:p>
          <w:p w14:paraId="21D66338">
            <w:pPr>
              <w:pStyle w:val="20"/>
              <w:keepNext w:val="0"/>
              <w:keepLines w:val="0"/>
              <w:pageBreakBefore w:val="0"/>
              <w:widowControl w:val="0"/>
              <w:numPr>
                <w:ilvl w:val="0"/>
                <w:numId w:val="11"/>
              </w:numPr>
              <w:kinsoku/>
              <w:wordWrap/>
              <w:overflowPunct/>
              <w:topLinePunct w:val="0"/>
              <w:autoSpaceDE/>
              <w:autoSpaceDN/>
              <w:bidi w:val="0"/>
              <w:adjustRightInd/>
              <w:snapToGrid/>
              <w:ind w:left="0" w:leftChars="0" w:firstLine="480" w:firstLineChars="200"/>
              <w:textAlignment w:val="auto"/>
              <w:rPr>
                <w:b w:val="0"/>
                <w:bCs/>
              </w:rPr>
            </w:pPr>
            <w:r>
              <w:rPr>
                <w:rFonts w:hint="eastAsia" w:ascii="宋体" w:hAnsi="宋体" w:eastAsia="宋体" w:cs="宋体"/>
              </w:rPr>
              <w:t>将本研究的理论、算法创新与实验分析撰写成文</w:t>
            </w:r>
            <w:r>
              <w:rPr>
                <w:rFonts w:hint="eastAsia" w:ascii="宋体" w:hAnsi="宋体" w:eastAsia="宋体" w:cs="宋体"/>
                <w:lang w:eastAsia="zh-CN"/>
              </w:rPr>
              <w:t>。</w:t>
            </w:r>
            <w:r>
              <w:rPr>
                <w:rFonts w:hint="eastAsia" w:ascii="宋体" w:hAnsi="宋体" w:eastAsia="宋体" w:cs="宋体"/>
              </w:rPr>
              <w:t>论文中提出一个系统性的多模态环保监测算法框架，阐述多源异构数据融合、处理与分析的创新方法，为适配水质、空气及垃圾等多场景的算法设计提供经过完整验证、可落地的理论支撑与技术参考</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_Ref5380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[1</w:t>
            </w:r>
            <w:r>
              <w:rPr>
                <w:rFonts w:hint="eastAsia" w:ascii="宋体" w:hAnsi="宋体" w:cs="宋体"/>
                <w:vertAlign w:val="superscript"/>
                <w:lang w:val="en-US" w:eastAsia="zh-CN"/>
              </w:rPr>
              <w:t>4</w:t>
            </w:r>
            <w:r>
              <w:rPr>
                <w:rFonts w:hint="eastAsia" w:ascii="宋体" w:hAnsi="宋体" w:eastAsia="宋体" w:cs="宋体"/>
                <w:vertAlign w:val="superscript"/>
                <w:lang w:eastAsia="zh-CN"/>
              </w:rPr>
              <w:t>]</w:t>
            </w:r>
            <w:r>
              <w:rPr>
                <w:rFonts w:hint="eastAsia" w:ascii="宋体" w:hAnsi="宋体" w:eastAsia="宋体" w:cs="宋体"/>
                <w:vertAlign w:val="superscript"/>
                <w:lang w:eastAsia="zh-CN"/>
              </w:rPr>
              <w:fldChar w:fldCharType="end"/>
            </w:r>
            <w:r>
              <w:rPr>
                <w:rFonts w:hint="eastAsia" w:ascii="宋体" w:hAnsi="宋体" w:eastAsia="宋体" w:cs="宋体"/>
              </w:rPr>
              <w:t>。</w:t>
            </w:r>
          </w:p>
        </w:tc>
      </w:tr>
      <w:tr w14:paraId="02BB6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8" w:hRule="atLeast"/>
        </w:trPr>
        <w:tc>
          <w:tcPr>
            <w:tcW w:w="9199" w:type="dxa"/>
            <w:gridSpan w:val="2"/>
          </w:tcPr>
          <w:p w14:paraId="4D89EA3B">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宋体" w:hAnsi="宋体" w:eastAsia="宋体" w:cs="宋体"/>
                <w:b w:val="0"/>
                <w:bCs w:val="0"/>
                <w:i w:val="0"/>
                <w:iCs w:val="0"/>
                <w:caps w:val="0"/>
                <w:color w:val="000000"/>
                <w:spacing w:val="-2"/>
                <w:sz w:val="24"/>
                <w:szCs w:val="24"/>
                <w:shd w:val="clear" w:color="auto" w:fill="auto"/>
                <w:lang w:val="en-US" w:eastAsia="zh-CN"/>
              </w:rPr>
            </w:pPr>
            <w:r>
              <w:rPr>
                <w:rFonts w:hint="eastAsia" w:ascii="宋体" w:hAnsi="宋体" w:cs="宋体"/>
                <w:b w:val="0"/>
                <w:bCs w:val="0"/>
                <w:i w:val="0"/>
                <w:iCs w:val="0"/>
                <w:caps w:val="0"/>
                <w:color w:val="000000"/>
                <w:spacing w:val="-2"/>
                <w:sz w:val="24"/>
                <w:szCs w:val="24"/>
                <w:shd w:val="clear" w:color="auto" w:fill="auto"/>
                <w:lang w:val="en-US" w:eastAsia="zh-CN"/>
              </w:rPr>
              <w:t>五、</w:t>
            </w:r>
            <w:r>
              <w:rPr>
                <w:rFonts w:hint="eastAsia" w:ascii="宋体" w:hAnsi="宋体" w:eastAsia="宋体" w:cs="宋体"/>
                <w:b w:val="0"/>
                <w:bCs w:val="0"/>
                <w:i w:val="0"/>
                <w:iCs w:val="0"/>
                <w:caps w:val="0"/>
                <w:color w:val="000000"/>
                <w:spacing w:val="-2"/>
                <w:sz w:val="24"/>
                <w:szCs w:val="24"/>
                <w:shd w:val="clear" w:color="auto" w:fill="auto"/>
                <w:lang w:val="en-US" w:eastAsia="zh-CN"/>
              </w:rPr>
              <w:t>主要参考文献（10篇以上中文，至少1篇外文）</w:t>
            </w:r>
          </w:p>
          <w:p w14:paraId="6340A294">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0" w:name="_Ref29475"/>
            <w:r>
              <w:rPr>
                <w:rFonts w:hint="eastAsia" w:ascii="宋体" w:hAnsi="宋体" w:eastAsia="宋体" w:cs="宋体"/>
                <w:sz w:val="24"/>
                <w:szCs w:val="24"/>
              </w:rPr>
              <w:t>刘凯月,周云蕾,李婕.大数据技术在智能环保监测中的应用[J].中华纸业,2025.</w:t>
            </w:r>
            <w:bookmarkEnd w:id="0"/>
          </w:p>
          <w:p w14:paraId="41970A44">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1" w:name="_Ref29795"/>
            <w:r>
              <w:rPr>
                <w:rFonts w:hint="eastAsia" w:ascii="宋体" w:hAnsi="宋体" w:eastAsia="宋体" w:cs="宋体"/>
                <w:sz w:val="24"/>
                <w:szCs w:val="24"/>
              </w:rPr>
              <w:t>赵一瑾.与物联网相连的环境监测系统研究[J].物联网技术,2023</w:t>
            </w:r>
            <w:r>
              <w:rPr>
                <w:rFonts w:hint="eastAsia" w:ascii="宋体" w:hAnsi="宋体" w:cs="宋体"/>
                <w:sz w:val="24"/>
                <w:szCs w:val="24"/>
                <w:lang w:val="en-US" w:eastAsia="zh-CN"/>
              </w:rPr>
              <w:t>.</w:t>
            </w:r>
            <w:bookmarkEnd w:id="1"/>
          </w:p>
          <w:p w14:paraId="02848429">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2" w:name="_Ref29876"/>
            <w:r>
              <w:rPr>
                <w:rFonts w:hint="eastAsia" w:ascii="宋体" w:hAnsi="宋体" w:eastAsia="宋体" w:cs="宋体"/>
                <w:sz w:val="24"/>
                <w:szCs w:val="24"/>
              </w:rPr>
              <w:t>寇常兰.基于大数据技术的智能环保监测领域实践探究[J].皮革制作与环保科技,2023.</w:t>
            </w:r>
            <w:bookmarkEnd w:id="2"/>
          </w:p>
          <w:p w14:paraId="31EA0264">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3" w:name="_Ref14073"/>
            <w:r>
              <w:rPr>
                <w:rFonts w:hint="eastAsia" w:ascii="宋体" w:hAnsi="宋体" w:eastAsia="宋体" w:cs="宋体"/>
                <w:sz w:val="24"/>
                <w:szCs w:val="24"/>
              </w:rPr>
              <w:t>齐爽.大数据在环保监管网络安全体系中的应用[J].电子技术,2023.</w:t>
            </w:r>
            <w:bookmarkEnd w:id="3"/>
          </w:p>
          <w:p w14:paraId="67527B8E">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4" w:name="_Ref29951"/>
            <w:r>
              <w:rPr>
                <w:rFonts w:hint="eastAsia" w:ascii="宋体" w:hAnsi="宋体" w:eastAsia="宋体" w:cs="宋体"/>
                <w:sz w:val="24"/>
                <w:szCs w:val="24"/>
              </w:rPr>
              <w:t>钮卿,程琳.基于环境保护大数据的监测与智能诊断研究[J].环境科学与管理,20</w:t>
            </w:r>
            <w:r>
              <w:rPr>
                <w:rFonts w:hint="eastAsia" w:ascii="宋体" w:hAnsi="宋体" w:cs="宋体"/>
                <w:sz w:val="24"/>
                <w:szCs w:val="24"/>
                <w:lang w:val="en-US" w:eastAsia="zh-CN"/>
              </w:rPr>
              <w:t>18</w:t>
            </w:r>
            <w:r>
              <w:rPr>
                <w:rFonts w:hint="eastAsia" w:ascii="宋体" w:hAnsi="宋体" w:eastAsia="宋体" w:cs="宋体"/>
                <w:sz w:val="24"/>
                <w:szCs w:val="24"/>
              </w:rPr>
              <w:t>.</w:t>
            </w:r>
            <w:bookmarkEnd w:id="4"/>
          </w:p>
          <w:p w14:paraId="2EFF8862">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5" w:name="_Ref30023"/>
            <w:r>
              <w:rPr>
                <w:rFonts w:hint="eastAsia" w:ascii="宋体" w:hAnsi="宋体" w:eastAsia="宋体" w:cs="宋体"/>
                <w:sz w:val="24"/>
                <w:szCs w:val="24"/>
              </w:rPr>
              <w:t>陈萧龙,基于大数据的智能环保检测平台V1.0.湖南省,湖南宏宇工程检测有限公司,2023.</w:t>
            </w:r>
            <w:bookmarkEnd w:id="5"/>
          </w:p>
          <w:p w14:paraId="4692087E">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6" w:name="_Ref30098"/>
            <w:r>
              <w:rPr>
                <w:rFonts w:hint="eastAsia" w:ascii="宋体" w:hAnsi="宋体" w:eastAsia="宋体" w:cs="宋体"/>
                <w:sz w:val="24"/>
                <w:szCs w:val="24"/>
              </w:rPr>
              <w:t>洪波.大数据分析在环境保护与可持续发展中的应用探索[C]//中国技术市场协会,中国高科技产业化研究会,中国国际科学技术合作协会,中国未来研究会企业家分会,发现杂志社.第二十三届中国科学家论坛论文集.凤尼卡斯(上海)信息科技有限公司</w:t>
            </w:r>
            <w:r>
              <w:rPr>
                <w:rFonts w:hint="eastAsia" w:ascii="宋体" w:hAnsi="宋体" w:cs="宋体"/>
                <w:sz w:val="24"/>
                <w:szCs w:val="24"/>
                <w:lang w:val="en-US" w:eastAsia="zh-CN"/>
              </w:rPr>
              <w:t>,</w:t>
            </w:r>
            <w:r>
              <w:rPr>
                <w:rFonts w:hint="eastAsia" w:ascii="宋体" w:hAnsi="宋体" w:eastAsia="宋体" w:cs="宋体"/>
                <w:sz w:val="24"/>
                <w:szCs w:val="24"/>
              </w:rPr>
              <w:t>2024.</w:t>
            </w:r>
            <w:bookmarkEnd w:id="6"/>
          </w:p>
          <w:p w14:paraId="5B049A11">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7" w:name="_Ref30173"/>
            <w:r>
              <w:rPr>
                <w:rFonts w:hint="eastAsia" w:ascii="宋体" w:hAnsi="宋体" w:eastAsia="宋体" w:cs="宋体"/>
                <w:sz w:val="24"/>
                <w:szCs w:val="24"/>
              </w:rPr>
              <w:t>Thanh M V ,H. A V ,Huong B , et al.A Hybrid Deep Learning Approach for PM2.5 Concentration Prediction in Smart Environmental Monitoring[J].Intelligent Automation &amp; Soft Computing,2023.</w:t>
            </w:r>
            <w:bookmarkEnd w:id="7"/>
          </w:p>
          <w:p w14:paraId="7D9A4502">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lang w:val="en-US" w:eastAsia="zh-CN"/>
              </w:rPr>
            </w:pPr>
            <w:bookmarkStart w:id="8" w:name="_Ref3084"/>
            <w:r>
              <w:rPr>
                <w:rFonts w:hint="eastAsia" w:ascii="宋体" w:hAnsi="宋体" w:eastAsia="宋体" w:cs="宋体"/>
                <w:sz w:val="24"/>
                <w:szCs w:val="24"/>
              </w:rPr>
              <w:t>赵晓军,韩作吉,王鑫.基于环境监测的环境执法方式探讨[J].皮革制作与环保科技,2025</w:t>
            </w:r>
            <w:r>
              <w:rPr>
                <w:rFonts w:hint="eastAsia" w:ascii="宋体" w:hAnsi="宋体" w:eastAsia="宋体" w:cs="宋体"/>
                <w:sz w:val="24"/>
                <w:szCs w:val="24"/>
                <w:lang w:val="en-US" w:eastAsia="zh-CN"/>
              </w:rPr>
              <w:t>.</w:t>
            </w:r>
            <w:bookmarkEnd w:id="8"/>
          </w:p>
          <w:p w14:paraId="46F32898">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9" w:name="_Ref3368"/>
            <w:r>
              <w:rPr>
                <w:rFonts w:hint="eastAsia" w:ascii="宋体" w:hAnsi="宋体" w:eastAsia="宋体" w:cs="宋体"/>
                <w:sz w:val="24"/>
                <w:szCs w:val="24"/>
              </w:rPr>
              <w:t>赵洪斌.基于大数据的市政施工环保监测与管理[C]广东省国科电力科学研究院.中国建筑第四工程局有限公司</w:t>
            </w:r>
            <w:r>
              <w:rPr>
                <w:rFonts w:hint="eastAsia" w:ascii="宋体" w:hAnsi="宋体" w:cs="宋体"/>
                <w:sz w:val="24"/>
                <w:szCs w:val="24"/>
                <w:lang w:val="en-US" w:eastAsia="zh-CN"/>
              </w:rPr>
              <w:t>,</w:t>
            </w:r>
            <w:r>
              <w:rPr>
                <w:rFonts w:hint="eastAsia" w:ascii="宋体" w:hAnsi="宋体" w:eastAsia="宋体" w:cs="宋体"/>
                <w:sz w:val="24"/>
                <w:szCs w:val="24"/>
              </w:rPr>
              <w:t>2024.</w:t>
            </w:r>
            <w:bookmarkEnd w:id="9"/>
          </w:p>
          <w:p w14:paraId="700AE09F">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10" w:name="_Ref3959"/>
            <w:r>
              <w:rPr>
                <w:rFonts w:hint="eastAsia" w:ascii="宋体" w:hAnsi="宋体" w:eastAsia="宋体" w:cs="宋体"/>
                <w:sz w:val="24"/>
                <w:szCs w:val="24"/>
              </w:rPr>
              <w:t>泉州市洛江区人民检察院课题组.环保大数据赋能环保行政违法行为检察监督的路径构建[J].海峡法学,2023.</w:t>
            </w:r>
            <w:bookmarkEnd w:id="10"/>
          </w:p>
          <w:p w14:paraId="4AC52F1D">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刘琳琳.环保大数据在智慧环保领域中的应用研究[J].造纸装备及材料,2023,</w:t>
            </w:r>
          </w:p>
          <w:p w14:paraId="31ECCDCD">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eastAsia" w:ascii="宋体" w:hAnsi="宋体" w:eastAsia="宋体" w:cs="宋体"/>
                <w:sz w:val="24"/>
                <w:szCs w:val="24"/>
              </w:rPr>
            </w:pPr>
            <w:bookmarkStart w:id="11" w:name="_Ref4740"/>
            <w:r>
              <w:rPr>
                <w:rFonts w:hint="eastAsia" w:ascii="宋体" w:hAnsi="宋体" w:eastAsia="宋体" w:cs="宋体"/>
                <w:sz w:val="24"/>
                <w:szCs w:val="24"/>
              </w:rPr>
              <w:t>曹雯婷.环保大数据在环境污染防治管理中的应用[J].皮革制作与环保科技,2023.</w:t>
            </w:r>
            <w:bookmarkEnd w:id="11"/>
          </w:p>
          <w:p w14:paraId="07EAFEB1">
            <w:pPr>
              <w:keepNext w:val="0"/>
              <w:keepLines w:val="0"/>
              <w:pageBreakBefore w:val="0"/>
              <w:widowControl w:val="0"/>
              <w:numPr>
                <w:ilvl w:val="0"/>
                <w:numId w:val="12"/>
              </w:numPr>
              <w:kinsoku/>
              <w:wordWrap w:val="0"/>
              <w:overflowPunct/>
              <w:topLinePunct w:val="0"/>
              <w:autoSpaceDE w:val="0"/>
              <w:autoSpaceDN w:val="0"/>
              <w:bidi w:val="0"/>
              <w:adjustRightInd/>
              <w:snapToGrid/>
              <w:ind w:left="425" w:leftChars="0" w:hanging="425" w:firstLineChars="0"/>
              <w:textAlignment w:val="auto"/>
              <w:rPr>
                <w:rFonts w:hint="default" w:ascii="宋体" w:hAnsi="宋体" w:eastAsia="宋体" w:cs="宋体"/>
                <w:b w:val="0"/>
                <w:bCs w:val="0"/>
                <w:i w:val="0"/>
                <w:iCs w:val="0"/>
                <w:caps w:val="0"/>
                <w:color w:val="000000"/>
                <w:spacing w:val="-2"/>
                <w:sz w:val="24"/>
                <w:szCs w:val="24"/>
                <w:shd w:val="clear" w:color="auto" w:fill="auto"/>
                <w:lang w:val="en-US" w:eastAsia="zh-CN"/>
              </w:rPr>
            </w:pPr>
            <w:bookmarkStart w:id="12" w:name="_Ref5380"/>
            <w:r>
              <w:rPr>
                <w:rFonts w:hint="eastAsia" w:ascii="宋体" w:hAnsi="宋体" w:eastAsia="宋体" w:cs="宋体"/>
                <w:sz w:val="24"/>
                <w:szCs w:val="24"/>
              </w:rPr>
              <w:t>杨禄川.大气环境监测中大数据技术的应用实践探究[J].皮革制作与环保科技,2022.</w:t>
            </w:r>
            <w:bookmarkEnd w:id="12"/>
          </w:p>
        </w:tc>
      </w:tr>
      <w:tr w14:paraId="5D50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8" w:hRule="atLeast"/>
        </w:trPr>
        <w:tc>
          <w:tcPr>
            <w:tcW w:w="9199" w:type="dxa"/>
            <w:gridSpan w:val="2"/>
            <w:vAlign w:val="center"/>
          </w:tcPr>
          <w:p w14:paraId="3C219AEE">
            <w:pPr>
              <w:rPr>
                <w:b w:val="0"/>
                <w:bCs/>
              </w:rPr>
            </w:pPr>
            <w:r>
              <w:rPr>
                <w:rFonts w:hint="eastAsia"/>
                <w:b w:val="0"/>
                <w:bCs/>
                <w:sz w:val="24"/>
              </w:rPr>
              <w:t>六、指导教师意见</w:t>
            </w:r>
          </w:p>
          <w:p w14:paraId="1BB646F1">
            <w:pPr>
              <w:spacing w:line="440" w:lineRule="exact"/>
              <w:rPr>
                <w:b w:val="0"/>
                <w:bCs/>
              </w:rPr>
            </w:pPr>
          </w:p>
          <w:p w14:paraId="428262AD">
            <w:pPr>
              <w:spacing w:line="440" w:lineRule="exact"/>
              <w:rPr>
                <w:b w:val="0"/>
                <w:bCs/>
              </w:rPr>
            </w:pPr>
          </w:p>
          <w:p w14:paraId="22650421">
            <w:pPr>
              <w:spacing w:line="440" w:lineRule="exact"/>
              <w:rPr>
                <w:b w:val="0"/>
                <w:bCs/>
              </w:rPr>
            </w:pPr>
          </w:p>
          <w:p w14:paraId="0751E915">
            <w:pPr>
              <w:spacing w:line="440" w:lineRule="exact"/>
              <w:rPr>
                <w:rFonts w:hint="eastAsia"/>
                <w:b w:val="0"/>
                <w:bCs/>
              </w:rPr>
            </w:pPr>
            <w:r>
              <w:rPr>
                <w:rFonts w:hint="eastAsia"/>
                <w:b w:val="0"/>
                <w:bCs/>
              </w:rPr>
              <w:t xml:space="preserve"> </w:t>
            </w:r>
          </w:p>
          <w:p w14:paraId="4645E8A7">
            <w:pPr>
              <w:spacing w:line="440" w:lineRule="exact"/>
              <w:rPr>
                <w:rFonts w:hint="eastAsia"/>
                <w:b w:val="0"/>
                <w:bCs/>
              </w:rPr>
            </w:pPr>
          </w:p>
          <w:p w14:paraId="7516F7BA">
            <w:pPr>
              <w:spacing w:line="440" w:lineRule="exact"/>
              <w:rPr>
                <w:rFonts w:hint="eastAsia"/>
                <w:b w:val="0"/>
                <w:bCs/>
              </w:rPr>
            </w:pPr>
          </w:p>
          <w:p w14:paraId="38E4354D">
            <w:pPr>
              <w:spacing w:line="440" w:lineRule="exact"/>
              <w:rPr>
                <w:rFonts w:hint="eastAsia"/>
                <w:b w:val="0"/>
                <w:bCs/>
              </w:rPr>
            </w:pPr>
          </w:p>
          <w:p w14:paraId="62A50057">
            <w:pPr>
              <w:spacing w:line="440" w:lineRule="exact"/>
              <w:rPr>
                <w:rFonts w:hint="eastAsia"/>
                <w:b w:val="0"/>
                <w:bCs/>
              </w:rPr>
            </w:pPr>
          </w:p>
          <w:p w14:paraId="719D066F">
            <w:pPr>
              <w:spacing w:line="440" w:lineRule="exact"/>
              <w:rPr>
                <w:rFonts w:hint="eastAsia"/>
                <w:b w:val="0"/>
                <w:bCs/>
              </w:rPr>
            </w:pPr>
          </w:p>
          <w:p w14:paraId="2B2EABFE">
            <w:pPr>
              <w:spacing w:line="440" w:lineRule="exact"/>
              <w:rPr>
                <w:rFonts w:hint="eastAsia"/>
                <w:b w:val="0"/>
                <w:bCs/>
              </w:rPr>
            </w:pPr>
          </w:p>
          <w:p w14:paraId="22AEF705">
            <w:pPr>
              <w:spacing w:line="440" w:lineRule="exact"/>
              <w:rPr>
                <w:rFonts w:hint="eastAsia"/>
                <w:b w:val="0"/>
                <w:bCs/>
              </w:rPr>
            </w:pPr>
          </w:p>
          <w:p w14:paraId="0523C845">
            <w:pPr>
              <w:spacing w:line="440" w:lineRule="exact"/>
              <w:rPr>
                <w:rFonts w:hint="eastAsia"/>
                <w:b w:val="0"/>
                <w:bCs/>
              </w:rPr>
            </w:pPr>
          </w:p>
          <w:p w14:paraId="2CBA9CF7">
            <w:pPr>
              <w:rPr>
                <w:b w:val="0"/>
                <w:bCs/>
                <w:sz w:val="24"/>
              </w:rPr>
            </w:pPr>
            <w:r>
              <w:rPr>
                <w:rFonts w:hint="eastAsia"/>
                <w:b w:val="0"/>
                <w:bCs/>
              </w:rPr>
              <w:t xml:space="preserve">                                            </w:t>
            </w:r>
            <w:r>
              <w:rPr>
                <w:rFonts w:hint="eastAsia"/>
                <w:b w:val="0"/>
                <w:bCs/>
                <w:sz w:val="24"/>
              </w:rPr>
              <w:t>指导教师签字：</w:t>
            </w:r>
          </w:p>
          <w:p w14:paraId="64FBBC38">
            <w:pPr>
              <w:rPr>
                <w:b w:val="0"/>
                <w:bCs/>
              </w:rPr>
            </w:pPr>
            <w:r>
              <w:rPr>
                <w:rFonts w:hint="eastAsia"/>
                <w:b w:val="0"/>
                <w:bCs/>
                <w:sz w:val="24"/>
              </w:rPr>
              <w:t xml:space="preserve">                                                           年    月    日</w:t>
            </w:r>
          </w:p>
        </w:tc>
      </w:tr>
      <w:tr w14:paraId="31F8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3" w:hRule="atLeast"/>
        </w:trPr>
        <w:tc>
          <w:tcPr>
            <w:tcW w:w="9199" w:type="dxa"/>
            <w:gridSpan w:val="2"/>
            <w:vAlign w:val="center"/>
          </w:tcPr>
          <w:p w14:paraId="52949E44">
            <w:pPr>
              <w:rPr>
                <w:b w:val="0"/>
                <w:bCs/>
                <w:sz w:val="24"/>
              </w:rPr>
            </w:pPr>
            <w:r>
              <w:rPr>
                <w:rFonts w:hint="eastAsia"/>
                <w:b w:val="0"/>
                <w:bCs/>
                <w:sz w:val="24"/>
              </w:rPr>
              <w:t>七、教研室审核意见</w:t>
            </w:r>
          </w:p>
          <w:p w14:paraId="5DF5D05D">
            <w:pPr>
              <w:spacing w:line="440" w:lineRule="exact"/>
              <w:rPr>
                <w:b w:val="0"/>
                <w:bCs/>
              </w:rPr>
            </w:pPr>
          </w:p>
          <w:p w14:paraId="0630FD76">
            <w:pPr>
              <w:spacing w:line="440" w:lineRule="exact"/>
              <w:rPr>
                <w:b w:val="0"/>
                <w:bCs/>
                <w:color w:val="000000"/>
                <w:sz w:val="24"/>
              </w:rPr>
            </w:pPr>
          </w:p>
          <w:p w14:paraId="74B4299F">
            <w:pPr>
              <w:spacing w:line="440" w:lineRule="exact"/>
              <w:rPr>
                <w:b w:val="0"/>
                <w:bCs/>
                <w:color w:val="000000"/>
                <w:sz w:val="24"/>
              </w:rPr>
            </w:pPr>
          </w:p>
          <w:p w14:paraId="671DCA62">
            <w:pPr>
              <w:spacing w:line="440" w:lineRule="exact"/>
              <w:rPr>
                <w:b w:val="0"/>
                <w:bCs/>
                <w:color w:val="000000"/>
                <w:sz w:val="24"/>
              </w:rPr>
            </w:pPr>
          </w:p>
          <w:p w14:paraId="29EB77C8">
            <w:pPr>
              <w:spacing w:line="440" w:lineRule="exact"/>
              <w:rPr>
                <w:b w:val="0"/>
                <w:bCs/>
                <w:color w:val="000000"/>
                <w:sz w:val="24"/>
              </w:rPr>
            </w:pPr>
          </w:p>
          <w:p w14:paraId="274010E5">
            <w:pPr>
              <w:spacing w:line="440" w:lineRule="exact"/>
              <w:rPr>
                <w:b w:val="0"/>
                <w:bCs/>
                <w:color w:val="000000"/>
                <w:sz w:val="24"/>
              </w:rPr>
            </w:pPr>
          </w:p>
          <w:p w14:paraId="371F5B61">
            <w:pPr>
              <w:spacing w:line="440" w:lineRule="exact"/>
              <w:rPr>
                <w:b w:val="0"/>
                <w:bCs/>
                <w:color w:val="000000"/>
                <w:sz w:val="24"/>
              </w:rPr>
            </w:pPr>
          </w:p>
          <w:p w14:paraId="4F41A5D4">
            <w:pPr>
              <w:spacing w:line="440" w:lineRule="exact"/>
              <w:rPr>
                <w:b w:val="0"/>
                <w:bCs/>
                <w:color w:val="000000"/>
                <w:sz w:val="24"/>
              </w:rPr>
            </w:pPr>
          </w:p>
          <w:p w14:paraId="3817B620">
            <w:pPr>
              <w:spacing w:line="440" w:lineRule="exact"/>
              <w:rPr>
                <w:b w:val="0"/>
                <w:bCs/>
                <w:color w:val="000000"/>
                <w:sz w:val="24"/>
              </w:rPr>
            </w:pPr>
          </w:p>
          <w:p w14:paraId="320566CF">
            <w:pPr>
              <w:spacing w:line="440" w:lineRule="exact"/>
              <w:rPr>
                <w:b w:val="0"/>
                <w:bCs/>
                <w:color w:val="000000"/>
                <w:sz w:val="24"/>
              </w:rPr>
            </w:pPr>
          </w:p>
          <w:p w14:paraId="2075AC12">
            <w:pPr>
              <w:spacing w:line="440" w:lineRule="exact"/>
              <w:rPr>
                <w:b w:val="0"/>
                <w:bCs/>
                <w:color w:val="000000"/>
                <w:sz w:val="24"/>
              </w:rPr>
            </w:pPr>
          </w:p>
          <w:p w14:paraId="566F9096">
            <w:pPr>
              <w:spacing w:line="440" w:lineRule="exact"/>
              <w:rPr>
                <w:b w:val="0"/>
                <w:bCs/>
                <w:color w:val="000000"/>
                <w:sz w:val="24"/>
              </w:rPr>
            </w:pPr>
          </w:p>
          <w:p w14:paraId="73FA1630">
            <w:pPr>
              <w:spacing w:line="440" w:lineRule="exact"/>
              <w:rPr>
                <w:b w:val="0"/>
                <w:bCs/>
                <w:color w:val="000000"/>
                <w:sz w:val="24"/>
              </w:rPr>
            </w:pPr>
          </w:p>
          <w:p w14:paraId="0555A8A6">
            <w:pPr>
              <w:rPr>
                <w:b w:val="0"/>
                <w:bCs/>
                <w:sz w:val="24"/>
              </w:rPr>
            </w:pPr>
            <w:r>
              <w:rPr>
                <w:rFonts w:hint="eastAsia"/>
                <w:b w:val="0"/>
                <w:bCs/>
                <w:color w:val="000000"/>
                <w:sz w:val="24"/>
              </w:rPr>
              <w:t xml:space="preserve">                                       教研室主任签字</w:t>
            </w:r>
            <w:r>
              <w:rPr>
                <w:rFonts w:hint="eastAsia"/>
                <w:b w:val="0"/>
                <w:bCs/>
                <w:sz w:val="24"/>
              </w:rPr>
              <w:t>：</w:t>
            </w:r>
          </w:p>
          <w:p w14:paraId="6856DC89">
            <w:pPr>
              <w:ind w:firstLine="6960" w:firstLineChars="2900"/>
              <w:rPr>
                <w:b w:val="0"/>
                <w:bCs/>
              </w:rPr>
            </w:pPr>
            <w:r>
              <w:rPr>
                <w:rFonts w:hint="eastAsia"/>
                <w:b w:val="0"/>
                <w:bCs/>
                <w:sz w:val="24"/>
              </w:rPr>
              <w:t xml:space="preserve"> 年    月    日</w:t>
            </w:r>
          </w:p>
        </w:tc>
      </w:tr>
    </w:tbl>
    <w:p w14:paraId="64AEBEC3">
      <w:pPr>
        <w:rPr>
          <w:b w:val="0"/>
          <w:bCs/>
        </w:rPr>
      </w:pPr>
      <w:r>
        <w:rPr>
          <w:rFonts w:hint="eastAsia"/>
          <w:b w:val="0"/>
          <w:bCs/>
        </w:rPr>
        <w:t>注：此表格封面单独打印，其余部分双面打印。</w:t>
      </w:r>
    </w:p>
    <w:sectPr>
      <w:pgSz w:w="11906" w:h="16838"/>
      <w:pgMar w:top="1474" w:right="1361" w:bottom="1361" w:left="1474" w:header="851" w:footer="851" w:gutter="0"/>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E5413"/>
    <w:multiLevelType w:val="singleLevel"/>
    <w:tmpl w:val="891E5413"/>
    <w:lvl w:ilvl="0" w:tentative="0">
      <w:start w:val="1"/>
      <w:numFmt w:val="decimal"/>
      <w:lvlText w:val="(%1)"/>
      <w:lvlJc w:val="left"/>
      <w:pPr>
        <w:tabs>
          <w:tab w:val="left" w:pos="420"/>
        </w:tabs>
        <w:ind w:left="845" w:hanging="425"/>
      </w:pPr>
      <w:rPr>
        <w:rFonts w:hint="default"/>
        <w:sz w:val="24"/>
        <w:szCs w:val="24"/>
      </w:rPr>
    </w:lvl>
  </w:abstractNum>
  <w:abstractNum w:abstractNumId="1">
    <w:nsid w:val="927E3D90"/>
    <w:multiLevelType w:val="singleLevel"/>
    <w:tmpl w:val="927E3D90"/>
    <w:lvl w:ilvl="0" w:tentative="0">
      <w:start w:val="1"/>
      <w:numFmt w:val="decimal"/>
      <w:suff w:val="space"/>
      <w:lvlText w:val="%1."/>
      <w:lvlJc w:val="left"/>
      <w:pPr>
        <w:ind w:left="845" w:hanging="425"/>
      </w:pPr>
      <w:rPr>
        <w:rFonts w:hint="default" w:ascii="宋体" w:hAnsi="宋体" w:eastAsia="宋体" w:cs="宋体"/>
        <w:sz w:val="24"/>
        <w:szCs w:val="24"/>
      </w:rPr>
    </w:lvl>
  </w:abstractNum>
  <w:abstractNum w:abstractNumId="2">
    <w:nsid w:val="975DD858"/>
    <w:multiLevelType w:val="singleLevel"/>
    <w:tmpl w:val="975DD858"/>
    <w:lvl w:ilvl="0" w:tentative="0">
      <w:start w:val="1"/>
      <w:numFmt w:val="decimal"/>
      <w:suff w:val="space"/>
      <w:lvlText w:val="%1."/>
      <w:lvlJc w:val="left"/>
      <w:pPr>
        <w:ind w:left="845" w:hanging="425"/>
      </w:pPr>
      <w:rPr>
        <w:rFonts w:hint="default" w:ascii="宋体" w:hAnsi="宋体" w:eastAsia="宋体" w:cs="宋体"/>
        <w:sz w:val="24"/>
        <w:szCs w:val="24"/>
      </w:rPr>
    </w:lvl>
  </w:abstractNum>
  <w:abstractNum w:abstractNumId="3">
    <w:nsid w:val="9E777B5D"/>
    <w:multiLevelType w:val="singleLevel"/>
    <w:tmpl w:val="9E777B5D"/>
    <w:lvl w:ilvl="0" w:tentative="0">
      <w:start w:val="1"/>
      <w:numFmt w:val="decimal"/>
      <w:suff w:val="space"/>
      <w:lvlText w:val="(%1)"/>
      <w:lvlJc w:val="left"/>
      <w:pPr>
        <w:ind w:left="845" w:hanging="425"/>
      </w:pPr>
      <w:rPr>
        <w:rFonts w:hint="default"/>
        <w:sz w:val="24"/>
        <w:szCs w:val="24"/>
      </w:rPr>
    </w:lvl>
  </w:abstractNum>
  <w:abstractNum w:abstractNumId="4">
    <w:nsid w:val="E43F84D5"/>
    <w:multiLevelType w:val="singleLevel"/>
    <w:tmpl w:val="E43F84D5"/>
    <w:lvl w:ilvl="0" w:tentative="0">
      <w:start w:val="1"/>
      <w:numFmt w:val="decimal"/>
      <w:suff w:val="space"/>
      <w:lvlText w:val="(%1)"/>
      <w:lvlJc w:val="left"/>
      <w:pPr>
        <w:ind w:left="1265" w:hanging="425"/>
      </w:pPr>
      <w:rPr>
        <w:rFonts w:hint="default" w:ascii="宋体" w:hAnsi="宋体" w:eastAsia="宋体" w:cs="宋体"/>
        <w:sz w:val="24"/>
        <w:szCs w:val="24"/>
      </w:rPr>
    </w:lvl>
  </w:abstractNum>
  <w:abstractNum w:abstractNumId="5">
    <w:nsid w:val="F41DE83E"/>
    <w:multiLevelType w:val="singleLevel"/>
    <w:tmpl w:val="F41DE83E"/>
    <w:lvl w:ilvl="0" w:tentative="0">
      <w:start w:val="1"/>
      <w:numFmt w:val="decimal"/>
      <w:suff w:val="space"/>
      <w:lvlText w:val="(%1)"/>
      <w:lvlJc w:val="left"/>
      <w:pPr>
        <w:ind w:left="845" w:hanging="425"/>
      </w:pPr>
      <w:rPr>
        <w:rFonts w:hint="default" w:ascii="宋体" w:hAnsi="宋体" w:eastAsia="宋体" w:cs="宋体"/>
        <w:b/>
        <w:bCs/>
        <w:sz w:val="24"/>
        <w:szCs w:val="24"/>
      </w:rPr>
    </w:lvl>
  </w:abstractNum>
  <w:abstractNum w:abstractNumId="6">
    <w:nsid w:val="F5994594"/>
    <w:multiLevelType w:val="singleLevel"/>
    <w:tmpl w:val="F5994594"/>
    <w:lvl w:ilvl="0" w:tentative="0">
      <w:start w:val="1"/>
      <w:numFmt w:val="decimal"/>
      <w:suff w:val="space"/>
      <w:lvlText w:val="%1."/>
      <w:lvlJc w:val="left"/>
      <w:pPr>
        <w:ind w:left="845" w:hanging="425"/>
      </w:pPr>
      <w:rPr>
        <w:rFonts w:hint="default"/>
        <w:sz w:val="24"/>
        <w:szCs w:val="24"/>
      </w:rPr>
    </w:lvl>
  </w:abstractNum>
  <w:abstractNum w:abstractNumId="7">
    <w:nsid w:val="3DE70D64"/>
    <w:multiLevelType w:val="singleLevel"/>
    <w:tmpl w:val="3DE70D64"/>
    <w:lvl w:ilvl="0" w:tentative="0">
      <w:start w:val="1"/>
      <w:numFmt w:val="decimal"/>
      <w:suff w:val="space"/>
      <w:lvlText w:val="(%1)"/>
      <w:lvlJc w:val="left"/>
      <w:pPr>
        <w:ind w:left="425" w:hanging="425"/>
      </w:pPr>
      <w:rPr>
        <w:rFonts w:hint="default" w:ascii="宋体" w:hAnsi="宋体" w:eastAsia="宋体" w:cs="宋体"/>
        <w:sz w:val="24"/>
        <w:szCs w:val="24"/>
      </w:rPr>
    </w:lvl>
  </w:abstractNum>
  <w:abstractNum w:abstractNumId="8">
    <w:nsid w:val="4DA6326F"/>
    <w:multiLevelType w:val="singleLevel"/>
    <w:tmpl w:val="4DA6326F"/>
    <w:lvl w:ilvl="0" w:tentative="0">
      <w:start w:val="1"/>
      <w:numFmt w:val="decimal"/>
      <w:suff w:val="space"/>
      <w:lvlText w:val="(%1)"/>
      <w:lvlJc w:val="left"/>
      <w:pPr>
        <w:ind w:left="845" w:hanging="425"/>
      </w:pPr>
      <w:rPr>
        <w:rFonts w:hint="default" w:ascii="宋体" w:hAnsi="宋体" w:eastAsia="宋体" w:cs="宋体"/>
        <w:sz w:val="24"/>
        <w:szCs w:val="24"/>
      </w:rPr>
    </w:lvl>
  </w:abstractNum>
  <w:abstractNum w:abstractNumId="9">
    <w:nsid w:val="580492C7"/>
    <w:multiLevelType w:val="singleLevel"/>
    <w:tmpl w:val="580492C7"/>
    <w:lvl w:ilvl="0" w:tentative="0">
      <w:start w:val="1"/>
      <w:numFmt w:val="decimal"/>
      <w:suff w:val="space"/>
      <w:lvlText w:val="(%1)"/>
      <w:lvlJc w:val="left"/>
      <w:pPr>
        <w:ind w:left="845" w:hanging="425"/>
      </w:pPr>
      <w:rPr>
        <w:rFonts w:hint="default"/>
        <w:b/>
        <w:bCs/>
        <w:sz w:val="24"/>
        <w:szCs w:val="24"/>
      </w:rPr>
    </w:lvl>
  </w:abstractNum>
  <w:abstractNum w:abstractNumId="10">
    <w:nsid w:val="783958D1"/>
    <w:multiLevelType w:val="singleLevel"/>
    <w:tmpl w:val="783958D1"/>
    <w:lvl w:ilvl="0" w:tentative="0">
      <w:start w:val="1"/>
      <w:numFmt w:val="decimal"/>
      <w:suff w:val="space"/>
      <w:lvlText w:val="%1."/>
      <w:lvlJc w:val="left"/>
      <w:pPr>
        <w:ind w:left="845" w:hanging="425"/>
      </w:pPr>
      <w:rPr>
        <w:rFonts w:hint="default" w:ascii="宋体" w:hAnsi="宋体" w:eastAsia="宋体" w:cs="宋体"/>
        <w:sz w:val="24"/>
        <w:szCs w:val="24"/>
      </w:rPr>
    </w:lvl>
  </w:abstractNum>
  <w:abstractNum w:abstractNumId="11">
    <w:nsid w:val="7AE4B8CB"/>
    <w:multiLevelType w:val="singleLevel"/>
    <w:tmpl w:val="7AE4B8CB"/>
    <w:lvl w:ilvl="0" w:tentative="0">
      <w:start w:val="1"/>
      <w:numFmt w:val="decimal"/>
      <w:suff w:val="nothing"/>
      <w:lvlText w:val="[%1]"/>
      <w:lvlJc w:val="left"/>
      <w:pPr>
        <w:ind w:left="425" w:leftChars="0" w:hanging="425" w:firstLineChars="0"/>
      </w:pPr>
      <w:rPr>
        <w:rFonts w:hint="default"/>
      </w:rPr>
    </w:lvl>
  </w:abstractNum>
  <w:num w:numId="1">
    <w:abstractNumId w:val="2"/>
  </w:num>
  <w:num w:numId="2">
    <w:abstractNumId w:val="3"/>
  </w:num>
  <w:num w:numId="3">
    <w:abstractNumId w:val="1"/>
  </w:num>
  <w:num w:numId="4">
    <w:abstractNumId w:val="7"/>
  </w:num>
  <w:num w:numId="5">
    <w:abstractNumId w:val="5"/>
  </w:num>
  <w:num w:numId="6">
    <w:abstractNumId w:val="10"/>
  </w:num>
  <w:num w:numId="7">
    <w:abstractNumId w:val="8"/>
  </w:num>
  <w:num w:numId="8">
    <w:abstractNumId w:val="9"/>
  </w:num>
  <w:num w:numId="9">
    <w:abstractNumId w:val="6"/>
  </w:num>
  <w:num w:numId="10">
    <w:abstractNumId w:val="0"/>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RjN2Y0OWFiYWM1MzIyMGFhZjFmODI0NmE4MTYzMWMifQ=="/>
    <w:docVar w:name="KSO_WPS_MARK_KEY" w:val="9b5d0898-3175-431f-a382-16e6e5b06252"/>
  </w:docVars>
  <w:rsids>
    <w:rsidRoot w:val="00172A27"/>
    <w:rsid w:val="00172A27"/>
    <w:rsid w:val="001F0801"/>
    <w:rsid w:val="00444B60"/>
    <w:rsid w:val="004535C1"/>
    <w:rsid w:val="005A6D9F"/>
    <w:rsid w:val="005C617D"/>
    <w:rsid w:val="006B3767"/>
    <w:rsid w:val="0070061F"/>
    <w:rsid w:val="008235BF"/>
    <w:rsid w:val="00894997"/>
    <w:rsid w:val="00A75BB1"/>
    <w:rsid w:val="00A90EF0"/>
    <w:rsid w:val="00B3051F"/>
    <w:rsid w:val="00B65D76"/>
    <w:rsid w:val="00BA7781"/>
    <w:rsid w:val="00C14672"/>
    <w:rsid w:val="00C9599B"/>
    <w:rsid w:val="00CF20AA"/>
    <w:rsid w:val="00CF34B2"/>
    <w:rsid w:val="00CF3F2E"/>
    <w:rsid w:val="00D37D2A"/>
    <w:rsid w:val="00D534E9"/>
    <w:rsid w:val="00DB4623"/>
    <w:rsid w:val="00EC1FFE"/>
    <w:rsid w:val="00F855BB"/>
    <w:rsid w:val="00F947A1"/>
    <w:rsid w:val="00FC447A"/>
    <w:rsid w:val="065B6B0D"/>
    <w:rsid w:val="07566D13"/>
    <w:rsid w:val="090D6649"/>
    <w:rsid w:val="0F363B2C"/>
    <w:rsid w:val="0FFE4F44"/>
    <w:rsid w:val="11CC5C80"/>
    <w:rsid w:val="1334784E"/>
    <w:rsid w:val="145F6743"/>
    <w:rsid w:val="14912DB3"/>
    <w:rsid w:val="1525702A"/>
    <w:rsid w:val="159F4A80"/>
    <w:rsid w:val="191B3281"/>
    <w:rsid w:val="1B16016A"/>
    <w:rsid w:val="1CEE4A9A"/>
    <w:rsid w:val="1D39493B"/>
    <w:rsid w:val="1E1925D0"/>
    <w:rsid w:val="1F7A3D10"/>
    <w:rsid w:val="213177F0"/>
    <w:rsid w:val="23013E17"/>
    <w:rsid w:val="25783B09"/>
    <w:rsid w:val="29A70519"/>
    <w:rsid w:val="2AB740BE"/>
    <w:rsid w:val="2EA22420"/>
    <w:rsid w:val="34C843C0"/>
    <w:rsid w:val="37A8360A"/>
    <w:rsid w:val="381A73AD"/>
    <w:rsid w:val="383E6BB4"/>
    <w:rsid w:val="3B9D0A16"/>
    <w:rsid w:val="3D2C329B"/>
    <w:rsid w:val="40717E1C"/>
    <w:rsid w:val="4409077F"/>
    <w:rsid w:val="489434DD"/>
    <w:rsid w:val="498D6620"/>
    <w:rsid w:val="4E706F79"/>
    <w:rsid w:val="514D674C"/>
    <w:rsid w:val="534F1156"/>
    <w:rsid w:val="550D2AC0"/>
    <w:rsid w:val="570A5459"/>
    <w:rsid w:val="579E26AC"/>
    <w:rsid w:val="57DF1A1D"/>
    <w:rsid w:val="5A9009D2"/>
    <w:rsid w:val="5BDD1B74"/>
    <w:rsid w:val="5DFD4940"/>
    <w:rsid w:val="61C512D7"/>
    <w:rsid w:val="63771B21"/>
    <w:rsid w:val="646520DF"/>
    <w:rsid w:val="649550E6"/>
    <w:rsid w:val="67FD31C5"/>
    <w:rsid w:val="7A207A35"/>
    <w:rsid w:val="7C072A33"/>
    <w:rsid w:val="7C197A43"/>
    <w:rsid w:val="7D407683"/>
    <w:rsid w:val="7EA269F5"/>
    <w:rsid w:val="7F02216F"/>
    <w:rsid w:val="7F781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link w:val="16"/>
    <w:autoRedefine/>
    <w:qFormat/>
    <w:uiPriority w:val="0"/>
    <w:pPr>
      <w:tabs>
        <w:tab w:val="center" w:pos="4153"/>
        <w:tab w:val="right" w:pos="8306"/>
      </w:tabs>
      <w:snapToGrid w:val="0"/>
      <w:jc w:val="left"/>
    </w:pPr>
    <w:rPr>
      <w:sz w:val="18"/>
      <w:szCs w:val="18"/>
    </w:rPr>
  </w:style>
  <w:style w:type="paragraph" w:styleId="6">
    <w:name w:val="header"/>
    <w:basedOn w:val="1"/>
    <w:link w:val="17"/>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footnote text"/>
    <w:basedOn w:val="1"/>
    <w:qFormat/>
    <w:uiPriority w:val="0"/>
    <w:pPr>
      <w:snapToGrid w:val="0"/>
      <w:jc w:val="left"/>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footnote reference"/>
    <w:basedOn w:val="11"/>
    <w:qFormat/>
    <w:uiPriority w:val="0"/>
    <w:rPr>
      <w:vertAlign w:val="superscript"/>
    </w:rPr>
  </w:style>
  <w:style w:type="paragraph" w:customStyle="1" w:styleId="15">
    <w:name w:val="样式2"/>
    <w:basedOn w:val="1"/>
    <w:uiPriority w:val="0"/>
    <w:pPr>
      <w:widowControl/>
      <w:pBdr>
        <w:top w:val="none" w:color="auto" w:sz="0" w:space="0"/>
        <w:left w:val="none" w:color="auto" w:sz="0" w:space="0"/>
        <w:bottom w:val="none" w:color="auto" w:sz="0" w:space="0"/>
        <w:right w:val="none" w:color="auto" w:sz="0" w:space="0"/>
      </w:pBdr>
      <w:shd w:val="clear" w:fill="FFFFFF"/>
      <w:spacing w:line="440" w:lineRule="exact"/>
      <w:ind w:left="0" w:leftChars="0" w:firstLine="474" w:firstLineChars="200"/>
      <w:jc w:val="both"/>
      <w:textAlignment w:val="baseline"/>
      <w:outlineLvl w:val="3"/>
    </w:pPr>
    <w:rPr>
      <w:rFonts w:asciiTheme="minorAscii" w:hAnsiTheme="minorAscii" w:cstheme="minorEastAsia"/>
      <w:b/>
      <w:bCs/>
      <w:spacing w:val="-2"/>
      <w:kern w:val="0"/>
      <w:sz w:val="24"/>
      <w:shd w:val="clear" w:fill="FFFFFF"/>
      <w:lang w:bidi="ar"/>
    </w:rPr>
  </w:style>
  <w:style w:type="character" w:customStyle="1" w:styleId="16">
    <w:name w:val="页脚 字符"/>
    <w:link w:val="5"/>
    <w:autoRedefine/>
    <w:qFormat/>
    <w:uiPriority w:val="0"/>
    <w:rPr>
      <w:kern w:val="2"/>
      <w:sz w:val="18"/>
      <w:szCs w:val="18"/>
    </w:rPr>
  </w:style>
  <w:style w:type="character" w:customStyle="1" w:styleId="17">
    <w:name w:val="页眉 字符"/>
    <w:link w:val="6"/>
    <w:autoRedefine/>
    <w:qFormat/>
    <w:uiPriority w:val="0"/>
    <w:rPr>
      <w:kern w:val="2"/>
      <w:sz w:val="18"/>
      <w:szCs w:val="18"/>
    </w:rPr>
  </w:style>
  <w:style w:type="paragraph" w:customStyle="1" w:styleId="18">
    <w:name w:val="样式1"/>
    <w:basedOn w:val="1"/>
    <w:qFormat/>
    <w:uiPriority w:val="0"/>
    <w:pPr>
      <w:spacing w:line="440" w:lineRule="exact"/>
      <w:ind w:left="420" w:leftChars="200"/>
    </w:pPr>
    <w:rPr>
      <w:rFonts w:hint="eastAsia"/>
      <w:sz w:val="24"/>
    </w:rPr>
  </w:style>
  <w:style w:type="paragraph" w:customStyle="1" w:styleId="19">
    <w:name w:val="样式3"/>
    <w:basedOn w:val="1"/>
    <w:next w:val="18"/>
    <w:qFormat/>
    <w:uiPriority w:val="0"/>
    <w:pPr>
      <w:widowControl/>
      <w:shd w:val="clear" w:fill="FFFFFF"/>
      <w:spacing w:before="160" w:after="160" w:line="440" w:lineRule="exact"/>
      <w:ind w:left="420" w:leftChars="200" w:firstLine="480" w:firstLineChars="200"/>
    </w:pPr>
    <w:rPr>
      <w:rFonts w:hint="eastAsia" w:ascii="宋体" w:hAnsi="宋体" w:cs="宋体"/>
      <w:color w:val="0F1115"/>
      <w:kern w:val="0"/>
      <w:sz w:val="24"/>
      <w:shd w:val="clear" w:fill="FFFFFF"/>
      <w:lang w:bidi="ar"/>
    </w:rPr>
  </w:style>
  <w:style w:type="paragraph" w:customStyle="1" w:styleId="20">
    <w:name w:val="样式4"/>
    <w:basedOn w:val="1"/>
    <w:next w:val="18"/>
    <w:uiPriority w:val="0"/>
    <w:pPr>
      <w:spacing w:line="440" w:lineRule="exact"/>
      <w:ind w:left="0" w:leftChars="0" w:firstLine="1041" w:firstLineChars="200"/>
    </w:pPr>
    <w:rPr>
      <w:rFonts w:hint="eastAsia"/>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hainan</Company>
  <Pages>11</Pages>
  <Words>6192</Words>
  <Characters>6816</Characters>
  <Lines>5</Lines>
  <Paragraphs>1</Paragraphs>
  <TotalTime>5</TotalTime>
  <ScaleCrop>false</ScaleCrop>
  <LinksUpToDate>false</LinksUpToDate>
  <CharactersWithSpaces>7053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2023-01-18T06:35:00Z</dcterms:created>
  <dc:creator>guilin</dc:creator>
  <cp:lastModifiedBy>$</cp:lastModifiedBy>
  <cp:lastPrinted>2024-11-05T07:23:00Z</cp:lastPrinted>
  <dcterms:modified xsi:type="dcterms:W3CDTF">2025-09-23T14:42:19Z</dcterms:modified>
  <dc:title>  </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08D299423C5B40669F63187D1F530BB3_13</vt:lpwstr>
  </property>
  <property fmtid="{D5CDD505-2E9C-101B-9397-08002B2CF9AE}" pid="4" name="KSOTemplateDocerSaveRecord">
    <vt:lpwstr>eyJoZGlkIjoiMmUwM2VjOGY2NjYwNjhjMTUxNzkxZDVmYTM4Y2M0NjMiLCJ1c2VySWQiOiI4Mzg3NTk2NjYifQ==</vt:lpwstr>
  </property>
</Properties>
</file>