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基于深度学习的智能环保监测算法研究</w:t>
      </w:r>
    </w:p>
    <w:p>
      <w:pPr>
        <w:pageBreakBefore/>
        <w:jc w:val="center"/>
      </w:pPr>
      <w:r>
        <w:rPr>
          <w:rFonts w:ascii="宋体" w:hAnsi="宋体" w:eastAsia="宋体"/>
          <w:b/>
          <w:sz w:val="32"/>
        </w:rPr>
        <w:t>摘要</w:t>
      </w:r>
    </w:p>
    <w:p>
      <w:r>
        <w:rPr>
          <w:rFonts w:ascii="宋体" w:hAnsi="宋体" w:eastAsia="宋体"/>
          <w:b/>
          <w:sz w:val="24"/>
        </w:rPr>
        <w:t>关键词：深度学习；环保监测；卷积神经网络；LSTM；多模态融合；注意力机制</w:t>
      </w:r>
    </w:p>
    <w:p>
      <w:pPr>
        <w:pageBreakBefore/>
        <w:jc w:val="center"/>
      </w:pPr>
      <w:r>
        <w:rPr>
          <w:rFonts w:ascii="宋体" w:hAnsi="宋体" w:eastAsia="宋体"/>
          <w:b/>
          <w:sz w:val="32"/>
        </w:rPr>
        <w:t>Abstract</w:t>
      </w:r>
    </w:p>
    <w:p>
      <w:r>
        <w:rPr>
          <w:rFonts w:ascii="宋体" w:hAnsi="宋体" w:eastAsia="宋体"/>
          <w:b/>
          <w:sz w:val="24"/>
        </w:rPr>
        <w:t>Keywords: deep learning; environmental monitoring; CNN; LSTM; multimodal fusion; attention mechanism</w:t>
      </w:r>
    </w:p>
    <w:p>
      <w:pPr>
        <w:pageBreakBefore/>
      </w:pPr>
      <w:r>
        <w:rPr>
          <w:rFonts w:ascii="宋体" w:hAnsi="宋体" w:eastAsia="宋体"/>
          <w:b/>
          <w:sz w:val="32"/>
        </w:rPr>
        <w:t>1 引言</w:t>
      </w:r>
    </w:p>
    <w:p>
      <w:r>
        <w:rPr>
          <w:rFonts w:ascii="宋体" w:hAnsi="宋体" w:eastAsia="宋体"/>
          <w:b/>
          <w:sz w:val="30"/>
        </w:rPr>
        <w:t>1.1 研究背景</w:t>
      </w:r>
    </w:p>
    <w:p>
      <w:pPr>
        <w:ind w:firstLine="240"/>
      </w:pPr>
      <w:r>
        <w:rPr>
          <w:rFonts w:ascii="宋体" w:hAnsi="宋体" w:eastAsia="宋体"/>
          <w:b w:val="0"/>
          <w:sz w:val="24"/>
        </w:rPr>
        <w:t>环境保护这件事，说起来谁都知道重要，但真正做起来却困难重重。其中一大难题就是监测——你得先知道污染在哪、有多严重，才能谈治理。然而传统的监测手段实在让人头疼：派人去现场采样，拿回实验室分析，一套流程走下来少则几天多则几周，等结果出来，污染可能已经扩散到无法收拾的地步了。</w:t>
      </w:r>
    </w:p>
    <w:p>
      <w:pPr>
        <w:ind w:firstLine="240"/>
      </w:pPr>
      <w:r>
        <w:rPr>
          <w:rFonts w:ascii="宋体" w:hAnsi="宋体" w:eastAsia="宋体"/>
          <w:b w:val="0"/>
          <w:sz w:val="24"/>
        </w:rPr>
        <w:t>就拿大气监测来说，目前全国有几千个空气质量监测站点，每天定时发布PM2.5、PM10等指标的数据。但这些站点分布稀疏，一个城市可能就那么几十个点，很难反映整个城市空气质量的空间分布。更关键的是，这些站点给出的是"点"上的数据，而空气污染是"面"上的问题，站点之间的情况可能差异很大。水质监测也是类似的困境——河流、湖泊那么多，不可能每个地方都装传感器，人工巡检又费时费力。</w:t>
      </w:r>
    </w:p>
    <w:p>
      <w:pPr>
        <w:ind w:firstLine="240"/>
      </w:pPr>
      <w:r>
        <w:rPr>
          <w:rFonts w:ascii="宋体" w:hAnsi="宋体" w:eastAsia="宋体"/>
          <w:b w:val="0"/>
          <w:sz w:val="24"/>
        </w:rPr>
        <w:t>近年来，人工智能技术的快速发展为解决这些难题提供了新的思路。深度学习特别擅长从海量数据中挖掘规律，而环保领域恰恰不缺数据——卫星遥感每天都在产生覆盖全球的影像，无人机可以灵活地采集局部区域的高分辨率图像，物联网传感器网络能够持续不断地产生时序监测数据。问题在于，这些数据来源多样、格式各异、时空分辨率不统一，形成了一个个"数据孤岛"，传统的统计方法很难有效地将它们综合利用起来。</w:t>
      </w:r>
    </w:p>
    <w:p>
      <w:pPr>
        <w:ind w:firstLine="240"/>
      </w:pPr>
      <w:r>
        <w:rPr>
          <w:rFonts w:ascii="宋体" w:hAnsi="宋体" w:eastAsia="宋体"/>
          <w:b w:val="0"/>
          <w:sz w:val="24"/>
        </w:rPr>
        <w:t>笔者在调研中发现，目前国内外已有一些将深度学习应用于环保监测的探索。比如用CNN识别水体中的漂浮物和油污，用LSTM预测PM2.5浓度，用目标检测算法定位污染排放口等。但这些工作大多针对单一模态或单一任务，缺乏将多种数据源和多种分析任务统一起来的系统性框架。不同模态数据之间的互补关系没有被充分利用，导致整体监测能力还有很大的提升空间。</w:t>
      </w:r>
    </w:p>
    <w:p>
      <w:pPr>
        <w:ind w:firstLine="240"/>
      </w:pPr>
      <w:r>
        <w:rPr>
          <w:rFonts w:ascii="宋体" w:hAnsi="宋体" w:eastAsia="宋体"/>
          <w:b w:val="0"/>
          <w:sz w:val="24"/>
        </w:rPr>
        <w:t>正是基于这样的观察，本文试图设计一个多模态融合的智能环保监测算法框架，将图像识别、时序预测和空间分析有机结合起来，构建一个更加全面、准确、智能的环境监测解决方案。</w:t>
      </w:r>
    </w:p>
    <w:p>
      <w:r>
        <w:rPr>
          <w:rFonts w:ascii="宋体" w:hAnsi="宋体" w:eastAsia="宋体"/>
          <w:b/>
          <w:sz w:val="30"/>
        </w:rPr>
        <w:t>1.2 研究目的与意义</w:t>
      </w:r>
    </w:p>
    <w:p>
      <w:pPr>
        <w:ind w:firstLine="240"/>
      </w:pPr>
      <w:r>
        <w:rPr>
          <w:rFonts w:ascii="宋体" w:hAnsi="宋体" w:eastAsia="宋体"/>
          <w:b w:val="0"/>
          <w:sz w:val="24"/>
        </w:rPr>
        <w:t>本研究的核心目的是设计一种基于深度学习的智能环保监测算法，通过结合传感器时序数据和环境图像数据，实现对大气质量、水质状况等多种环境要素的实时监测与预警。</w:t>
      </w:r>
    </w:p>
    <w:p>
      <w:pPr>
        <w:ind w:firstLine="240"/>
      </w:pPr>
      <w:r>
        <w:rPr>
          <w:rFonts w:ascii="宋体" w:hAnsi="宋体" w:eastAsia="宋体"/>
          <w:b w:val="0"/>
          <w:sz w:val="24"/>
        </w:rPr>
        <w:t>具体来说，研究包含三个层面的目标。数据层面，构建一套涵盖空气、水体、噪声等多环境要素的多模态数据体系，解决不同来源数据的清洗、对齐和融合问题。算法层面，针对图像识别、时序预测和多模态融合三个核心任务，分别设计相应的深度学习模型，并通过注意力机制等技术优化模型性能。应用层面，将训练好的模型集成到统一平台中，实现从数据接入、实时分析到预警发布的自动化流水线。</w:t>
      </w:r>
    </w:p>
    <w:p>
      <w:pPr>
        <w:ind w:firstLine="240"/>
      </w:pPr>
      <w:r>
        <w:rPr>
          <w:rFonts w:ascii="宋体" w:hAnsi="宋体" w:eastAsia="宋体"/>
          <w:b w:val="0"/>
          <w:sz w:val="24"/>
        </w:rPr>
        <w:t>从意义上讲，这项研究的价值是多方面的。说得实在一点，如果能用深度学习自动完成大部分监测分析工作，那人力成本就能大幅降低，而且机器不会疲劳、不会遗漏，监测的覆盖面和连续性都会有质的飞跃。从技术层面看，多模态融合的方法论本身也值得探索——不同模态的数据各有优劣，图像信息丰富但受天气影响大，传感器数据精确但空间覆盖有限，如果能把它们的优势互补，整体效果肯定比单打独斗要好。</w:t>
      </w:r>
    </w:p>
    <w:p>
      <w:r>
        <w:rPr>
          <w:rFonts w:ascii="宋体" w:hAnsi="宋体" w:eastAsia="宋体"/>
          <w:b/>
          <w:sz w:val="30"/>
        </w:rPr>
        <w:t>1.3 研究方法</w:t>
      </w:r>
    </w:p>
    <w:p>
      <w:pPr>
        <w:ind w:firstLine="240"/>
      </w:pPr>
      <w:r>
        <w:rPr>
          <w:rFonts w:ascii="宋体" w:hAnsi="宋体" w:eastAsia="宋体"/>
          <w:b w:val="0"/>
          <w:sz w:val="24"/>
        </w:rPr>
        <w:t>本文的研究方法主要包括以下几种。文献研究法方面，通过检索CNKI、万方、IEEE Xplore等数据库，系统梳理了深度学习在环保监测领域的应用现状和发展趋势。算法设计法方面，基于PyTorch框架，分别设计了CNN图像分类模型、LSTM时序预测模型和多模态融合模型，并通过注意力机制进行优化。实验验证法方面，在NVIDIA RTX 3090平台上，以准确率、F1-Score、RMSE等指标全面评估各模型性能。</w:t>
      </w:r>
    </w:p>
    <w:p>
      <w:r>
        <w:rPr>
          <w:rFonts w:ascii="宋体" w:hAnsi="宋体" w:eastAsia="宋体"/>
          <w:b/>
          <w:sz w:val="30"/>
        </w:rPr>
        <w:t>1.4 论文结构安排</w:t>
      </w:r>
    </w:p>
    <w:p>
      <w:pPr>
        <w:ind w:firstLine="240"/>
      </w:pPr>
      <w:r>
        <w:rPr>
          <w:rFonts w:ascii="宋体" w:hAnsi="宋体" w:eastAsia="宋体"/>
          <w:b w:val="0"/>
          <w:sz w:val="24"/>
        </w:rPr>
        <w:t>本文共分为五章。第一章介绍研究背景、目的意义和研究方法。第二章梳理深度学习、CNN、LSTM、注意力机制等相关理论基础。第三章详细介绍本文设计的多模态环保监测算法，包括图像检测模型、时序预测模型和融合模型。第四章通过实验验证各模型的性能。第五章总结全文并展望未来工作。</w:t>
      </w:r>
    </w:p>
    <w:p>
      <w:pPr>
        <w:pageBreakBefore/>
      </w:pPr>
      <w:r>
        <w:rPr>
          <w:rFonts w:ascii="宋体" w:hAnsi="宋体" w:eastAsia="宋体"/>
          <w:b/>
          <w:sz w:val="32"/>
        </w:rPr>
        <w:t>2 相关理论与技术</w:t>
      </w:r>
    </w:p>
    <w:p>
      <w:r>
        <w:rPr>
          <w:rFonts w:ascii="宋体" w:hAnsi="宋体" w:eastAsia="宋体"/>
          <w:b/>
          <w:sz w:val="30"/>
        </w:rPr>
        <w:t>2.1 卷积神经网络</w:t>
      </w:r>
    </w:p>
    <w:p>
      <w:pPr>
        <w:ind w:firstLine="240"/>
      </w:pPr>
      <w:r>
        <w:rPr>
          <w:rFonts w:ascii="宋体" w:hAnsi="宋体" w:eastAsia="宋体"/>
          <w:b w:val="0"/>
          <w:sz w:val="24"/>
        </w:rPr>
        <w:t>CNN的发展历程中有几个标志性的时刻。2012年之前，计算机视觉领域的主流方法还是手工设计特征加上SVM分类器。HOG（方向梯度直方图）特征和SIFT（尺度不变特征变换）是那个时代的明星技术。但这些方法需要领域专家精心设计特征，泛化能力有限。</w:t>
      </w:r>
    </w:p>
    <w:p>
      <w:pPr>
        <w:ind w:firstLine="240"/>
      </w:pPr>
      <w:r>
        <w:rPr>
          <w:rFonts w:ascii="宋体" w:hAnsi="宋体" w:eastAsia="宋体"/>
          <w:b w:val="0"/>
          <w:sz w:val="24"/>
        </w:rPr>
        <w:t>转折发生在2012年。Alex Krizhevsky设计的AlexNet在ImageNet图像分类竞赛中以压倒性优势获胜，Top-5错误率从26%直接降到了15.3%。AlexNet的成功证明了两个关键点：第一，深度CNN确实能从原始图像中学习到强大的特征表示；第二，GPU的并行计算能力使得训练深层网络成为可能。</w:t>
      </w:r>
    </w:p>
    <w:p>
      <w:pPr>
        <w:ind w:firstLine="240"/>
      </w:pPr>
      <w:r>
        <w:rPr>
          <w:rFonts w:ascii="宋体" w:hAnsi="宋体" w:eastAsia="宋体"/>
          <w:b w:val="0"/>
          <w:sz w:val="24"/>
        </w:rPr>
        <w:t>之后的几年里，网络越来越深。VGGNet（2014年）使用了16-19层的网络，证明了增加网络深度确实能提升性能。GoogLeNet（同年）引入了Inception模块，通过在同层并行使用1x1、3x3、5x5三种卷积核，增强了多尺度特征的提取能力，同时控制了参数量。</w:t>
      </w:r>
    </w:p>
    <w:p>
      <w:pPr>
        <w:ind w:firstLine="240"/>
      </w:pPr>
      <w:r>
        <w:rPr>
          <w:rFonts w:ascii="宋体" w:hAnsi="宋体" w:eastAsia="宋体"/>
          <w:b w:val="0"/>
          <w:sz w:val="24"/>
        </w:rPr>
        <w:t>2015年的ResNet是一个里程碑。它提出了残差连接（skip connection），解决了深层网络训练中的退化问题。简单来说，残差连接让网络的某一层可以"跳过"中间的层直接将信息传递到后面。这样一来，即使网络非常深（152层甚至1000层以上），梯度也能通过这些"快捷通道"有效回传，训练过程不会崩溃。在本文的水质图像分类模型中，我们选择ResNet50作为骨干网络，正是因为它在特征提取能力和计算效率之间取得了良好的平衡。</w:t>
      </w:r>
    </w:p>
    <w:p>
      <w:pPr>
        <w:ind w:firstLine="240"/>
      </w:pPr>
      <w:r>
        <w:rPr>
          <w:rFonts w:ascii="宋体" w:hAnsi="宋体" w:eastAsia="宋体"/>
          <w:b w:val="0"/>
          <w:sz w:val="24"/>
        </w:rPr>
        <w:t>卷积神经网络（CNN）是深度学习在计算机视觉领域最成功的应用之一。CNN的核心思想是利用卷积操作提取图像的局部特征，并通过多层堆叠实现从低级到高级的特征抽象。</w:t>
      </w:r>
    </w:p>
    <w:p>
      <w:pPr>
        <w:ind w:firstLine="240"/>
      </w:pPr>
      <w:r>
        <w:rPr>
          <w:rFonts w:ascii="宋体" w:hAnsi="宋体" w:eastAsia="宋体"/>
          <w:b w:val="0"/>
          <w:sz w:val="24"/>
        </w:rPr>
        <w:t>一个典型的CNN由卷积层、池化层和全连接层组成。卷积层通过滑动卷积核在输入特征图上进行卷积运算，提取局部特征。每个卷积核可以看作一个特征检测器，不同的卷积核学习检测不同的特征模式。池化层通过下采样操作减少特征图的空间尺寸，降低计算量的同时增强特征的平移不变性。全连接层通常位于网络末端，将提取到的高级特征映射到最终的分类或回归输出。</w:t>
      </w:r>
    </w:p>
    <w:p>
      <w:pPr>
        <w:ind w:firstLine="240"/>
      </w:pPr>
      <w:r>
        <w:rPr>
          <w:rFonts w:ascii="宋体" w:hAnsi="宋体" w:eastAsia="宋体"/>
          <w:b w:val="0"/>
          <w:sz w:val="24"/>
        </w:rPr>
        <w:t>在CNN的发展历程中，有几个里程碑式的架构值得特别提及。AlexNet在2012年ImageNet竞赛中的成功，证明了深度CNN在大规模图像分类任务上的巨大潜力。VGGNet通过使用小卷积核（3x3）和更深的网络结构，进一步提升了特征提取能力。GoogLeNet引入了Inception模块，在同一层内并行使用不同大小的卷积核，增强了多尺度特征的提取。ResNet提出的残差连接解决了深层网络训练中的梯度退化问题，使得训练上百层的网络成为可能。</w:t>
      </w:r>
    </w:p>
    <w:p>
      <w:pPr>
        <w:ind w:firstLine="240"/>
      </w:pPr>
      <w:r>
        <w:rPr>
          <w:rFonts w:ascii="宋体" w:hAnsi="宋体" w:eastAsia="宋体"/>
          <w:b w:val="0"/>
          <w:sz w:val="24"/>
        </w:rPr>
        <w:t>在环保监测领域，CNN被广泛应用于水质图像分类、污染源检测、遥感影像分析等任务。例如，利用CNN对水体图像进行分类，可以自动判断水质等级；利用基于CNN的目标检测算法，可以定位水面漂浮物、油污区域等污染源。</w:t>
      </w:r>
    </w:p>
    <w:p>
      <w:r>
        <w:rPr>
          <w:rFonts w:ascii="宋体" w:hAnsi="宋体" w:eastAsia="宋体"/>
          <w:b/>
          <w:sz w:val="30"/>
        </w:rPr>
        <w:t>2.2 循环神经网络与LSTM</w:t>
      </w:r>
    </w:p>
    <w:p>
      <w:pPr>
        <w:ind w:firstLine="240"/>
      </w:pPr>
      <w:r>
        <w:rPr>
          <w:rFonts w:ascii="宋体" w:hAnsi="宋体" w:eastAsia="宋体"/>
          <w:b w:val="0"/>
          <w:sz w:val="24"/>
        </w:rPr>
        <w:t>LSTM的三个门控机制可以用数学公式来描述。设xt为当前时刻的输入，ht-1为上一时刻的隐状态，Ct-1为上一时刻的细胞状态，则：</w:t>
      </w:r>
    </w:p>
    <w:p>
      <w:pPr>
        <w:ind w:firstLine="240"/>
      </w:pPr>
      <w:r>
        <w:rPr>
          <w:rFonts w:ascii="宋体" w:hAnsi="宋体" w:eastAsia="宋体"/>
          <w:b w:val="0"/>
          <w:sz w:val="24"/>
        </w:rPr>
        <w:t>遗忘门：ft = sigmoid(Wf * [ht-1, xt] + bf)，决定从细胞状态中丢弃哪些信息。遗忘门输出值在0到1之间，0表示"完全遗忘"，1表示"完全保留"。</w:t>
      </w:r>
    </w:p>
    <w:p>
      <w:pPr>
        <w:ind w:firstLine="240"/>
      </w:pPr>
      <w:r>
        <w:rPr>
          <w:rFonts w:ascii="宋体" w:hAnsi="宋体" w:eastAsia="宋体"/>
          <w:b w:val="0"/>
          <w:sz w:val="24"/>
        </w:rPr>
        <w:t>输入门：it = sigmoid(Wi * [ht-1, xt] + bi)，决定哪些新信息将被存入细胞状态。</w:t>
      </w:r>
    </w:p>
    <w:p>
      <w:pPr>
        <w:ind w:firstLine="240"/>
      </w:pPr>
      <w:r>
        <w:rPr>
          <w:rFonts w:ascii="宋体" w:hAnsi="宋体" w:eastAsia="宋体"/>
          <w:b w:val="0"/>
          <w:sz w:val="24"/>
        </w:rPr>
        <w:t>候选值：C~t = tanh(Wc * [ht-1, xt] + bc)，生成候选的新细胞状态。</w:t>
      </w:r>
    </w:p>
    <w:p>
      <w:pPr>
        <w:ind w:firstLine="240"/>
      </w:pPr>
      <w:r>
        <w:rPr>
          <w:rFonts w:ascii="宋体" w:hAnsi="宋体" w:eastAsia="宋体"/>
          <w:b w:val="0"/>
          <w:sz w:val="24"/>
        </w:rPr>
        <w:t>细胞状态更新：Ct = ft * Ct-1 + it * C~t，结合遗忘门和输入门的结果更新细胞状态。</w:t>
      </w:r>
    </w:p>
    <w:p>
      <w:pPr>
        <w:ind w:firstLine="240"/>
      </w:pPr>
      <w:r>
        <w:rPr>
          <w:rFonts w:ascii="宋体" w:hAnsi="宋体" w:eastAsia="宋体"/>
          <w:b w:val="0"/>
          <w:sz w:val="24"/>
        </w:rPr>
        <w:t>输出门：ot = sigmoid(Wo * [ht-1, xt] + bo)，决定输出细胞状态的哪些部分。</w:t>
      </w:r>
    </w:p>
    <w:p>
      <w:pPr>
        <w:ind w:firstLine="240"/>
      </w:pPr>
      <w:r>
        <w:rPr>
          <w:rFonts w:ascii="宋体" w:hAnsi="宋体" w:eastAsia="宋体"/>
          <w:b w:val="0"/>
          <w:sz w:val="24"/>
        </w:rPr>
        <w:t>隐状态输出：ht = ot * tanh(Ct)，产生当前时刻的输出。</w:t>
      </w:r>
    </w:p>
    <w:p>
      <w:pPr>
        <w:ind w:firstLine="240"/>
      </w:pPr>
      <w:r>
        <w:rPr>
          <w:rFonts w:ascii="宋体" w:hAnsi="宋体" w:eastAsia="宋体"/>
          <w:b w:val="0"/>
          <w:sz w:val="24"/>
        </w:rPr>
        <w:t>这套机制的精妙之处在于，遗忘门和输入门的参数是通过训练自动学习的，模型可以自行决定在什么情况下记住什么信息、遗忘什么信息。在环保监测的场景中，这意味着模型可以学会"记住"持续多日的污染趋势，同时"遗忘"短期的随机波动。</w:t>
      </w:r>
    </w:p>
    <w:p>
      <w:pPr>
        <w:ind w:firstLine="240"/>
      </w:pPr>
      <w:r>
        <w:rPr>
          <w:rFonts w:ascii="宋体" w:hAnsi="宋体" w:eastAsia="宋体"/>
          <w:b w:val="0"/>
          <w:sz w:val="24"/>
        </w:rPr>
        <w:t>循环神经网络（RNN）是专门为处理序列数据设计的神经网络结构。与前馈神经网络不同，RNN在处理序列中的每个元素时，会维护一个隐状态向量，这个向量编码了之前所有元素的信息。通过这种方式，RNN能够捕捉序列数据中的时间依赖关系。</w:t>
      </w:r>
    </w:p>
    <w:p>
      <w:pPr>
        <w:ind w:firstLine="240"/>
      </w:pPr>
      <w:r>
        <w:rPr>
          <w:rFonts w:ascii="宋体" w:hAnsi="宋体" w:eastAsia="宋体"/>
          <w:b w:val="0"/>
          <w:sz w:val="24"/>
        </w:rPr>
        <w:t>然而，标准RNN在处理长序列时面临严重的梯度消失问题——当序列很长时，早期时间步的梯度在反向传播过程中会指数级衰减，导致模型难以学习到长期依赖关系。</w:t>
      </w:r>
    </w:p>
    <w:p>
      <w:pPr>
        <w:ind w:firstLine="240"/>
      </w:pPr>
      <w:r>
        <w:rPr>
          <w:rFonts w:ascii="宋体" w:hAnsi="宋体" w:eastAsia="宋体"/>
          <w:b w:val="0"/>
          <w:sz w:val="24"/>
        </w:rPr>
        <w:t>LSTM（长短期记忆网络）正是为解决这个问题而提出的。LSTM引入了三个门控机制：遗忘门控制哪些信息从细胞状态中丢弃，输入门控制哪些新信息被存入细胞状态，输出门控制细胞状态的哪些部分被输出。通过这三个门的协同工作，LSTM能够有选择地记住或遗忘信息，从而有效学习长序列中的依赖关系。</w:t>
      </w:r>
    </w:p>
    <w:p>
      <w:pPr>
        <w:ind w:firstLine="240"/>
      </w:pPr>
      <w:r>
        <w:rPr>
          <w:rFonts w:ascii="宋体" w:hAnsi="宋体" w:eastAsia="宋体"/>
          <w:b w:val="0"/>
          <w:sz w:val="24"/>
        </w:rPr>
        <w:t>在环保监测的场景中，LSTM特别适合处理传感器产生的时序数据。比如空气质量数据通常是按小时或分钟采集的连续时间序列，污染物浓度之间存在复杂的时序依赖关系——今天的PM2.5浓度不仅和当前的排放有关，还和昨天的浓度、气象条件的变化趋势等因素密切相关。LSTM能够学习到这些时序模式，从而做出准确的预测。</w:t>
      </w:r>
    </w:p>
    <w:p>
      <w:r>
        <w:rPr>
          <w:rFonts w:ascii="宋体" w:hAnsi="宋体" w:eastAsia="宋体"/>
          <w:b/>
          <w:sz w:val="30"/>
        </w:rPr>
        <w:t>2.3 注意力机制</w:t>
      </w:r>
    </w:p>
    <w:p>
      <w:pPr>
        <w:ind w:firstLine="240"/>
      </w:pPr>
      <w:r>
        <w:rPr>
          <w:rFonts w:ascii="宋体" w:hAnsi="宋体" w:eastAsia="宋体"/>
          <w:b w:val="0"/>
          <w:sz w:val="24"/>
        </w:rPr>
        <w:t>在环保监测的应用中，注意力机制的价值尤为突出。以空气质量预测为例，不同污染物之间存在复杂的化学反应关系——比如NO2在光照条件下会转化为O3，SO2会参与形成PM2.5中的硫酸盐组分。通道注意力机制可以帮助模型自动学习到这些污染物之间的关联关系，增强对关键特征的利用。</w:t>
      </w:r>
    </w:p>
    <w:p>
      <w:pPr>
        <w:ind w:firstLine="240"/>
      </w:pPr>
      <w:r>
        <w:rPr>
          <w:rFonts w:ascii="宋体" w:hAnsi="宋体" w:eastAsia="宋体"/>
          <w:b w:val="0"/>
          <w:sz w:val="24"/>
        </w:rPr>
        <w:t>自注意力（Self-Attention）是另一种重要的注意力形式。它和SE注意力的区别在于，SE关注的是"通道之间"的关系，而自注意力关注的是"位置之间"的关系。在处理时序数据时，自注意力可以计算任意两个时间步之间的关联度，而不像RNN那样受限于时间顺序。这也是Transformer模型能够在很多序列任务上超越RNN的关键原因。</w:t>
      </w:r>
    </w:p>
    <w:p>
      <w:pPr>
        <w:ind w:firstLine="240"/>
      </w:pPr>
      <w:r>
        <w:rPr>
          <w:rFonts w:ascii="宋体" w:hAnsi="宋体" w:eastAsia="宋体"/>
          <w:b w:val="0"/>
          <w:sz w:val="24"/>
        </w:rPr>
        <w:t>在实际应用中，选择哪种注意力机制需要综合考虑精度、速度和模型复杂度等因素。SE注意力最简单高效，适合嵌入CNN；自注意力表达能力最强，但计算开销也最大。在本文中，我们在图像分支使用SE注意力，在时序分支使用专门的时序注意力，在融合阶段使用交叉注意力，根据各模块的需求选择了最合适的注意力形式。</w:t>
      </w:r>
    </w:p>
    <w:p>
      <w:pPr>
        <w:ind w:firstLine="240"/>
      </w:pPr>
      <w:r>
        <w:rPr>
          <w:rFonts w:ascii="宋体" w:hAnsi="宋体" w:eastAsia="宋体"/>
          <w:b w:val="0"/>
          <w:sz w:val="24"/>
        </w:rPr>
        <w:t>注意力机制的核心思想是让模型在处理输入时学会"有选择地关注"。在处理图像时，注意力机制可以让模型聚焦于图像中与任务最相关的区域；在处理序列时，注意力机制可以让模型关注对当前预测最重要的历史时刻。</w:t>
      </w:r>
    </w:p>
    <w:p>
      <w:pPr>
        <w:ind w:firstLine="240"/>
      </w:pPr>
      <w:r>
        <w:rPr>
          <w:rFonts w:ascii="宋体" w:hAnsi="宋体" w:eastAsia="宋体"/>
          <w:b w:val="0"/>
          <w:sz w:val="24"/>
        </w:rPr>
        <w:t>SE（Squeeze-and-Excitation）注意力是一种通道注意力方法，它通过全局平均池化压缩空间信息，然后经过两个全连接层学习通道间的依赖关系，最后用Sigmoid函数生成通道权重。SE模块的优点是结构简单、计算开销小，可以方便地嵌入到各种CNN架构中。</w:t>
      </w:r>
    </w:p>
    <w:p>
      <w:pPr>
        <w:ind w:firstLine="240"/>
      </w:pPr>
      <w:r>
        <w:rPr>
          <w:rFonts w:ascii="宋体" w:hAnsi="宋体" w:eastAsia="宋体"/>
          <w:b w:val="0"/>
          <w:sz w:val="24"/>
        </w:rPr>
        <w:t>多头注意力（Multi-Head Attention）是Transformer架构的核心组件。它将输入映射到多组查询（Query）、键（Key）和值（Value）空间，并行地计算注意力，然后将多个注意力头的输出拼接起来。</w:t>
      </w:r>
    </w:p>
    <w:p>
      <w:pPr>
        <w:ind w:firstLine="240"/>
      </w:pPr>
      <w:r>
        <w:rPr>
          <w:rFonts w:ascii="宋体" w:hAnsi="宋体" w:eastAsia="宋体"/>
          <w:b w:val="0"/>
          <w:sz w:val="24"/>
        </w:rPr>
        <w:t>时序注意力是注意力机制在序列建模中的应用。在LSTM对输入序列编码后，时序注意力模块学习每个时间步的重要性权重，对所有时间步的隐状态进行加权求和，得到一个全局的上下文向量。相比简单地取最后一个时间步的隐状态，时序注意力能够更充分地利用整个序列的信息。</w:t>
      </w:r>
    </w:p>
    <w:p>
      <w:r>
        <w:rPr>
          <w:rFonts w:ascii="宋体" w:hAnsi="宋体" w:eastAsia="宋体"/>
          <w:b/>
          <w:sz w:val="30"/>
        </w:rPr>
        <w:t>2.4 图神经网络</w:t>
      </w:r>
    </w:p>
    <w:p>
      <w:pPr>
        <w:ind w:firstLine="240"/>
      </w:pPr>
      <w:r>
        <w:rPr>
          <w:rFonts w:ascii="宋体" w:hAnsi="宋体" w:eastAsia="宋体"/>
          <w:b w:val="0"/>
          <w:sz w:val="24"/>
        </w:rPr>
        <w:t>图神经网络（GNN）是专门用于处理图结构数据的深度学习模型。在环保监测的场景中，多个空气质量监测站点可以自然地构成一个图结构——站点是节点，站点之间的空间关系（距离、风向等）构成边。</w:t>
      </w:r>
    </w:p>
    <w:p>
      <w:pPr>
        <w:ind w:firstLine="240"/>
      </w:pPr>
      <w:r>
        <w:rPr>
          <w:rFonts w:ascii="宋体" w:hAnsi="宋体" w:eastAsia="宋体"/>
          <w:b w:val="0"/>
          <w:sz w:val="24"/>
        </w:rPr>
        <w:t>GNN通过消息传递机制实现节点间的信息交换。每个节点从其邻居节点接收信息，聚合后更新自己的特征表示。经过多层消息传递后，每个节点的特征就包含了其多跳邻居的信息，从而捕捉了图结构中的空间依赖关系。</w:t>
      </w:r>
    </w:p>
    <w:p>
      <w:pPr>
        <w:pageBreakBefore/>
      </w:pPr>
      <w:r>
        <w:rPr>
          <w:rFonts w:ascii="宋体" w:hAnsi="宋体" w:eastAsia="宋体"/>
          <w:b/>
          <w:sz w:val="32"/>
        </w:rPr>
        <w:t>3 多模态环保监测算法设计</w:t>
      </w:r>
    </w:p>
    <w:p>
      <w:r>
        <w:rPr>
          <w:rFonts w:ascii="宋体" w:hAnsi="宋体" w:eastAsia="宋体"/>
          <w:b/>
          <w:sz w:val="30"/>
        </w:rPr>
        <w:t>3.1 整体框架</w:t>
      </w:r>
    </w:p>
    <w:p>
      <w:pPr>
        <w:ind w:firstLine="240"/>
      </w:pPr>
      <w:r>
        <w:rPr>
          <w:rFonts w:ascii="宋体" w:hAnsi="宋体" w:eastAsia="宋体"/>
          <w:b w:val="0"/>
          <w:sz w:val="24"/>
        </w:rPr>
        <w:t>本文设计的智能环保监测算法框架包含三个核心模块：图像检测模块、时序预测模块和多模态融合模块。</w:t>
      </w:r>
    </w:p>
    <w:p>
      <w:pPr>
        <w:ind w:firstLine="240"/>
      </w:pPr>
      <w:r>
        <w:rPr>
          <w:rFonts w:ascii="宋体" w:hAnsi="宋体" w:eastAsia="宋体"/>
          <w:b w:val="0"/>
          <w:sz w:val="24"/>
        </w:rPr>
        <w:t>图像检测模块负责从环境图像中提取视觉特征，包括水质等级分类和污染源目标检测两个子任务。时序预测模块负责从传感器时序数据中学习时间模式，预测未来各污染物的浓度变化趋势。多模态融合模块通过交叉注意力机制将图像特征、时序特征和空间特征进行深度融合，输出综合的环境质量评估和预警等级。</w:t>
      </w:r>
    </w:p>
    <w:p>
      <w:pPr>
        <w:ind w:firstLine="240"/>
      </w:pPr>
      <w:r>
        <w:rPr>
          <w:rFonts w:ascii="宋体" w:hAnsi="宋体" w:eastAsia="宋体"/>
          <w:b w:val="0"/>
          <w:sz w:val="24"/>
        </w:rPr>
        <w:t>三个模块并非独立工作，而是通过特征层面的融合实现信息互补。比如，当图像识别发现水面有异常颜色但不太确定时，时序预测模块提供的近期水质变化趋势可以作为辅助判断依据；反过来，如果传感器数据显示某区域污染物浓度突然升高，图像模块可以被触发去检查该区域是否存在可视污染源。这种协同机制使得融合模型的整体表现优于任何单一模块。</w:t>
      </w:r>
    </w:p>
    <w:p>
      <w:r>
        <w:rPr>
          <w:rFonts w:ascii="宋体" w:hAnsi="宋体" w:eastAsia="宋体"/>
          <w:b/>
          <w:sz w:val="30"/>
        </w:rPr>
        <w:t>3.2 图像检测模型</w:t>
      </w:r>
    </w:p>
    <w:p>
      <w:pPr>
        <w:ind w:firstLine="240"/>
      </w:pPr>
      <w:r>
        <w:rPr>
          <w:rFonts w:ascii="宋体" w:hAnsi="宋体" w:eastAsia="宋体"/>
          <w:b w:val="0"/>
          <w:sz w:val="24"/>
        </w:rPr>
        <w:t>水质图像分类模型以ResNet50为骨干网络，在第2、3、4个残差块后分别嵌入SE注意力模块。SE模块通过通道注意力机制增强与水质相关特征通道的响应，抑制无关通道的影响。</w:t>
      </w:r>
    </w:p>
    <w:p>
      <w:pPr>
        <w:ind w:firstLine="240"/>
      </w:pPr>
      <w:r>
        <w:rPr>
          <w:rFonts w:ascii="宋体" w:hAnsi="宋体" w:eastAsia="宋体"/>
          <w:b w:val="0"/>
          <w:sz w:val="24"/>
        </w:rPr>
        <w:t>模型采用双头输出设计：一个分类头输出水质等级（I类至劣V类共6个等级），另一个分类头输出污染类型（正常、漂浮物、油污、藻华、排放口共5类）。两个分类头共享骨干网络提取的特征，但在训练时分别计算损失并加权求和，使模型同时学习两个相关但不同的任务。</w:t>
      </w:r>
    </w:p>
    <w:p>
      <w:pPr>
        <w:ind w:firstLine="240"/>
      </w:pPr>
      <w:r>
        <w:rPr>
          <w:rFonts w:ascii="宋体" w:hAnsi="宋体" w:eastAsia="宋体"/>
          <w:b w:val="0"/>
          <w:sz w:val="24"/>
        </w:rPr>
        <w:t>在训练策略上，采用ImageNet预训练权重进行迁移学习，冻结骨干网络的前几层，只微调后面的层和分类头。这样做的好处是可以在相对较小的环保数据集上也能取得不错的效果，避免从头训练导致的过拟合问题。</w:t>
      </w:r>
    </w:p>
    <w:p>
      <w:r>
        <w:rPr>
          <w:rFonts w:ascii="宋体" w:hAnsi="宋体" w:eastAsia="宋体"/>
          <w:b/>
          <w:sz w:val="30"/>
        </w:rPr>
        <w:t>3.3 时序预测模型</w:t>
      </w:r>
    </w:p>
    <w:p>
      <w:pPr>
        <w:ind w:firstLine="240"/>
      </w:pPr>
      <w:r>
        <w:rPr>
          <w:rFonts w:ascii="宋体" w:hAnsi="宋体" w:eastAsia="宋体"/>
          <w:b w:val="0"/>
          <w:sz w:val="24"/>
        </w:rPr>
        <w:t>时序预测模型以LSTM为核心，辅以时序注意力机制。输入特征包括：6个污染物浓度指标（PM2.5、PM10、SO2、NO2、O3、CO），4个气象指标（温度、湿度、风速、气压），以及3个时间特征（小时、星期、月份），共13维特征。</w:t>
      </w:r>
    </w:p>
    <w:p>
      <w:pPr>
        <w:ind w:firstLine="240"/>
      </w:pPr>
      <w:r>
        <w:rPr>
          <w:rFonts w:ascii="宋体" w:hAnsi="宋体" w:eastAsia="宋体"/>
          <w:b w:val="0"/>
          <w:sz w:val="24"/>
        </w:rPr>
        <w:t>模型的工作流程如下：首先通过输入嵌入层将13维特征映射到128维的统一空间，然后送入两层双向LSTM进行序列编码。LSTM的输出经过时序注意力模块处理，自动学习每个历史时刻对预测的重要性权重，生成全局上下文向量。最后通过全连接预测头输出未来24小时的6个污染物浓度预测值。</w:t>
      </w:r>
    </w:p>
    <w:p>
      <w:r>
        <w:rPr>
          <w:rFonts w:ascii="宋体" w:hAnsi="宋体" w:eastAsia="宋体"/>
          <w:b/>
          <w:sz w:val="30"/>
        </w:rPr>
        <w:t>3.4 多模态融合模型</w:t>
      </w:r>
    </w:p>
    <w:p>
      <w:pPr>
        <w:ind w:firstLine="240"/>
      </w:pPr>
      <w:r>
        <w:rPr>
          <w:rFonts w:ascii="宋体" w:hAnsi="宋体" w:eastAsia="宋体"/>
          <w:b w:val="0"/>
          <w:sz w:val="24"/>
        </w:rPr>
        <w:t>多模态融合是本文框架的核心创新点。我们设计了基于交叉注意力的融合机制，将来自图像、时序和空间三个分支的特征进行深度融合。</w:t>
      </w:r>
    </w:p>
    <w:p>
      <w:pPr>
        <w:ind w:firstLine="240"/>
      </w:pPr>
      <w:r>
        <w:rPr>
          <w:rFonts w:ascii="宋体" w:hAnsi="宋体" w:eastAsia="宋体"/>
          <w:b w:val="0"/>
          <w:sz w:val="24"/>
        </w:rPr>
        <w:t>交叉注意力的工作方式是这样的：以图像特征作为查询（Query），时序特征和空间特征分别作为键（Key）和值（Value），通过注意力计算得到融合后的特征表示。这样做的直觉是：让图像特征去"询问"时序和空间信息中与之最相关的部分，从而实现跨模态的信息互补。</w:t>
      </w:r>
    </w:p>
    <w:p>
      <w:pPr>
        <w:ind w:firstLine="240"/>
      </w:pPr>
      <w:r>
        <w:rPr>
          <w:rFonts w:ascii="宋体" w:hAnsi="宋体" w:eastAsia="宋体"/>
          <w:b w:val="0"/>
          <w:sz w:val="24"/>
        </w:rPr>
        <w:t>具体实现上，每个模态的特征先经过各自的编码器提取后，统一映射到128维的特征空间。然后通过多头交叉注意力层（4个注意力头）进行融合，融合后的特征再经过层归一化和残差连接，最终送入分类头输出环境质量等级和预警级别。</w:t>
      </w:r>
    </w:p>
    <w:p>
      <w:r>
        <w:rPr>
          <w:rFonts w:ascii="宋体" w:hAnsi="宋体" w:eastAsia="宋体"/>
          <w:b/>
          <w:sz w:val="30"/>
        </w:rPr>
        <w:t>3.5 数据预处理与增强</w:t>
      </w:r>
    </w:p>
    <w:p>
      <w:pPr>
        <w:ind w:firstLine="240"/>
      </w:pPr>
      <w:r>
        <w:rPr>
          <w:rFonts w:ascii="宋体" w:hAnsi="宋体" w:eastAsia="宋体"/>
          <w:b w:val="0"/>
          <w:sz w:val="24"/>
        </w:rPr>
        <w:t>值得一提的是，多模态数据的时间对齐是一个容易被忽视但非常重要的问题。不同来源的数据采样频率可能不同——传感器数据可能是每小时一条，而图像是不定时采集的，遥感数据可能几天才更新一次。在实际处理中，我们以小时为基本时间单元，将传感器数据直接对齐，图像数据取当天采集的最新一张，遥感数据取最近一次可用的影像。这种对齐方式虽然牺牲了一定的时间精度，但在实际操作中是可行的。</w:t>
      </w:r>
    </w:p>
    <w:p>
      <w:pPr>
        <w:ind w:firstLine="240"/>
      </w:pPr>
      <w:r>
        <w:rPr>
          <w:rFonts w:ascii="宋体" w:hAnsi="宋体" w:eastAsia="宋体"/>
          <w:b w:val="0"/>
          <w:sz w:val="24"/>
        </w:rPr>
        <w:t>本章小结</w:t>
      </w:r>
    </w:p>
    <w:p>
      <w:pPr>
        <w:ind w:firstLine="240"/>
      </w:pPr>
      <w:r>
        <w:rPr>
          <w:rFonts w:ascii="宋体" w:hAnsi="宋体" w:eastAsia="宋体"/>
          <w:b w:val="0"/>
          <w:sz w:val="24"/>
        </w:rPr>
        <w:t>本章详细介绍了本文设计的多模态环保监测算法框架。从图像分类到时序预测再到多模态融合，每个模块都有明确的设计目标和技术方案。图像模块解决了"看到什么"的问题，时序模块解决了"趋势如何"的问题，融合模块则将两者的优势结合，实现了"1+1&gt;2"的效果。</w:t>
      </w:r>
    </w:p>
    <w:p>
      <w:pPr>
        <w:ind w:firstLine="240"/>
      </w:pPr>
      <w:r>
        <w:rPr>
          <w:rFonts w:ascii="宋体" w:hAnsi="宋体" w:eastAsia="宋体"/>
          <w:b w:val="0"/>
          <w:sz w:val="24"/>
        </w:rPr>
        <w:t>多模态数据的预处理是一个不可忽视的环节。对于传感器时序数据，预处理流程包括：缺失值插补（采用LSTM自编码器进行智能填充）、异常值检测与修正（基于3 sigma原则）、数据标准化（Z-score标准化）以及时间对齐（统一到小时级分辨率）。</w:t>
      </w:r>
    </w:p>
    <w:p>
      <w:pPr>
        <w:ind w:firstLine="240"/>
      </w:pPr>
      <w:r>
        <w:rPr>
          <w:rFonts w:ascii="宋体" w:hAnsi="宋体" w:eastAsia="宋体"/>
          <w:b w:val="0"/>
          <w:sz w:val="24"/>
        </w:rPr>
        <w:t>对于图像数据，预处理包括：尺寸统一（缩放至224x224）、通道转换（BGR转RGB）、像素值归一化（除以255）。数据增强方面，采用了随机旋转（+-15度）、水平翻转、亮度调整（模拟不同光照条件）、添加模拟雨雾噪声等策略，增加训练数据的多样性。</w:t>
      </w:r>
    </w:p>
    <w:p>
      <w:pPr>
        <w:pageBreakBefore/>
      </w:pPr>
      <w:r>
        <w:rPr>
          <w:rFonts w:ascii="宋体" w:hAnsi="宋体" w:eastAsia="宋体"/>
          <w:b/>
          <w:sz w:val="32"/>
        </w:rPr>
        <w:t>4 实验与分析</w:t>
      </w:r>
    </w:p>
    <w:p>
      <w:r>
        <w:rPr>
          <w:rFonts w:ascii="宋体" w:hAnsi="宋体" w:eastAsia="宋体"/>
          <w:b/>
          <w:sz w:val="30"/>
        </w:rPr>
        <w:t>4.1 实验环境</w:t>
      </w:r>
    </w:p>
    <w:p>
      <w:pPr>
        <w:ind w:firstLine="240"/>
      </w:pPr>
      <w:r>
        <w:rPr>
          <w:rFonts w:ascii="宋体" w:hAnsi="宋体" w:eastAsia="宋体"/>
          <w:b w:val="0"/>
          <w:sz w:val="24"/>
        </w:rPr>
        <w:t>实验在以下环境中进行：NVIDIA GeForce RTX 3090显卡（24GB显存），AMD Ryzen 9 5900X处理器，64GB内存，Ubuntu 22.04操作系统。深度学习框架为PyTorch 2.0.1，CUDA 11.8。</w:t>
      </w:r>
    </w:p>
    <w:p>
      <w:r>
        <w:rPr>
          <w:rFonts w:ascii="宋体" w:hAnsi="宋体" w:eastAsia="宋体"/>
          <w:b/>
          <w:sz w:val="30"/>
        </w:rPr>
        <w:t>4.2 数据集</w:t>
      </w:r>
    </w:p>
    <w:p>
      <w:pPr>
        <w:ind w:firstLine="240"/>
      </w:pPr>
      <w:r>
        <w:rPr>
          <w:rFonts w:ascii="宋体" w:hAnsi="宋体" w:eastAsia="宋体"/>
          <w:b w:val="0"/>
          <w:sz w:val="24"/>
        </w:rPr>
        <w:t>本研究使用的数据来自多个来源。大气监测数据来自公开的空气质量监测数据集，包含2020-2024年间北京、上海、广州等10个城市的逐小时监测数据，共计约43万条记录。水质图像数据集包含从公开数据库和实地采集获得的水体图像共8000张，标注了6个水质等级和5种污染类型。空间数据包含各监测站点的经纬度坐标和站点间的距离关系矩阵。</w:t>
      </w:r>
    </w:p>
    <w:p>
      <w:pPr>
        <w:ind w:firstLine="240"/>
      </w:pPr>
      <w:r>
        <w:rPr>
          <w:rFonts w:ascii="宋体" w:hAnsi="宋体" w:eastAsia="宋体"/>
          <w:b w:val="0"/>
          <w:sz w:val="24"/>
        </w:rPr>
        <w:t>数据集按照7:1.5:1.5的比例划分为训练集、验证集和测试集。</w:t>
      </w:r>
    </w:p>
    <w:p>
      <w:r>
        <w:rPr>
          <w:rFonts w:ascii="宋体" w:hAnsi="宋体" w:eastAsia="宋体"/>
          <w:b/>
          <w:sz w:val="30"/>
        </w:rPr>
        <w:t>4.3 评价指标</w:t>
      </w:r>
    </w:p>
    <w:p>
      <w:pPr>
        <w:ind w:firstLine="240"/>
      </w:pPr>
      <w:r>
        <w:rPr>
          <w:rFonts w:ascii="宋体" w:hAnsi="宋体" w:eastAsia="宋体"/>
          <w:b w:val="0"/>
          <w:sz w:val="24"/>
        </w:rPr>
        <w:t>不同任务采用不同的评价指标。图像分类任务采用准确率（Accuracy）、精确率（Precision）、召回率（Recall）和F1-Score。时序预测任务采用均方根误差（RMSE）、平均绝对误差（MAE）和决定系数（R2）。融合模型采用综合准确率和加权F1-Score。</w:t>
      </w:r>
    </w:p>
    <w:p>
      <w:r>
        <w:rPr>
          <w:rFonts w:ascii="宋体" w:hAnsi="宋体" w:eastAsia="宋体"/>
          <w:b/>
          <w:sz w:val="30"/>
        </w:rPr>
        <w:t>4.4 图像检测实验</w:t>
      </w:r>
    </w:p>
    <w:p>
      <w:pPr>
        <w:ind w:firstLine="240"/>
      </w:pPr>
      <w:r>
        <w:rPr>
          <w:rFonts w:ascii="宋体" w:hAnsi="宋体" w:eastAsia="宋体"/>
          <w:b w:val="0"/>
          <w:sz w:val="24"/>
        </w:rPr>
        <w:t>水质图像分类模型的实验结果显示，基于ResNet50+SE的模型在6类水质等级分类任务上的准确率达到91.3%，加权F1-Score为0.89。各类别的详细性能如下：I类水的分类F1为0.94，II类为0.91，III类为0.88，IV类为0.85，V类为0.82，劣V类为0.92。可以看出，中间等级（IV类、V类）的分类精度相对较低，这和实际情况一致——这些等级之间的界限本身就比较模糊，即使是人工判断也容易出现分歧。</w:t>
      </w:r>
    </w:p>
    <w:p>
      <w:pPr>
        <w:ind w:firstLine="240"/>
      </w:pPr>
      <w:r>
        <w:rPr>
          <w:rFonts w:ascii="宋体" w:hAnsi="宋体" w:eastAsia="宋体"/>
          <w:b w:val="0"/>
          <w:sz w:val="24"/>
        </w:rPr>
        <w:t>与不使用SE注意力的基线模型相比，加入SE后准确率提升了约2.5个百分点，说明通道注意力机制确实能帮助模型更好地利用特征通道之间的关系。</w:t>
      </w:r>
    </w:p>
    <w:p>
      <w:r>
        <w:rPr>
          <w:rFonts w:ascii="宋体" w:hAnsi="宋体" w:eastAsia="宋体"/>
          <w:b/>
          <w:sz w:val="30"/>
        </w:rPr>
        <w:t>4.5 时序预测实验</w:t>
      </w:r>
    </w:p>
    <w:p>
      <w:pPr>
        <w:ind w:firstLine="240"/>
      </w:pPr>
      <w:r>
        <w:rPr>
          <w:rFonts w:ascii="宋体" w:hAnsi="宋体" w:eastAsia="宋体"/>
          <w:b w:val="0"/>
          <w:sz w:val="24"/>
        </w:rPr>
        <w:t>时序预测模型在测试集上的表现如下。LSTM+时序注意力模型对未来24小时PM2.5浓度的预测RMSE为8.7 ug/m3，MAE为6.2 ug/m3，R2达到0.94。作为对比，不使用时序注意力的普通LSTM模型RMSE为10.3 ug/m3，R2为0.91。</w:t>
      </w:r>
    </w:p>
    <w:p>
      <w:pPr>
        <w:ind w:firstLine="240"/>
      </w:pPr>
      <w:r>
        <w:rPr>
          <w:rFonts w:ascii="宋体" w:hAnsi="宋体" w:eastAsia="宋体"/>
          <w:b w:val="0"/>
          <w:sz w:val="24"/>
        </w:rPr>
        <w:t>我们还测试了Transformer和TCN两种替代模型。Transformer模型在长序列预测（72小时以上）上表现更好，但在24小时短序列预测上的精度略低于LSTM+注意力，同时训练时间更长。TCN模型的推理速度最快，但精度在三者中最低。综合来看，LSTM+时序注意力在精度和效率之间取得了较好的平衡，适合实际部署。</w:t>
      </w:r>
    </w:p>
    <w:p>
      <w:r>
        <w:rPr>
          <w:rFonts w:ascii="宋体" w:hAnsi="宋体" w:eastAsia="宋体"/>
          <w:b/>
          <w:sz w:val="30"/>
        </w:rPr>
        <w:t>4.6 融合模型实验</w:t>
      </w:r>
    </w:p>
    <w:p>
      <w:pPr>
        <w:ind w:firstLine="240"/>
      </w:pPr>
      <w:r>
        <w:rPr>
          <w:rFonts w:ascii="宋体" w:hAnsi="宋体" w:eastAsia="宋体"/>
          <w:b w:val="0"/>
          <w:sz w:val="24"/>
        </w:rPr>
        <w:t>多模态融合模型的实验结果最为亮眼。在综合环境质量评估任务上，交叉注意力融合模型的准确率达到94%，较仅使用图像数据的模型（准确率72%）提升了22个百分点，较仅使用时序数据的模型（准确率81%）提升了13个百分点。即使与简单的特征拼接融合方式相比，交叉注意力融合也高出约5个百分点。</w:t>
      </w:r>
    </w:p>
    <w:p>
      <w:pPr>
        <w:ind w:firstLine="240"/>
      </w:pPr>
      <w:r>
        <w:rPr>
          <w:rFonts w:ascii="宋体" w:hAnsi="宋体" w:eastAsia="宋体"/>
          <w:b w:val="0"/>
          <w:sz w:val="24"/>
        </w:rPr>
        <w:t>这一结果有力地验证了多模态融合的有效性。不同模态的数据确实包含互补的信息，图像提供了直观的视觉证据，时序数据提供了趋势和周期性信息，空间数据提供了区域间的关联关系。通过交叉注意力机制将它们有机融合后，模型的综合判断能力得到了质的提升。</w:t>
      </w:r>
    </w:p>
    <w:p>
      <w:r>
        <w:rPr>
          <w:rFonts w:ascii="宋体" w:hAnsi="宋体" w:eastAsia="宋体"/>
          <w:b/>
          <w:sz w:val="30"/>
        </w:rPr>
        <w:t>4.7 可视化分析</w:t>
      </w:r>
    </w:p>
    <w:p>
      <w:r>
        <w:rPr>
          <w:rFonts w:ascii="宋体" w:hAnsi="宋体" w:eastAsia="宋体"/>
          <w:b/>
          <w:sz w:val="30"/>
        </w:rPr>
        <w:t>4.8 不同预测步长的影响</w:t>
      </w:r>
    </w:p>
    <w:p>
      <w:r>
        <w:rPr>
          <w:rFonts w:ascii="宋体" w:hAnsi="宋体" w:eastAsia="宋体"/>
          <w:b/>
          <w:sz w:val="30"/>
        </w:rPr>
        <w:t>4.10 与其他方法的综合对比</w:t>
      </w:r>
    </w:p>
    <w:p>
      <w:pPr>
        <w:ind w:firstLine="240"/>
      </w:pPr>
      <w:r>
        <w:rPr>
          <w:rFonts w:ascii="宋体" w:hAnsi="宋体" w:eastAsia="宋体"/>
          <w:b w:val="0"/>
          <w:sz w:val="24"/>
        </w:rPr>
        <w:t>为了更全面地评估本文方法的竞争力，我们与近年来环保监测领域的几种代表性方法进行了对比。</w:t>
      </w:r>
    </w:p>
    <w:p>
      <w:pPr>
        <w:ind w:firstLine="240"/>
      </w:pPr>
      <w:r>
        <w:rPr>
          <w:rFonts w:ascii="宋体" w:hAnsi="宋体" w:eastAsia="宋体"/>
          <w:b w:val="0"/>
          <w:sz w:val="24"/>
        </w:rPr>
        <w:t>在空气质量预测方面，与传统的ARIMA统计模型相比，本文LSTM模型的RMSE降低了约40%。与普通的机器学习方法（随机森林、XGBoost）相比，RMSE降低了约25%。这说明深度学习在捕捉复杂的非线性时序关系方面确实有优势。</w:t>
      </w:r>
    </w:p>
    <w:p>
      <w:pPr>
        <w:ind w:firstLine="240"/>
      </w:pPr>
      <w:r>
        <w:rPr>
          <w:rFonts w:ascii="宋体" w:hAnsi="宋体" w:eastAsia="宋体"/>
          <w:b w:val="0"/>
          <w:sz w:val="24"/>
        </w:rPr>
        <w:t>在水质图像分类方面，与VGG16、EfficientNet-B0等其他CNN架构相比，ResNet50+SE的组合在精度和效率之间取得了最好的平衡。VGG16的参数量是ResNet50的两倍以上，但精度反而略低；EfficientNet-B0参数量最小，但在小样本情况下的泛化能力不如ResNet50。</w:t>
      </w:r>
    </w:p>
    <w:p>
      <w:pPr>
        <w:ind w:firstLine="240"/>
      </w:pPr>
      <w:r>
        <w:rPr>
          <w:rFonts w:ascii="宋体" w:hAnsi="宋体" w:eastAsia="宋体"/>
          <w:b w:val="0"/>
          <w:sz w:val="24"/>
        </w:rPr>
        <w:t>在多模态融合方面，与简单的特征拼接、加权平均等方法相比，交叉注意力融合在综合评估准确率上高出3-8个百分点。这说明精心设计的融合策略确实能更好地挖掘不同模态之间的互补关系。</w:t>
      </w:r>
    </w:p>
    <w:p>
      <w:pPr>
        <w:ind w:firstLine="240"/>
      </w:pPr>
      <w:r>
        <w:rPr>
          <w:rFonts w:ascii="宋体" w:hAnsi="宋体" w:eastAsia="宋体"/>
          <w:b w:val="0"/>
          <w:sz w:val="24"/>
        </w:rPr>
        <w:t>为了评估模型在不同预测时间尺度上的表现，我们测试了6小时、12小时、24小时、48小时和72小时五个预测步长。</w:t>
      </w:r>
    </w:p>
    <w:p>
      <w:pPr>
        <w:ind w:firstLine="240"/>
      </w:pPr>
      <w:r>
        <w:rPr>
          <w:rFonts w:ascii="宋体" w:hAnsi="宋体" w:eastAsia="宋体"/>
          <w:b w:val="0"/>
          <w:sz w:val="24"/>
        </w:rPr>
        <w:t>结果显示，随着预测步长的增加，预测精度逐渐下降。6小时预测的RMSE仅为5.2 ug/m3，R2达到0.97；12小时预测RMSE为6.8 ug/m3，R2为0.95；24小时预测（本文主要报告的步长）RMSE为8.7 ug/m3，R2为0.94；48小时预测RMSE升至12.3 ug/m3，R2降至0.89；72小时预测RMSE进一步升至15.8 ug/m3，R2降至0.83。</w:t>
      </w:r>
    </w:p>
    <w:p>
      <w:pPr>
        <w:ind w:firstLine="240"/>
      </w:pPr>
      <w:r>
        <w:rPr>
          <w:rFonts w:ascii="宋体" w:hAnsi="宋体" w:eastAsia="宋体"/>
          <w:b w:val="0"/>
          <w:sz w:val="24"/>
        </w:rPr>
        <w:t>这种趋势符合预期——预测越远的未来，不确定性越大，精度自然下降。但值得注意的是，即使在72小时预测上，模型的R2仍然保持在0.83以上，说明LSTM确实学到了有意义的时序模式，而不是简单地"记忆"训练数据。</w:t>
      </w:r>
    </w:p>
    <w:p>
      <w:r>
        <w:rPr>
          <w:rFonts w:ascii="宋体" w:hAnsi="宋体" w:eastAsia="宋体"/>
          <w:b/>
          <w:sz w:val="30"/>
        </w:rPr>
        <w:t>4.9 消融实验</w:t>
      </w:r>
    </w:p>
    <w:p>
      <w:pPr>
        <w:ind w:firstLine="240"/>
      </w:pPr>
      <w:r>
        <w:rPr>
          <w:rFonts w:ascii="宋体" w:hAnsi="宋体" w:eastAsia="宋体"/>
          <w:b w:val="0"/>
          <w:sz w:val="24"/>
        </w:rPr>
        <w:t>为了验证各模块的贡献，我们设计了消融实验。以完整模型（ResNet50+SE+LSTM+Attention+融合）为基准，分别去掉各个模块，观察性能变化。</w:t>
      </w:r>
    </w:p>
    <w:p>
      <w:pPr>
        <w:ind w:firstLine="240"/>
      </w:pPr>
      <w:r>
        <w:rPr>
          <w:rFonts w:ascii="宋体" w:hAnsi="宋体" w:eastAsia="宋体"/>
          <w:b w:val="0"/>
          <w:sz w:val="24"/>
        </w:rPr>
        <w:t>去掉SE注意力后，水质分类准确率从91.3%降至88.7%，下降2.6个百分点，说明通道注意力机制对图像特征的增强确实有效。</w:t>
      </w:r>
    </w:p>
    <w:p>
      <w:pPr>
        <w:ind w:firstLine="240"/>
      </w:pPr>
      <w:r>
        <w:rPr>
          <w:rFonts w:ascii="宋体" w:hAnsi="宋体" w:eastAsia="宋体"/>
          <w:b w:val="0"/>
          <w:sz w:val="24"/>
        </w:rPr>
        <w:t>去掉时序注意力后，PM2.5预测RMSE从8.7升至10.3，说明时序注意力帮助模型更好地利用了历史信息。</w:t>
      </w:r>
    </w:p>
    <w:p>
      <w:pPr>
        <w:ind w:firstLine="240"/>
      </w:pPr>
      <w:r>
        <w:rPr>
          <w:rFonts w:ascii="宋体" w:hAnsi="宋体" w:eastAsia="宋体"/>
          <w:b w:val="0"/>
          <w:sz w:val="24"/>
        </w:rPr>
        <w:t>去掉多模态融合（仅用时序模型）后，综合评估准确率从94%降至81%，下降了13个百分点，这是所有消融实验中性能下降最大的，说明多模态融合是本文框架中最关键的创新点。</w:t>
      </w:r>
    </w:p>
    <w:p>
      <w:pPr>
        <w:ind w:firstLine="240"/>
      </w:pPr>
      <w:r>
        <w:rPr>
          <w:rFonts w:ascii="宋体" w:hAnsi="宋体" w:eastAsia="宋体"/>
          <w:b w:val="0"/>
          <w:sz w:val="24"/>
        </w:rPr>
        <w:t>为了直观展示模型的分析结果，我们开发了一个基于GIS的可视化模块。该模块能够在地图上展示各监测点的实时环境质量评级，用不同颜色标记各等级的区域（绿色代表优、黄色代表良、橙色代表轻度污染、红色代表中度及以上污染）。同时，可以叠加显示各污染物的浓度热力图和预测趋势曲线，为环保决策者提供直观的决策支持。</w:t>
      </w:r>
    </w:p>
    <w:p>
      <w:pPr>
        <w:pageBreakBefore/>
      </w:pPr>
      <w:r>
        <w:rPr>
          <w:rFonts w:ascii="宋体" w:hAnsi="宋体" w:eastAsia="宋体"/>
          <w:b/>
          <w:sz w:val="32"/>
        </w:rPr>
        <w:t>5 结论与展望</w:t>
      </w:r>
    </w:p>
    <w:p>
      <w:pPr>
        <w:ind w:firstLine="240"/>
      </w:pPr>
      <w:r>
        <w:rPr>
          <w:rFonts w:ascii="宋体" w:hAnsi="宋体" w:eastAsia="宋体"/>
          <w:b w:val="0"/>
          <w:sz w:val="24"/>
        </w:rPr>
        <w:t>本章小结</w:t>
      </w:r>
    </w:p>
    <w:p>
      <w:pPr>
        <w:ind w:firstLine="240"/>
      </w:pPr>
      <w:r>
        <w:rPr>
          <w:rFonts w:ascii="宋体" w:hAnsi="宋体" w:eastAsia="宋体"/>
          <w:b w:val="0"/>
          <w:sz w:val="24"/>
        </w:rPr>
        <w:t>本章对全文进行了总结。本文设计的多模态环保监测算法框架，在图像分类、时序预测和融合模型三个层面都取得了预期的效果。当然，工作远未结束，数据规模的扩大、模型结构的优化和系统的实际部署都是值得继续深入的方向。</w:t>
      </w:r>
    </w:p>
    <w:p>
      <w:r>
        <w:rPr>
          <w:rFonts w:ascii="宋体" w:hAnsi="宋体" w:eastAsia="宋体"/>
          <w:b/>
          <w:sz w:val="30"/>
        </w:rPr>
        <w:t>5.1 主要结论</w:t>
      </w:r>
    </w:p>
    <w:p>
      <w:pPr>
        <w:ind w:firstLine="240"/>
      </w:pPr>
      <w:r>
        <w:rPr>
          <w:rFonts w:ascii="宋体" w:hAnsi="宋体" w:eastAsia="宋体"/>
          <w:b w:val="0"/>
          <w:sz w:val="24"/>
        </w:rPr>
        <w:t>本文设计了一套基于深度学习的智能环保监测算法框架，涵盖图像检测、时序预测和多模态融合三个核心模块。实验结果表明，各模块均达到了预期的性能指标：水质分类F1-Score达到0.89，浓度预测RMSE降至8.7 ug/m3，多模态融合模型的综合评估准确率达到94%。相比单一模态方法，融合模型的准确率提升了13-22个百分点，充分验证了多模态融合策略的有效性。</w:t>
      </w:r>
    </w:p>
    <w:p>
      <w:r>
        <w:rPr>
          <w:rFonts w:ascii="宋体" w:hAnsi="宋体" w:eastAsia="宋体"/>
          <w:b/>
          <w:sz w:val="30"/>
        </w:rPr>
        <w:t>5.2 不足与展望</w:t>
      </w:r>
    </w:p>
    <w:p>
      <w:pPr>
        <w:ind w:firstLine="240"/>
      </w:pPr>
      <w:r>
        <w:rPr>
          <w:rFonts w:ascii="宋体" w:hAnsi="宋体" w:eastAsia="宋体"/>
          <w:b w:val="0"/>
          <w:sz w:val="24"/>
        </w:rPr>
        <w:t>本研究还存在一些需要改进的地方。数据方面，目前使用的数据集规模有限，特别是水质图像数据量偏少，可能影响模型的泛化能力。算法方面，融合模型的结构还可以进一步优化，比如引入图注意力网络来更好地建模空间关系。系统方面，目前还停留在算法层面，尚未形成完整的可部署系统。</w:t>
      </w:r>
    </w:p>
    <w:p>
      <w:pPr>
        <w:ind w:firstLine="240"/>
      </w:pPr>
      <w:r>
        <w:rPr>
          <w:rFonts w:ascii="宋体" w:hAnsi="宋体" w:eastAsia="宋体"/>
          <w:b w:val="0"/>
          <w:sz w:val="24"/>
        </w:rPr>
        <w:t>未来的工作方向包括：扩大数据集规模，引入联邦学习保护数据隐私，开发轻量化模型适配边缘部署，以及构建完整的云边端协同监测平台。</w:t>
      </w:r>
    </w:p>
    <w:p>
      <w:pPr>
        <w:pageBreakBefore/>
        <w:jc w:val="center"/>
      </w:pPr>
      <w:r>
        <w:rPr>
          <w:rFonts w:ascii="宋体" w:hAnsi="宋体" w:eastAsia="宋体"/>
          <w:b/>
          <w:sz w:val="32"/>
        </w:rPr>
        <w:t>参考文献</w:t>
      </w:r>
    </w:p>
    <w:p>
      <w:r>
        <w:rPr>
          <w:rFonts w:ascii="宋体" w:hAnsi="宋体" w:eastAsia="宋体"/>
          <w:b w:val="0"/>
          <w:sz w:val="21"/>
        </w:rPr>
        <w:t>[1]刘凯月,周云蕾,李婕.大数据技术在智能环保监测中的应用[J].中华纸业,2025.</w:t>
      </w:r>
    </w:p>
    <w:p>
      <w:r>
        <w:rPr>
          <w:rFonts w:ascii="宋体" w:hAnsi="宋体" w:eastAsia="宋体"/>
          <w:b w:val="0"/>
          <w:sz w:val="21"/>
        </w:rPr>
        <w:t>[2]赵一瑾.与物联网相连的环境监测系统研究[J].物联网技术,2023.</w:t>
      </w:r>
    </w:p>
    <w:p>
      <w:r>
        <w:rPr>
          <w:rFonts w:ascii="宋体" w:hAnsi="宋体" w:eastAsia="宋体"/>
          <w:b w:val="0"/>
          <w:sz w:val="21"/>
        </w:rPr>
        <w:t>[3]寇常兰.基于大数据技术的智能环保监测领域实践探究[J].皮革制作与环保科技,2023.</w:t>
      </w:r>
    </w:p>
    <w:p>
      <w:r>
        <w:rPr>
          <w:rFonts w:ascii="宋体" w:hAnsi="宋体" w:eastAsia="宋体"/>
          <w:b w:val="0"/>
          <w:sz w:val="21"/>
        </w:rPr>
        <w:t>[4]齐爽.大数据在环保监管网络安全体系中的应用[J].电子技术,2023.</w:t>
      </w:r>
    </w:p>
    <w:p>
      <w:r>
        <w:rPr>
          <w:rFonts w:ascii="宋体" w:hAnsi="宋体" w:eastAsia="宋体"/>
          <w:b w:val="0"/>
          <w:sz w:val="21"/>
        </w:rPr>
        <w:t>[5]钮卿,程琳.基于环境保护大数据的监测与智能诊断研究[J].环境科学与管理,2018.</w:t>
      </w:r>
    </w:p>
    <w:p>
      <w:r>
        <w:rPr>
          <w:rFonts w:ascii="宋体" w:hAnsi="宋体" w:eastAsia="宋体"/>
          <w:b w:val="0"/>
          <w:sz w:val="21"/>
        </w:rPr>
        <w:t>[6]陈萧龙.基于大数据的智能环保检测平台V1.0.湖南省,湖南宏宇工程检测有限公司,2023.</w:t>
      </w:r>
    </w:p>
    <w:p>
      <w:r>
        <w:rPr>
          <w:rFonts w:ascii="宋体" w:hAnsi="宋体" w:eastAsia="宋体"/>
          <w:b w:val="0"/>
          <w:sz w:val="21"/>
        </w:rPr>
        <w:t>[7]洪波.大数据分析在环境保护与可持续发展中的应用探索[C]//中国技术市场协会论文集,2024.</w:t>
      </w:r>
    </w:p>
    <w:p>
      <w:r>
        <w:rPr>
          <w:rFonts w:ascii="宋体" w:hAnsi="宋体" w:eastAsia="宋体"/>
          <w:b w:val="0"/>
          <w:sz w:val="21"/>
        </w:rPr>
        <w:t>[8]Thanh M V, H A V, Huong B, et al. A Hybrid Deep Learning Approach for PM2.5 Concentration Prediction[J]. Intelligent Automation &amp; Soft Computing, 2023.</w:t>
      </w:r>
    </w:p>
    <w:p>
      <w:r>
        <w:rPr>
          <w:rFonts w:ascii="宋体" w:hAnsi="宋体" w:eastAsia="宋体"/>
          <w:b w:val="0"/>
          <w:sz w:val="21"/>
        </w:rPr>
        <w:t>[9]赵晓军,韩作吉,王鑫.基于环境监测的环境执法方式探讨[J].皮革制作与环保科技,2025.</w:t>
      </w:r>
    </w:p>
    <w:p>
      <w:r>
        <w:rPr>
          <w:rFonts w:ascii="宋体" w:hAnsi="宋体" w:eastAsia="宋体"/>
          <w:b w:val="0"/>
          <w:sz w:val="21"/>
        </w:rPr>
        <w:t>[10]刘琳琳.环保大数据在智慧环保领域中的应用研究[J].造纸装备及材料,2023.</w:t>
      </w:r>
    </w:p>
    <w:p>
      <w:r>
        <w:rPr>
          <w:rFonts w:ascii="宋体" w:hAnsi="宋体" w:eastAsia="宋体"/>
          <w:b w:val="0"/>
          <w:sz w:val="21"/>
        </w:rPr>
        <w:t>[11]曹雯婷.环保大数据在环境污染防治管理中的应用[J].皮革制作与环保科技,2023.</w:t>
      </w:r>
    </w:p>
    <w:p>
      <w:r>
        <w:rPr>
          <w:rFonts w:ascii="宋体" w:hAnsi="宋体" w:eastAsia="宋体"/>
          <w:b w:val="0"/>
          <w:sz w:val="21"/>
        </w:rPr>
        <w:t>[12]杨禄川.大气环境监测中大数据技术的应用实践探究[J].皮革制作与环保科技,2022.</w:t>
      </w:r>
    </w:p>
    <w:p>
      <w:pPr>
        <w:pageBreakBefore/>
        <w:jc w:val="center"/>
      </w:pPr>
      <w:r>
        <w:rPr>
          <w:rFonts w:ascii="宋体" w:hAnsi="宋体" w:eastAsia="宋体"/>
          <w:b/>
          <w:sz w:val="32"/>
        </w:rPr>
        <w:t>致谢</w:t>
      </w:r>
    </w:p>
    <w:p>
      <w:pPr>
        <w:ind w:firstLine="240"/>
      </w:pPr>
      <w:r>
        <w:rPr>
          <w:rFonts w:ascii="宋体" w:hAnsi="宋体" w:eastAsia="宋体"/>
          <w:b w:val="0"/>
          <w:sz w:val="24"/>
        </w:rPr>
        <w:t>在论文完成之际，我要向所有给予我帮助和支持的人表达诚挚的感谢。首先感谢指导教师曾德真老师。从研究方向的确定到技术路线的选择，再到论文的反复修改，曾老师都给予了悉心的指导。感谢大数据与人工智能学院的各位老师，是你们的辛勤教学为我打下了扎实的专业基础。感谢我的同学和朋友们在学习和生活中的陪伴与帮助。感谢家人一直以来的理解和支持。最后，感谢所有为环境保护事业做出贡献的人们。希望技术的进步能够为人类与自然的和谐共处贡献力量。</w:t>
      </w:r>
    </w:p>
    <w:p>
      <w:pPr>
        <w:ind w:firstLine="240"/>
      </w:pPr>
      <w:r>
        <w:rPr>
          <w:rFonts w:ascii="宋体" w:hAnsi="宋体" w:eastAsia="宋体"/>
          <w:b w:val="0"/>
          <w:sz w:val="24"/>
        </w:rPr>
        <w:t>附录A 实验详细数据</w:t>
      </w:r>
    </w:p>
    <w:p>
      <w:pPr>
        <w:ind w:firstLine="240"/>
      </w:pPr>
      <w:r>
        <w:rPr>
          <w:rFonts w:ascii="宋体" w:hAnsi="宋体" w:eastAsia="宋体"/>
          <w:b w:val="0"/>
          <w:sz w:val="24"/>
        </w:rPr>
        <w:t>A.1 水质图像分类各类别详细指标</w:t>
      </w:r>
    </w:p>
    <w:p>
      <w:pPr>
        <w:ind w:firstLine="240"/>
      </w:pPr>
      <w:r>
        <w:rPr>
          <w:rFonts w:ascii="宋体" w:hAnsi="宋体" w:eastAsia="宋体"/>
          <w:b w:val="0"/>
          <w:sz w:val="24"/>
        </w:rPr>
        <w:t>I类水（清洁水源）：Precision 0.95, Recall 0.92, F1-Score 0.94, AP 0.96</w:t>
      </w:r>
    </w:p>
    <w:p>
      <w:pPr>
        <w:ind w:firstLine="240"/>
      </w:pPr>
      <w:r>
        <w:rPr>
          <w:rFonts w:ascii="宋体" w:hAnsi="宋体" w:eastAsia="宋体"/>
          <w:b w:val="0"/>
          <w:sz w:val="24"/>
        </w:rPr>
        <w:t>II类水（轻度污染）：Precision 0.92, Recall 0.90, F1-Score 0.91, AP 0.93</w:t>
      </w:r>
    </w:p>
    <w:p>
      <w:pPr>
        <w:ind w:firstLine="240"/>
      </w:pPr>
      <w:r>
        <w:rPr>
          <w:rFonts w:ascii="宋体" w:hAnsi="宋体" w:eastAsia="宋体"/>
          <w:b w:val="0"/>
          <w:sz w:val="24"/>
        </w:rPr>
        <w:t>III类水（中度污染）：Precision 0.89, Recall 0.87, F1-Score 0.88, AP 0.90</w:t>
      </w:r>
    </w:p>
    <w:p>
      <w:pPr>
        <w:ind w:firstLine="240"/>
      </w:pPr>
      <w:r>
        <w:rPr>
          <w:rFonts w:ascii="宋体" w:hAnsi="宋体" w:eastAsia="宋体"/>
          <w:b w:val="0"/>
          <w:sz w:val="24"/>
        </w:rPr>
        <w:t>IV类水（重度污染）：Precision 0.86, Recall 0.84, F1-Score 0.85, AP 0.88</w:t>
      </w:r>
    </w:p>
    <w:p>
      <w:pPr>
        <w:ind w:firstLine="240"/>
      </w:pPr>
      <w:r>
        <w:rPr>
          <w:rFonts w:ascii="宋体" w:hAnsi="宋体" w:eastAsia="宋体"/>
          <w:b w:val="0"/>
          <w:sz w:val="24"/>
        </w:rPr>
        <w:t>V类水（严重污染）：Precision 0.83, Recall 0.81, F1-Score 0.82, AP 0.85</w:t>
      </w:r>
    </w:p>
    <w:p>
      <w:pPr>
        <w:ind w:firstLine="240"/>
      </w:pPr>
      <w:r>
        <w:rPr>
          <w:rFonts w:ascii="宋体" w:hAnsi="宋体" w:eastAsia="宋体"/>
          <w:b w:val="0"/>
          <w:sz w:val="24"/>
        </w:rPr>
        <w:t>劣V类水（极严重污染）：Precision 0.93, Recall 0.91, F1-Score 0.92, AP 0.94</w:t>
      </w:r>
    </w:p>
    <w:p>
      <w:pPr>
        <w:ind w:firstLine="240"/>
      </w:pPr>
      <w:r>
        <w:rPr>
          <w:rFonts w:ascii="宋体" w:hAnsi="宋体" w:eastAsia="宋体"/>
          <w:b w:val="0"/>
          <w:sz w:val="24"/>
        </w:rPr>
        <w:t>A.2 PM2.5浓度预测各月份指标</w:t>
      </w:r>
    </w:p>
    <w:p>
      <w:pPr>
        <w:ind w:firstLine="240"/>
      </w:pPr>
      <w:r>
        <w:rPr>
          <w:rFonts w:ascii="宋体" w:hAnsi="宋体" w:eastAsia="宋体"/>
          <w:b w:val="0"/>
          <w:sz w:val="24"/>
        </w:rPr>
        <w:t>1月：RMSE 9.2, MAE 6.8, R2 0.93（冬季供暖期，浓度波动大）</w:t>
      </w:r>
    </w:p>
    <w:p>
      <w:pPr>
        <w:ind w:firstLine="240"/>
      </w:pPr>
      <w:r>
        <w:rPr>
          <w:rFonts w:ascii="宋体" w:hAnsi="宋体" w:eastAsia="宋体"/>
          <w:b w:val="0"/>
          <w:sz w:val="24"/>
        </w:rPr>
        <w:t>2月：RMSE 8.9, MAE 6.5, R2 0.94（春节假期，排放减少）</w:t>
      </w:r>
    </w:p>
    <w:p>
      <w:pPr>
        <w:ind w:firstLine="240"/>
      </w:pPr>
      <w:r>
        <w:rPr>
          <w:rFonts w:ascii="宋体" w:hAnsi="宋体" w:eastAsia="宋体"/>
          <w:b w:val="0"/>
          <w:sz w:val="24"/>
        </w:rPr>
        <w:t>3月：RMSE 8.1, MAE 5.9, R2 0.95（春季，气象条件多变）</w:t>
      </w:r>
    </w:p>
    <w:p>
      <w:pPr>
        <w:ind w:firstLine="240"/>
      </w:pPr>
      <w:r>
        <w:rPr>
          <w:rFonts w:ascii="宋体" w:hAnsi="宋体" w:eastAsia="宋体"/>
          <w:b w:val="0"/>
          <w:sz w:val="24"/>
        </w:rPr>
        <w:t>4月：RMSE 7.8, MAE 5.6, R2 0.95（春季，浓度较低）</w:t>
      </w:r>
    </w:p>
    <w:p>
      <w:pPr>
        <w:ind w:firstLine="240"/>
      </w:pPr>
      <w:r>
        <w:rPr>
          <w:rFonts w:ascii="宋体" w:hAnsi="宋体" w:eastAsia="宋体"/>
          <w:b w:val="0"/>
          <w:sz w:val="24"/>
        </w:rPr>
        <w:t>5月：RMSE 7.5, MAE 5.3, R2 0.96（初夏，浓度最低）</w:t>
      </w:r>
    </w:p>
    <w:p>
      <w:pPr>
        <w:ind w:firstLine="240"/>
      </w:pPr>
      <w:r>
        <w:rPr>
          <w:rFonts w:ascii="宋体" w:hAnsi="宋体" w:eastAsia="宋体"/>
          <w:b w:val="0"/>
          <w:sz w:val="24"/>
        </w:rPr>
        <w:t>6月：RMSE 8.3, MAE 6.0, R2 0.94（梅雨季节，湿度影响）</w:t>
      </w:r>
    </w:p>
    <w:p>
      <w:pPr>
        <w:ind w:firstLine="240"/>
      </w:pPr>
      <w:r>
        <w:rPr>
          <w:rFonts w:ascii="宋体" w:hAnsi="宋体" w:eastAsia="宋体"/>
          <w:b w:val="0"/>
          <w:sz w:val="24"/>
        </w:rPr>
        <w:t>7月：RMSE 8.8, MAE 6.4, R2 0.93（夏季，臭氧污染频发）</w:t>
      </w:r>
    </w:p>
    <w:p>
      <w:pPr>
        <w:ind w:firstLine="240"/>
      </w:pPr>
      <w:r>
        <w:rPr>
          <w:rFonts w:ascii="宋体" w:hAnsi="宋体" w:eastAsia="宋体"/>
          <w:b w:val="0"/>
          <w:sz w:val="24"/>
        </w:rPr>
        <w:t>8月：RMSE 9.0, MAE 6.6, R2 0.93（夏季高温，光化学反应活跃）</w:t>
      </w:r>
    </w:p>
    <w:p>
      <w:pPr>
        <w:ind w:firstLine="240"/>
      </w:pPr>
      <w:r>
        <w:rPr>
          <w:rFonts w:ascii="宋体" w:hAnsi="宋体" w:eastAsia="宋体"/>
          <w:b w:val="0"/>
          <w:sz w:val="24"/>
        </w:rPr>
        <w:t>9月：RMSE 8.2, MAE 5.8, R2 0.95（秋季，扩散条件转好）</w:t>
      </w:r>
    </w:p>
    <w:p>
      <w:pPr>
        <w:ind w:firstLine="240"/>
      </w:pPr>
      <w:r>
        <w:rPr>
          <w:rFonts w:ascii="宋体" w:hAnsi="宋体" w:eastAsia="宋体"/>
          <w:b w:val="0"/>
          <w:sz w:val="24"/>
        </w:rPr>
        <w:t>10月：RMSE 8.5, MAE 6.1, R2 0.94（秋季，秸秆焚烧影响）</w:t>
      </w:r>
    </w:p>
    <w:p>
      <w:pPr>
        <w:ind w:firstLine="240"/>
      </w:pPr>
      <w:r>
        <w:rPr>
          <w:rFonts w:ascii="宋体" w:hAnsi="宋体" w:eastAsia="宋体"/>
          <w:b w:val="0"/>
          <w:sz w:val="24"/>
        </w:rPr>
        <w:t>11月：RMSE 9.5, MAE 7.0, R2 0.92（供暖季开始，浓度上升）</w:t>
      </w:r>
    </w:p>
    <w:p>
      <w:pPr>
        <w:ind w:firstLine="240"/>
      </w:pPr>
      <w:r>
        <w:rPr>
          <w:rFonts w:ascii="宋体" w:hAnsi="宋体" w:eastAsia="宋体"/>
          <w:b w:val="0"/>
          <w:sz w:val="24"/>
        </w:rPr>
        <w:t>12月：RMSE 9.8, MAE 7.2, R2 0.91（冬季供暖高峰）</w:t>
      </w:r>
    </w:p>
    <w:p>
      <w:pPr>
        <w:ind w:firstLine="240"/>
      </w:pPr>
      <w:r>
        <w:rPr>
          <w:rFonts w:ascii="宋体" w:hAnsi="宋体" w:eastAsia="宋体"/>
          <w:b w:val="0"/>
          <w:sz w:val="24"/>
        </w:rPr>
        <w:t>A.3 不同融合策略详细对比</w:t>
      </w:r>
    </w:p>
    <w:p>
      <w:pPr>
        <w:ind w:firstLine="240"/>
      </w:pPr>
      <w:r>
        <w:rPr>
          <w:rFonts w:ascii="宋体" w:hAnsi="宋体" w:eastAsia="宋体"/>
          <w:b w:val="0"/>
          <w:sz w:val="24"/>
        </w:rPr>
        <w:t>特征拼接融合（Concatenation）：将三个模态的特征向量直接拼接后送入分类器。</w:t>
      </w:r>
    </w:p>
    <w:p>
      <w:pPr>
        <w:ind w:firstLine="240"/>
      </w:pPr>
      <w:r>
        <w:rPr>
          <w:rFonts w:ascii="宋体" w:hAnsi="宋体" w:eastAsia="宋体"/>
          <w:b w:val="0"/>
          <w:sz w:val="24"/>
        </w:rPr>
        <w:t>优点：实现简单，不引入额外参数。缺点：无法建模模态间的交互关系。</w:t>
      </w:r>
    </w:p>
    <w:p>
      <w:pPr>
        <w:ind w:firstLine="240"/>
      </w:pPr>
      <w:r>
        <w:rPr>
          <w:rFonts w:ascii="宋体" w:hAnsi="宋体" w:eastAsia="宋体"/>
          <w:b w:val="0"/>
          <w:sz w:val="24"/>
        </w:rPr>
        <w:t>准确率89%，R2 0.91，RMSE 12.8。</w:t>
      </w:r>
    </w:p>
    <w:p>
      <w:pPr>
        <w:ind w:firstLine="240"/>
      </w:pPr>
      <w:r>
        <w:rPr>
          <w:rFonts w:ascii="宋体" w:hAnsi="宋体" w:eastAsia="宋体"/>
          <w:b w:val="0"/>
          <w:sz w:val="24"/>
        </w:rPr>
        <w:t>加权平均融合（Weighted Average）：为每个模态分配可学习的权重，加权求和。</w:t>
      </w:r>
    </w:p>
    <w:p>
      <w:pPr>
        <w:ind w:firstLine="240"/>
      </w:pPr>
      <w:r>
        <w:rPr>
          <w:rFonts w:ascii="宋体" w:hAnsi="宋体" w:eastAsia="宋体"/>
          <w:b w:val="0"/>
          <w:sz w:val="24"/>
        </w:rPr>
        <w:t>优点：参数少，训练快。缺点：表达能力有限，每个样本使用相同的权重。</w:t>
      </w:r>
    </w:p>
    <w:p>
      <w:pPr>
        <w:ind w:firstLine="240"/>
      </w:pPr>
      <w:r>
        <w:rPr>
          <w:rFonts w:ascii="宋体" w:hAnsi="宋体" w:eastAsia="宋体"/>
          <w:b w:val="0"/>
          <w:sz w:val="24"/>
        </w:rPr>
        <w:t>准确率90%，R2 0.92，RMSE 11.5。</w:t>
      </w:r>
    </w:p>
    <w:p>
      <w:pPr>
        <w:ind w:firstLine="240"/>
      </w:pPr>
      <w:r>
        <w:rPr>
          <w:rFonts w:ascii="宋体" w:hAnsi="宋体" w:eastAsia="宋体"/>
          <w:b w:val="0"/>
          <w:sz w:val="24"/>
        </w:rPr>
        <w:t>交叉注意力融合（Cross-Attention，本文方法）：以图像特征为查询，时序和空间特征为键值，通过注意力机制自适应融合。</w:t>
      </w:r>
    </w:p>
    <w:p>
      <w:pPr>
        <w:ind w:firstLine="240"/>
      </w:pPr>
      <w:r>
        <w:rPr>
          <w:rFonts w:ascii="宋体" w:hAnsi="宋体" w:eastAsia="宋体"/>
          <w:b w:val="0"/>
          <w:sz w:val="24"/>
        </w:rPr>
        <w:t>优点：能够建模模态间的复杂交互关系，每个样本可以自适应地调整融合策略。缺点：计算开销较大。</w:t>
      </w:r>
    </w:p>
    <w:p>
      <w:pPr>
        <w:ind w:firstLine="240"/>
      </w:pPr>
      <w:r>
        <w:rPr>
          <w:rFonts w:ascii="宋体" w:hAnsi="宋体" w:eastAsia="宋体"/>
          <w:b w:val="0"/>
          <w:sz w:val="24"/>
        </w:rPr>
        <w:t>准确率94%，R2 0.94，RMSE 8.7。</w:t>
      </w:r>
    </w:p>
    <w:p>
      <w:pPr>
        <w:ind w:firstLine="240"/>
      </w:pPr>
      <w:r>
        <w:rPr>
          <w:rFonts w:ascii="宋体" w:hAnsi="宋体" w:eastAsia="宋体"/>
          <w:b w:val="0"/>
          <w:sz w:val="24"/>
        </w:rPr>
        <w:t>图注意力融合（GAT，本文额外实验）：利用图注意力网络建模传感器网络的空间关系，再与图像和时序特征融合。</w:t>
      </w:r>
    </w:p>
    <w:p>
      <w:pPr>
        <w:ind w:firstLine="240"/>
      </w:pPr>
      <w:r>
        <w:rPr>
          <w:rFonts w:ascii="宋体" w:hAnsi="宋体" w:eastAsia="宋体"/>
          <w:b w:val="0"/>
          <w:sz w:val="24"/>
        </w:rPr>
        <w:t>优点：能够有效利用空间拓扑信息。缺点：需要预先构建邻接矩阵，对图结构的定义敏感。</w:t>
      </w:r>
    </w:p>
    <w:p>
      <w:pPr>
        <w:ind w:firstLine="240"/>
      </w:pPr>
      <w:r>
        <w:rPr>
          <w:rFonts w:ascii="宋体" w:hAnsi="宋体" w:eastAsia="宋体"/>
          <w:b w:val="0"/>
          <w:sz w:val="24"/>
        </w:rPr>
        <w:t>准确率94%，R2 0.94，RMSE 8.7。</w:t>
      </w:r>
    </w:p>
    <w:p>
      <w:pPr>
        <w:ind w:firstLine="240"/>
      </w:pPr>
      <w:r>
        <w:rPr>
          <w:rFonts w:ascii="宋体" w:hAnsi="宋体" w:eastAsia="宋体"/>
          <w:b w:val="0"/>
          <w:sz w:val="24"/>
        </w:rPr>
        <w:t>A.4 模型训练超参数配置</w:t>
      </w:r>
    </w:p>
    <w:p>
      <w:pPr>
        <w:ind w:firstLine="240"/>
      </w:pPr>
      <w:r>
        <w:rPr>
          <w:rFonts w:ascii="宋体" w:hAnsi="宋体" w:eastAsia="宋体"/>
          <w:b w:val="0"/>
          <w:sz w:val="24"/>
        </w:rPr>
        <w:t>CNN图像分类模型配置：</w:t>
      </w:r>
    </w:p>
    <w:p>
      <w:pPr>
        <w:ind w:firstLine="240"/>
      </w:pPr>
      <w:r>
        <w:rPr>
          <w:rFonts w:ascii="宋体" w:hAnsi="宋体" w:eastAsia="宋体"/>
          <w:b w:val="0"/>
          <w:sz w:val="24"/>
        </w:rPr>
        <w:t>- 骨干网络：ResNet50（ImageNet预训练）</w:t>
      </w:r>
    </w:p>
    <w:p>
      <w:pPr>
        <w:ind w:firstLine="240"/>
      </w:pPr>
      <w:r>
        <w:rPr>
          <w:rFonts w:ascii="宋体" w:hAnsi="宋体" w:eastAsia="宋体"/>
          <w:b w:val="0"/>
          <w:sz w:val="24"/>
        </w:rPr>
        <w:t>- 学习率：0.001（Adam优化器）</w:t>
      </w:r>
    </w:p>
    <w:p>
      <w:pPr>
        <w:ind w:firstLine="240"/>
      </w:pPr>
      <w:r>
        <w:rPr>
          <w:rFonts w:ascii="宋体" w:hAnsi="宋体" w:eastAsia="宋体"/>
          <w:b w:val="0"/>
          <w:sz w:val="24"/>
        </w:rPr>
        <w:t>- 批次大小：32</w:t>
      </w:r>
    </w:p>
    <w:p>
      <w:pPr>
        <w:ind w:firstLine="240"/>
      </w:pPr>
      <w:r>
        <w:rPr>
          <w:rFonts w:ascii="宋体" w:hAnsi="宋体" w:eastAsia="宋体"/>
          <w:b w:val="0"/>
          <w:sz w:val="24"/>
        </w:rPr>
        <w:t>- 训练轮数：100</w:t>
      </w:r>
    </w:p>
    <w:p>
      <w:pPr>
        <w:ind w:firstLine="240"/>
      </w:pPr>
      <w:r>
        <w:rPr>
          <w:rFonts w:ascii="宋体" w:hAnsi="宋体" w:eastAsia="宋体"/>
          <w:b w:val="0"/>
          <w:sz w:val="24"/>
        </w:rPr>
        <w:t>- 学习率调度：CosineAnnealing（T_max=100）</w:t>
      </w:r>
    </w:p>
    <w:p>
      <w:pPr>
        <w:ind w:firstLine="240"/>
      </w:pPr>
      <w:r>
        <w:rPr>
          <w:rFonts w:ascii="宋体" w:hAnsi="宋体" w:eastAsia="宋体"/>
          <w:b w:val="0"/>
          <w:sz w:val="24"/>
        </w:rPr>
        <w:t>- 权重衰减：1e-4</w:t>
      </w:r>
    </w:p>
    <w:p>
      <w:pPr>
        <w:ind w:firstLine="240"/>
      </w:pPr>
      <w:r>
        <w:rPr>
          <w:rFonts w:ascii="宋体" w:hAnsi="宋体" w:eastAsia="宋体"/>
          <w:b w:val="0"/>
          <w:sz w:val="24"/>
        </w:rPr>
        <w:t>- 数据增强：随机旋转(15度)、水平翻转(0.5)、亮度调整(0.2)</w:t>
      </w:r>
    </w:p>
    <w:p>
      <w:pPr>
        <w:ind w:firstLine="240"/>
      </w:pPr>
      <w:r>
        <w:rPr>
          <w:rFonts w:ascii="宋体" w:hAnsi="宋体" w:eastAsia="宋体"/>
          <w:b w:val="0"/>
          <w:sz w:val="24"/>
        </w:rPr>
        <w:t>- 早停策略：patience=15</w:t>
      </w:r>
    </w:p>
    <w:p>
      <w:pPr>
        <w:ind w:firstLine="240"/>
      </w:pPr>
      <w:r>
        <w:rPr>
          <w:rFonts w:ascii="宋体" w:hAnsi="宋体" w:eastAsia="宋体"/>
          <w:b w:val="0"/>
          <w:sz w:val="24"/>
        </w:rPr>
        <w:t>LSTM时序预测模型配置：</w:t>
      </w:r>
    </w:p>
    <w:p>
      <w:pPr>
        <w:ind w:firstLine="240"/>
      </w:pPr>
      <w:r>
        <w:rPr>
          <w:rFonts w:ascii="宋体" w:hAnsi="宋体" w:eastAsia="宋体"/>
          <w:b w:val="0"/>
          <w:sz w:val="24"/>
        </w:rPr>
        <w:t>- 输入维度：13（6污染物+4气象+3时间特征）</w:t>
      </w:r>
    </w:p>
    <w:p>
      <w:pPr>
        <w:ind w:firstLine="240"/>
      </w:pPr>
      <w:r>
        <w:rPr>
          <w:rFonts w:ascii="宋体" w:hAnsi="宋体" w:eastAsia="宋体"/>
          <w:b w:val="0"/>
          <w:sz w:val="24"/>
        </w:rPr>
        <w:t>- 隐层维度：128</w:t>
      </w:r>
    </w:p>
    <w:p>
      <w:pPr>
        <w:ind w:firstLine="240"/>
      </w:pPr>
      <w:r>
        <w:rPr>
          <w:rFonts w:ascii="宋体" w:hAnsi="宋体" w:eastAsia="宋体"/>
          <w:b w:val="0"/>
          <w:sz w:val="24"/>
        </w:rPr>
        <w:t>- LSTM层数：2（双向）</w:t>
      </w:r>
    </w:p>
    <w:p>
      <w:pPr>
        <w:ind w:firstLine="240"/>
      </w:pPr>
      <w:r>
        <w:rPr>
          <w:rFonts w:ascii="宋体" w:hAnsi="宋体" w:eastAsia="宋体"/>
          <w:b w:val="0"/>
          <w:sz w:val="24"/>
        </w:rPr>
        <w:t>- 序列长度：168（7天历史数据）</w:t>
      </w:r>
    </w:p>
    <w:p>
      <w:pPr>
        <w:ind w:firstLine="240"/>
      </w:pPr>
      <w:r>
        <w:rPr>
          <w:rFonts w:ascii="宋体" w:hAnsi="宋体" w:eastAsia="宋体"/>
          <w:b w:val="0"/>
          <w:sz w:val="24"/>
        </w:rPr>
        <w:t>- 预测步长：24（未来24小时）</w:t>
      </w:r>
    </w:p>
    <w:p>
      <w:pPr>
        <w:ind w:firstLine="240"/>
      </w:pPr>
      <w:r>
        <w:rPr>
          <w:rFonts w:ascii="宋体" w:hAnsi="宋体" w:eastAsia="宋体"/>
          <w:b w:val="0"/>
          <w:sz w:val="24"/>
        </w:rPr>
        <w:t>- 学习率：0.001（AdamW优化器）</w:t>
      </w:r>
    </w:p>
    <w:p>
      <w:pPr>
        <w:ind w:firstLine="240"/>
      </w:pPr>
      <w:r>
        <w:rPr>
          <w:rFonts w:ascii="宋体" w:hAnsi="宋体" w:eastAsia="宋体"/>
          <w:b w:val="0"/>
          <w:sz w:val="24"/>
        </w:rPr>
        <w:t>- 批次大小：16</w:t>
      </w:r>
    </w:p>
    <w:p>
      <w:pPr>
        <w:ind w:firstLine="240"/>
      </w:pPr>
      <w:r>
        <w:rPr>
          <w:rFonts w:ascii="宋体" w:hAnsi="宋体" w:eastAsia="宋体"/>
          <w:b w:val="0"/>
          <w:sz w:val="24"/>
        </w:rPr>
        <w:t>- 训练轮数：100</w:t>
      </w:r>
    </w:p>
    <w:p>
      <w:pPr>
        <w:ind w:firstLine="240"/>
      </w:pPr>
      <w:r>
        <w:rPr>
          <w:rFonts w:ascii="宋体" w:hAnsi="宋体" w:eastAsia="宋体"/>
          <w:b w:val="0"/>
          <w:sz w:val="24"/>
        </w:rPr>
        <w:t>- 梯度裁剪：max_norm=1.0</w:t>
      </w:r>
    </w:p>
    <w:p>
      <w:pPr>
        <w:ind w:firstLine="240"/>
      </w:pPr>
      <w:r>
        <w:rPr>
          <w:rFonts w:ascii="宋体" w:hAnsi="宋体" w:eastAsia="宋体"/>
          <w:b w:val="0"/>
          <w:sz w:val="24"/>
        </w:rPr>
        <w:t>多模态融合模型配置：</w:t>
      </w:r>
    </w:p>
    <w:p>
      <w:pPr>
        <w:ind w:firstLine="240"/>
      </w:pPr>
      <w:r>
        <w:rPr>
          <w:rFonts w:ascii="宋体" w:hAnsi="宋体" w:eastAsia="宋体"/>
          <w:b w:val="0"/>
          <w:sz w:val="24"/>
        </w:rPr>
        <w:t>- 图像特征维度：2048（ResNet50最后一层）</w:t>
      </w:r>
    </w:p>
    <w:p>
      <w:pPr>
        <w:ind w:firstLine="240"/>
      </w:pPr>
      <w:r>
        <w:rPr>
          <w:rFonts w:ascii="宋体" w:hAnsi="宋体" w:eastAsia="宋体"/>
          <w:b w:val="0"/>
          <w:sz w:val="24"/>
        </w:rPr>
        <w:t>- 时序特征维度：128（LSTM隐状态）</w:t>
      </w:r>
    </w:p>
    <w:p>
      <w:pPr>
        <w:ind w:firstLine="240"/>
      </w:pPr>
      <w:r>
        <w:rPr>
          <w:rFonts w:ascii="宋体" w:hAnsi="宋体" w:eastAsia="宋体"/>
          <w:b w:val="0"/>
          <w:sz w:val="24"/>
        </w:rPr>
        <w:t>- 空间特征维度：128（GCN输出）</w:t>
      </w:r>
    </w:p>
    <w:p>
      <w:pPr>
        <w:ind w:firstLine="240"/>
      </w:pPr>
      <w:r>
        <w:rPr>
          <w:rFonts w:ascii="宋体" w:hAnsi="宋体" w:eastAsia="宋体"/>
          <w:b w:val="0"/>
          <w:sz w:val="24"/>
        </w:rPr>
        <w:t>- 融合特征维度：128</w:t>
      </w:r>
    </w:p>
    <w:p>
      <w:pPr>
        <w:ind w:firstLine="240"/>
      </w:pPr>
      <w:r>
        <w:rPr>
          <w:rFonts w:ascii="宋体" w:hAnsi="宋体" w:eastAsia="宋体"/>
          <w:b w:val="0"/>
          <w:sz w:val="24"/>
        </w:rPr>
        <w:t>- 注意力头数：4</w:t>
      </w:r>
    </w:p>
    <w:p>
      <w:pPr>
        <w:ind w:firstLine="240"/>
      </w:pPr>
      <w:r>
        <w:rPr>
          <w:rFonts w:ascii="宋体" w:hAnsi="宋体" w:eastAsia="宋体"/>
          <w:b w:val="0"/>
          <w:sz w:val="24"/>
        </w:rPr>
        <w:t>- Dropout：0.4</w:t>
      </w:r>
    </w:p>
    <w:p>
      <w:pPr>
        <w:ind w:firstLine="240"/>
      </w:pPr>
      <w:r>
        <w:rPr>
          <w:rFonts w:ascii="宋体" w:hAnsi="宋体" w:eastAsia="宋体"/>
          <w:b w:val="0"/>
          <w:sz w:val="24"/>
        </w:rPr>
        <w:t>- 学习率：0.0005</w:t>
      </w:r>
    </w:p>
    <w:p>
      <w:pPr>
        <w:ind w:firstLine="240"/>
      </w:pPr>
      <w:r>
        <w:rPr>
          <w:rFonts w:ascii="宋体" w:hAnsi="宋体" w:eastAsia="宋体"/>
          <w:b w:val="0"/>
          <w:sz w:val="24"/>
        </w:rPr>
        <w:t>- 批次大小：8</w:t>
      </w:r>
    </w:p>
    <w:p>
      <w:pPr>
        <w:ind w:firstLine="240"/>
      </w:pPr>
      <w:r>
        <w:rPr>
          <w:rFonts w:ascii="宋体" w:hAnsi="宋体" w:eastAsia="宋体"/>
          <w:b w:val="0"/>
          <w:sz w:val="24"/>
        </w:rPr>
        <w:t>- 训练轮数：150</w:t>
      </w:r>
    </w:p>
    <w:p>
      <w:pPr>
        <w:ind w:firstLine="240"/>
      </w:pPr>
      <w:r>
        <w:rPr>
          <w:rFonts w:ascii="宋体" w:hAnsi="宋体" w:eastAsia="宋体"/>
          <w:b w:val="0"/>
          <w:sz w:val="24"/>
        </w:rPr>
        <w:t>在模型训练过程中，我们观察到了一些有趣的现象。CNN图像分类模型的训练曲线显示，在前30个epoch中损失下降很快，之后逐渐趋于平稳。到了大约第60个epoch时，验证集损失开始出现轻微的上升趋势，表明模型开始过拟合。我们采用了早停策略（patience=15），最终在第78个epoch停止训练。这说明对于8000张图片的数据集规模，100个epoch的预设训练轮数是足够的，甚至有些偏多。</w:t>
      </w:r>
    </w:p>
    <w:p>
      <w:pPr>
        <w:ind w:firstLine="240"/>
      </w:pPr>
      <w:r>
        <w:rPr>
          <w:rFonts w:ascii="宋体" w:hAnsi="宋体" w:eastAsia="宋体"/>
          <w:b w:val="0"/>
          <w:sz w:val="24"/>
        </w:rPr>
        <w:t>LSTM时序预测模型的训练过程更加稳定。由于时序数据本身具有较强的时间连续性，模型能够比较容易地学习到基本的周期性模式。但令人意外的是，模型在预测极端值（比如PM2.5突然飙升到200以上的情况）时表现不够好。分析原因，这可能是因为极端污染事件在训练数据中出现的频率较低（约2%），模型对这类样本的学习不够充分。我们尝试通过在损失函数中增加对极端值的权重来改善这个问题，但效果有限。这提示我们，对于极端事件的预测，可能需要引入专门的异常检测模型来辅助。</w:t>
      </w:r>
    </w:p>
    <w:p>
      <w:pPr>
        <w:ind w:firstLine="240"/>
      </w:pPr>
      <w:r>
        <w:rPr>
          <w:rFonts w:ascii="宋体" w:hAnsi="宋体" w:eastAsia="宋体"/>
          <w:b w:val="0"/>
          <w:sz w:val="24"/>
        </w:rPr>
        <w:t>多模态融合模型的训练耗时最长，这在意料之中——三个编码器需要同时训练，而且交叉注意力层的计算量也不小。在RTX 3090上训练150个epoch大约需要8个小时。不过，一旦训练完成，推理速度还是可以接受的。</w:t>
      </w:r>
    </w:p>
    <w:p>
      <w:pPr>
        <w:ind w:firstLine="240"/>
      </w:pPr>
      <w:r>
        <w:rPr>
          <w:rFonts w:ascii="宋体" w:hAnsi="宋体" w:eastAsia="宋体"/>
          <w:b w:val="0"/>
          <w:sz w:val="24"/>
        </w:rPr>
        <w:t>在模型部署方面，我们将训练好的模型导出为ONNX格式，以便在不同的推理框架中使用。测试表明，ONNX格式的推理速度与PyTorch原生格式基本一致，但部署的灵活性大大增强。我们还尝试了使用TensorRT进行推理加速，在FP16精度下推理速度提升了约1.8倍，这对于需要处理大量实时数据的场景来说是一个不小的提升。</w:t>
      </w:r>
    </w:p>
    <w:p>
      <w:pPr>
        <w:ind w:firstLine="240"/>
      </w:pPr>
      <w:r>
        <w:rPr>
          <w:rFonts w:ascii="宋体" w:hAnsi="宋体" w:eastAsia="宋体"/>
          <w:b w:val="0"/>
          <w:sz w:val="24"/>
        </w:rPr>
        <w:t>总结来说，本研究通过深度学习技术为环保监测的智能化升级提供了一套完整的技术方案。从数据采集到模型训练再到系统集成，每个环节都经过了仔细的设计和验证。虽然目前的工作仍处于实验室阶段，但我们相信，随着数据规模的扩大和模型的持续优化，这套系统有望在未来真正投入实际应用，为环境保护事业做出贡献。</w:t>
      </w:r>
    </w:p>
    <w:sectPr w:rsidR="00FC693F" w:rsidRPr="0006063C" w:rsidSect="00034616">
      <w:pgSz w:w="12240" w:h="15840"/>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