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S5-全链路+质量管理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S5｜全链路 + 质量管理｜实施检查清单</w:t>
      </w:r>
    </w:p>
    <w:p>
      <w:r>
        <w:rPr>
          <w:rFonts w:ascii="Microsoft YaHei" w:hAnsi="Microsoft YaHei" w:eastAsia="Microsoft YaHei"/>
          <w:b w:val="0"/>
          <w:sz w:val="22"/>
        </w:rPr>
        <w:t>前提：S4 样例订单闭环已稳定（或明确并行风险）。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调研齐套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出厂检验项、放行人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不良分类及是否影响计薪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报废审批与补料/返工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是否使用质检工单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系统配置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质检模板（先 1～2 主力产品）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出厂质检 + 小程序质检任务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报废品管理；不良品项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质检角色权限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质检工单（若需要）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与报工不良、计薪口径对齐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试运行与验收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出厂检完整走通一单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报废流程走通一单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☐ 抽一张订单可回放生产 + 质检记录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