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S3-任务报工+工资+领料入库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场景三｜任务报工 + 工资核算 + 领料 + 成品入库</w:t>
      </w:r>
    </w:p>
    <w:p>
      <w:r>
        <w:rPr>
          <w:rFonts w:ascii="Microsoft YaHei" w:hAnsi="Microsoft YaHei" w:eastAsia="Microsoft YaHei"/>
          <w:b/>
          <w:sz w:val="22"/>
        </w:rPr>
        <w:t>一句话</w:t>
      </w:r>
      <w:r>
        <w:rPr>
          <w:rFonts w:ascii="Microsoft YaHei" w:hAnsi="Microsoft YaHei" w:eastAsia="Microsoft YaHei"/>
          <w:b w:val="0"/>
          <w:sz w:val="22"/>
        </w:rPr>
        <w:t>：有工单有任务再报工，产量、物料、工资挂在任务上。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适合谁（四维速判）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信号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主任/计划能下发任务；仓管配合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职能需求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要过程可追溯，不只快速记一笔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工艺路线稳定，工序与工价可匹配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信息化认知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接受「先有任务再报工」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优势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过程可控、交期更好管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计薪匹配更准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上承一/二，下接场景四  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重点调研 → 功能</w:t>
      </w:r>
    </w:p>
    <w:p>
      <w:r>
        <w:rPr>
          <w:rFonts w:ascii="Microsoft YaHei" w:hAnsi="Microsoft YaHei" w:eastAsia="Microsoft YaHei"/>
          <w:b w:val="0"/>
          <w:sz w:val="22"/>
        </w:rPr>
        <w:t>工单谁开、如何派到人 → 生产工单 + 小程序待领/今日待报工</w:t>
      </w:r>
    </w:p>
    <w:p>
      <w:r>
        <w:rPr>
          <w:rFonts w:ascii="Microsoft YaHei" w:hAnsi="Microsoft YaHei" w:eastAsia="Microsoft YaHei"/>
          <w:b w:val="0"/>
          <w:sz w:val="22"/>
        </w:rPr>
        <w:t>是否并存快速报工 → 业务规则「生产模式」</w:t>
      </w:r>
    </w:p>
    <w:p>
      <w:r>
        <w:rPr>
          <w:rFonts w:ascii="Microsoft YaHei" w:hAnsi="Microsoft YaHei" w:eastAsia="Microsoft YaHei"/>
          <w:b w:val="0"/>
          <w:sz w:val="22"/>
        </w:rPr>
        <w:t>领料/入库是否绑单 → 领料多模式 + 成品入库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分步路径</w:t>
      </w:r>
    </w:p>
    <w:p>
      <w:r>
        <w:rPr>
          <w:rFonts w:ascii="Microsoft YaHei" w:hAnsi="Microsoft YaHei" w:eastAsia="Microsoft YaHei"/>
          <w:b w:val="0"/>
          <w:sz w:val="22"/>
        </w:rPr>
        <w:t>主数据 → 生产模式 → 主任下发培训 → 工人领任务报工 → 仓管领料入库 → 全流程样例验收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话术</w:t>
      </w:r>
    </w:p>
    <w:p>
      <w:r>
        <w:rPr>
          <w:rFonts w:ascii="Microsoft YaHei" w:hAnsi="Microsoft YaHei" w:eastAsia="Microsoft YaHei"/>
          <w:b w:val="0"/>
          <w:sz w:val="22"/>
        </w:rPr>
        <w:t>「已经在派工，就用任务报工：每笔产量挂在任务上，交期和工资都更好管。」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下一步</w:t>
      </w:r>
    </w:p>
    <w:p>
      <w:r>
        <w:rPr>
          <w:rFonts w:ascii="Microsoft YaHei" w:hAnsi="Microsoft YaHei" w:eastAsia="Microsoft YaHei"/>
          <w:b w:val="0"/>
          <w:sz w:val="22"/>
        </w:rPr>
        <w:t>接单后要拆计划/采购 → 场景四；有出厂检硬要求 → 场景五。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