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S5-全链路+质量管理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场景五｜场景四 + 质量管理</w:t>
      </w:r>
    </w:p>
    <w:p>
      <w:r>
        <w:rPr>
          <w:rFonts w:ascii="Microsoft YaHei" w:hAnsi="Microsoft YaHei" w:eastAsia="Microsoft YaHei"/>
          <w:b/>
          <w:sz w:val="22"/>
        </w:rPr>
        <w:t>全称</w:t>
      </w:r>
      <w:r>
        <w:rPr>
          <w:rFonts w:ascii="Microsoft YaHei" w:hAnsi="Microsoft YaHei" w:eastAsia="Microsoft YaHei"/>
          <w:b w:val="0"/>
          <w:sz w:val="22"/>
        </w:rPr>
        <w:t>：销售订单 + BOM 设计 + 计划排产 + 生产管理 + 任务报工 + 工资核算 + 库存管理 + 采购管理 + 质量管理</w:t>
      </w:r>
    </w:p>
    <w:p>
      <w:r>
        <w:rPr>
          <w:rFonts w:ascii="Microsoft YaHei" w:hAnsi="Microsoft YaHei" w:eastAsia="Microsoft YaHei"/>
          <w:b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：订单到采购跑通后，出厂质检与报废可留痕、可回放。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适合谁（四维速判）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有质检员（可兼职）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职能需求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客户/行业要检验记录，或不良争议影响回款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场景四底座已有或同步建设；检验项可模板化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信息化认知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质检愿按模板勾选，不靠纯口头放行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优势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出厂有记录、客诉能回放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与生产一体，不另起一套表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在场景四上叠加，不推倒重来  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重点调研 → 功能</w:t>
      </w:r>
    </w:p>
    <w:p>
      <w:r>
        <w:rPr>
          <w:rFonts w:ascii="Microsoft YaHei" w:hAnsi="Microsoft YaHei" w:eastAsia="Microsoft YaHei"/>
          <w:b w:val="0"/>
          <w:sz w:val="22"/>
        </w:rPr>
        <w:t>出厂检项与放行人 → 质检模板 + 出厂质检 + 小程序质检任务</w:t>
      </w:r>
    </w:p>
    <w:p>
      <w:r>
        <w:rPr>
          <w:rFonts w:ascii="Microsoft YaHei" w:hAnsi="Microsoft YaHei" w:eastAsia="Microsoft YaHei"/>
          <w:b w:val="0"/>
          <w:sz w:val="22"/>
        </w:rPr>
        <w:t>不良与计薪 → 不良品项 + 计薪口径</w:t>
      </w:r>
    </w:p>
    <w:p>
      <w:r>
        <w:rPr>
          <w:rFonts w:ascii="Microsoft YaHei" w:hAnsi="Microsoft YaHei" w:eastAsia="Microsoft YaHei"/>
          <w:b w:val="0"/>
          <w:sz w:val="22"/>
        </w:rPr>
        <w:t>报废与补料 → 报废品管理</w:t>
      </w:r>
    </w:p>
    <w:p>
      <w:r>
        <w:rPr>
          <w:rFonts w:ascii="Microsoft YaHei" w:hAnsi="Microsoft YaHei" w:eastAsia="Microsoft YaHei"/>
          <w:b w:val="0"/>
          <w:sz w:val="22"/>
        </w:rPr>
        <w:t>是否独立质检工单 → 质检工单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分步路径</w:t>
      </w:r>
    </w:p>
    <w:p>
      <w:r>
        <w:rPr>
          <w:rFonts w:ascii="Microsoft YaHei" w:hAnsi="Microsoft YaHei" w:eastAsia="Microsoft YaHei"/>
          <w:b w:val="0"/>
          <w:sz w:val="22"/>
        </w:rPr>
        <w:t>场景四样例稳定 → 1～2 个产品质检模板 → 角色与小程序 → 出厂检+报废试点 → 与报工不良对齐 → 验收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话术</w:t>
      </w:r>
    </w:p>
    <w:p>
      <w:r>
        <w:rPr>
          <w:rFonts w:ascii="Microsoft YaHei" w:hAnsi="Microsoft YaHei" w:eastAsia="Microsoft YaHei"/>
          <w:b w:val="0"/>
          <w:sz w:val="22"/>
        </w:rPr>
        <w:t>「质量不是为了看起来正规，是为了出厂有记录、客诉能回放。建议生产和订单先跑顺再加模板。」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