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双物料单位、下料与出入库业务说明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5B5B5B"/>
          <w:sz w:val="24"/>
        </w:rPr>
        <w:t>面向业务读者 · 场景说明、发料规则与系统处理方式</w:t>
      </w:r>
    </w:p>
    <w:p>
      <w:pPr>
        <w:jc w:val="center"/>
      </w:pPr>
      <w:r>
        <w:rPr>
          <w:rFonts w:ascii="微软雅黑" w:hAnsi="微软雅黑" w:eastAsia="微软雅黑"/>
          <w:b w:val="0"/>
          <w:color w:val="707070"/>
          <w:sz w:val="20"/>
        </w:rPr>
        <w:t>文档版本：V1.9　　整理日期：2026-08-01　　适用系统：I-DOMS WEB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本文汇总启用双单位、条码建批、发料规则（部分出+余料留原批 / 整出+余料回）、出入库、库存扣减、易耗件包装/倒冲、板材面积，以及 BOM→计划→工单→领料全链路中「已有能力与仍缺场景」。V1.8～V1.8.1：物料类型编码前缀；条码编号分层；BOM 下料方式手动切换；一批一码无件码层澄清。V1.9：出库明细行级「自主拣选」（单/双单位均可）；自定义出库数量 + 所选批次余量小优先跨批扣减；「搜索更多」按入库时间选批；入库一律按条码类型生成批次号；领料出库/发料出库取消审批、直接确认出库；功能参数出库规则仅 FIFO，发料规则整出+余料回本期开放。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一、功能总览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启用双单位：采购按采购单位，库存按库存单位。典型长度件：钢管/棒材/型材（根→米）；典型面积件：板材（张→㎡）；易耗件：螺丝等（盒→个），见第十章。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行业习惯：板材一般不按螺丝那套「整包装扔线边、用完再领」管理，更常见是集中下料（仓库或下料中心裁切）后再送车间；整板若出库，对象通常是下料工位。系统发料规则对管、板同一套，不单独拆两套产品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1.1 主数据与 BOM 关键配置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启用双单位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采购单位与库存单位不一致时打开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采购单位 / 库存单位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采购计数 / 仓库计量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根/米；张/㎡；盒/个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单位换算关系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per_piece_length / per_piece_area 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根→米；张→㎡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包装含量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个采购单位折合多少库存单位（易耗）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盒=100 个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条码类型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合批与件追溯（≠物料类型前缀）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一物一码 / 一批一码 / 一类一码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领料属性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开=进领料单；关=倒冲不进领料单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螺丝关闭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标准包装量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销售侧标长/标包装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10米/根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BOM 下料尺寸 + 下料方式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子项尺寸；方式可选型材/板材/通用（手动，可覆盖单位推断）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型材填长→米；板材长×宽→㎡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BOM 单位用量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每父件需要几段/几件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2；螺丝 8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1.1.1 物料类型编码前缀（建议）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物料编码建议带「类」属性前缀，与条码类型正交：前缀管「这是什么料」，条码类型管「入库怎么记账、要不要件码」。成品示例前缀 PRODUCT；其余类型建议如下。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物料类型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建议前缀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示例编码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PRODUCT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PRODUCT-DM-001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可销售完工品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半成品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SEMI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SEMI-AXIS-001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中间工序产出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零部件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PART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PART-BRG-001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装配用零件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原材料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RAW-AL-6063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型材/板材/管材等多挂此类型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标准件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STD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STD-M8-20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外购紧固件等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毛坯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BLANK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BLANK-CAST-001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待加工毛坯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虚拟件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PHANTOM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PHANTOM-KIT-A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BOM 逻辑件，一般不入库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编码分层提醒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① 物料码（SKU）：规格族稳定，不随下料长度/余料变化；建议「前缀-规格简码」。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② 批次号 / 件码：出入库实物身份，见第二章编号规则。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③ 型材与板材不必再拆 PROFILE/PLATE 前缀：多数用 RAW + 规格区分；BOM 上用「下料方式」手动选型材或板材即可。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1.2 去哪里看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菜单位置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关注点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物料主数据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产品工艺 → 物料信息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双单位、单位、条码、包装含量、领料属性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入库管理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库存管理 → 入库管理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填写方式；长×宽→㎡；批次/件码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库存明细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库存管理 → 库存明细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汇总 + 批次列表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功能参数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基本配置 → 功能参数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出库规则、发料规则、库存扣减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申请领料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生产管理 → 申请领料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只报需求量；不拣批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出库管理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库存管理 → 出库管理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FIFO 或行级自主拣选；确认出库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库存扣减记录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库存管理 → 库存扣减记录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预扣与确认实扣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下料结算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库存管理 → 下料结算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整出+余料回：耗用与余料回库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二、条码类型与入库建批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条码类型与「单单位 / 双单位」正交：单位管怎么计量，码类型管身份粒度。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也与「物料类型前缀」正交：PRODUCT/RAW/PART 等写在物料编码上；一类一码 / 一批一码 / 一物一码写在物料主数据「条码类型」字段。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2.1 三种条码类型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条码类型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定位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库存怎么建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件身份（件码层）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直接填合计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一批一码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按入库批管理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填合计→通常 1 批；统一单件/逐件→拆成 N 个批次号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无件码层（只有批号）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允许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一类一码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偏物料类标识（中小企业常几乎当物料码用）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同上一批一码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无件码层（只有批号）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允许（常见默认）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一物一码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单件追溯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个父批 + N 个件码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有件码（挂在父批下）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禁止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一批一码 · 易混点：按件填 ≠ 生成件码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一批一码 / 一类一码没有「件码」这一层。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入库若选「统一单件 / 逐件」（不是填合计）：系统会按根/张拆成 N 个批次号（例：6m、6m、5m → B-xxx-001、B-xxx-002、B-xxx-003），pieces 为空。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只有一物一码才会：1 个父批 + N 个件码（如 B-xxx-001-001）。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因此：按件录入时多出来的是批号，不是件码。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一类一码 · 业务口径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中小企业若几乎当「物料码」用：入库常等同「填合计 → 生成一个批次码」即可，不必单独再搞第三套号段。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仍可选用「统一单件 / 逐件」录入（效果同上：拆多批，仍无件码），只是多数场景用合计就够。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系统中一类一码与一批一码均允许「直接填合计」；一物一码不允许合批填合计。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2.2 入库填写方式 → 建批结果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填写方式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一批一码 / 一类一码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一物一码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直接填合计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只知总米/㎡/kg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通常 1 个批次号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不允许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统一单件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 件相同数量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拆成 N 个批次号（无件码）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父批 + N 件码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逐件 / 逐张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每件可不同（板材录长×宽）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拆成 N 个批次号（无件码）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父批 + N 件码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2.2.1 编号规则建议（物料码 / 批码 / 件码分层）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建议规则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物料码（SKU）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规格族，稳定不变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{类型前缀}-{规格简码}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RAW-PIPE-Q235-50；PRODUCT-DM-001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批次号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一次入库/合批身份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B-YYMMDD-三位流水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B-260724-001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一批一码可读批号（可选）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现场扫码友好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{物料简码}-B{日期}-{批流水}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PIPE50-B20260731-03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一物一码 · 件码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每一根/每一件身份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{父批号}-{三位件序} 或 {物料简码}-{入库日}-{流水}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B-260724-001-001；PIPE50-20260731-0007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一物一码原则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① 物料码稳定，不随长度/余料变。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② 件码全局唯一；打印条码扫的是件码，不是物料码。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③ 部分出拆件：旧件码核销，余料生成新件码（挂原父批），禁止同一件码上偷偷改数量。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④ 一批一码与一物一码可共用「B-日期-流水」批号规则；一批一码按件录入时是多个批号，一物一码才是父批+件码两层。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2.3 板材入库（张 → ㎡）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采购单位：张；库存单位：㎡；换算关系：per_piece_area。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入库可填：统一长×宽 / 逐张尺寸 / 直接填合计面积（一批/一类允许合计）。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一物一码须按张建件，不可只填合计。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演示料：WL-PLATE-Q235-10、WL-PLATE-304-3、WL-PLATE-AL-5052-2。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三、发料规则（管材 / 板材共用）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发料规则描述「按需求量出库时，大于需求的实物余量如何落账」，对长度件（米）与面积件（㎡）同一套，不在板材上单独开两套口径。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3.1 两种策略对照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策略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出库怎么扣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余量怎么处理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当期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部分出+余料留原批（默认）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确认出库按需求数量（米/㎡）扣减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一批/一类：余量留原批；一物一码：核销原件码，余量自动生成余料件码挂原父批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已落地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整出+余料回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确认出库先整根/整张（整批）出库，实发可大于需求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之后在「下料结算」确认耗用，余料回库生成新批次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本期已开放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配置位置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基本配置 → 功能参数 → 发料规则。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默认「部分出+余料留原批」；「整出+余料回」本期可选。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与「出库规则」正交：出库规则管从哪批扣（本期仅先进先出）；发料规则管余量如何落账。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3.2 两种策略利弊对比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部分出往往「出库单更少一步」，但整体不一定更省事。下表对照「整出+余料回」与「部分出+余料留原批」：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整出+余料回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部分出+余料留原批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简单：整根/整张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也简单：填要出的米/㎡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余料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多一张「余料回库」单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看似省了回库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真正难的地方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流程多一步，但实物清晰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半根/半张一直挂在原批上：谁占用、裁没裁、一物一码怎么挂、盘点怎么对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账实风险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低（发出去就是整件）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更高（账扣了、板还在架上没裁最常见）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和集中下料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很贴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要纪律：部分出 ≈ 已开料/已占用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选型提示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只省了余料单据，不省批次状态、现场纪律、一物一码与盘点。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对 SaaS：部分出+余料留原批适合无扫码、确认出库即开料的中小企业；强追溯、必须先整件离仓的工厂更适合整出+余料回（扩展）。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降低部分出账实风险的关键：扣减绑在确认出库；一物一码走「核销旧码+余料新码」，禁止同码削数量。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3.3 为什么默认「部分出+余料留原批」（中小企业 / 无扫码）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确认出库时一次性写清耗用与余料，不依赖第二天有人想起办回库单。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系统可自动匹配批次；领料按「余量≥需求」选批即可，不必强制整根/整张先出再退。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一物一码采用「旧码核销 + 余料新码」，避免同一码上改数量导致标签与实物不一致。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扣减时机与实物开料决策绑在「确认出库」：谁点确认，谁对账实负责。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仍须遵守 3.2：部分出 ≈ 已开料/已占用，不能只改账不裁实物。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3.4 「部分出+余料留原批」细则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条码类型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部分出+余料留原批时系统行为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一批一码 / 一类一码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按需求从批次 currentLength（库存单位量）扣减，余量留在原批次号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一物一码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优先用整件恰好凑齐需求；否则取首件≥需求：核销该件码，按（件量−需求）生成余料件码（remnant），挂同一父批；父批与汇总库存只净减需求量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示例 · 板 3㎡ 件码，需求 1.2㎡（部分出+余料留原批）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① 确认出库：出库数量记 1.2㎡。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② 原件码核销（已出库）。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③ 自动新件码 1.8㎡，标记余料，仍在原父批下可继续领用。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④ 汇总库存 −1.2㎡。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3.5 整出+余料回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适用：强追溯「必须先整件离仓」、愿意单独走余料确认回库的工厂。流程：整根/整张（整批/整件）出库 → 下料 → 在「下料结算」填实耗与余料 → 仓管确认后余料回库。若不确认回库，原料已扣、余料账上看不到（易形成账外料）。利弊见 3.2。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3.5.1 整出时条码类型仍要区分（不是「不区分」）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「整出」指出库时把选中的实物整段/整件先离仓（实发可大于需求），不是说可以忽略条码类型。整出路径上真正分岔的是「有没有件码层」：一类一码与一批一码出库/回库算法相同；一物一码才按件出。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条码类型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确认出库（整出）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下料结算余料回库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一类一码 / 一批一码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同一套逻辑：无件码层；按批次整批出完（currentLength 一次扣清）；多批则跨批整批凑齐需求（末批可略超）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同一套逻辑：建新批次号回仓；标识余料（remnant）；parentBatchId / remnantFrom 挂原批（追溯，不写回已出库原批号）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一物一码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按件码整件出库（不可半件留仓）；取整件直至合计≥需求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回库新身份并标识余料；挂原父批/原件血缘（演示可按批回；严谨可再建余料件码）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一类一码 vs 一批一码：差别在「入库怎么建身份」，不在「整出怎么扣」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一类一码：业务上常按物料类合计量建账，批号粒度粗。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一批一码：业务上常按到货批/录入批拆多条批次号。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出库扣减、整出整批、余料回新批：系统对二者走同一分支（见 outboundBatchAllocate「一批一码 / 一类一码」）。文档若拆成两行且措辞略异，只是表述重复，不是两套规则。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「挂原批」两种含义，勿混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部分出 · 一批/一类：「留原批」= 余量仍在同一个批次号上改数字。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整出 · 一批/一类：原批已整出为「已出库」，不能再往原批号加回数量；余料必须新批次号，但要标识「余料」，并用 parentBatchId / remnantFrom 挂回原批做追溯。出库规则「余料优先」也依赖该标识。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一物一码部分出：余料新件码挂原父批——那是件码层挂父批，与一批一码「同号留余」不同。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3.5.2 两种发料规则：系统处理与交互对照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部分出+余料留原批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整出+余料回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出库数量含义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通常=需求量（要裁的米/㎡）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确认后回写为实发整批/整件合计（可＞需求）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FIFO 自动扣批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各批按需扣一部分，余量留原批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各批整批出完；一物一码整件凑齐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自主拣选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所选批按「小批优先」扣到需求量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所选批按「小批优先」整批出完直至≥需求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一物一码余料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确认出库时自动：旧码核销+余料新件码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出库不生余料码；结算确认后回库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后续单据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一般不必再办余料入库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须走「下料结算」确认耗用并余料回库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界面差异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预览多为「批×需求量」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预览多为「批×整批量」；结算菜单更关键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3.6 出库规则（组织级默认）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基本配置 → 功能参数 → 出库规则：本期仅开放「先进先出+优先整批+余料优先」；「后进先出」「自主拣选」在功能参数中置灰（组织级默认不可改）。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先进先出+优先整批+余料优先：填出库数量，确认时自动分配批次；一物一码在「部分出+余料留原批」下可拆件生余料码；「整出+余料回」下整件/整批出库，余料经下料结算回库。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后进先出：功能参数置灰，本期不开放。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3.7 出库明细行级「自主拣选」（本期已落地）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与功能参数「自主拣选」不同：行级自主拣选是出库明细上的操作入口，单物料单位与双物料单位均可使用。默认仍走 FIFO；不想走自动规则时，点「自主拣选」指定批次。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先填写出库数量（允许为 0，用于草稿），再多选批次；进入自主拣选时清空该行自动预分配/历史选批。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扣减规则：系统按所选批次「余量小优先」跨批扣减，凑齐出库数量；出库数量大于所选批次合计时拦截并提示；允许跨批次扣减。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「搜索更多」：打开自主选批弹窗，可按入库时间筛选；列表含序号、物料名称、批次号、当前仓库数量。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「恢复自动」：退回 FIFO 预览，确认出库时再按先进先出自动扣批。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入库建批（与拣选配套）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所有物品确认入库时，均按条码类型生成批次号（一类一码/一批一码/一物一码）。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无在库批次时无法自主拣选或 FIFO 扣批，须先入库建批或更换仓库。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3.8 车间与销售（工厂）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车间领料 / 下料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发料规则见功能参数；出库默认 FIFO，明细可自主拣选（见 3.7）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 · 标准长度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按根/按批整出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 · 定制长度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订单按段下清再匹配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 · 散卖凑米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工厂少见，可不启用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四、从 BOM 到计划、工单、领料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4.1 现状问题与仍缺场景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本节用于对内说明缺口。V1.7～V1.9：领料/出库部分出与整出、行级自主拣选、按条码入库建批已落地；倒冲闭环、计划批形态预检等仍有缺口。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4.1.1 典型问题：BOM 绑死标长 SKU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轴套由钢管裁切，入库常是「1 根 × 标长」。旧逻辑 BOM 只能选该 SKU、按「1 个」领 → 只能领整根。目标：BOM = 料号 + 下料尺寸；需求换算为库存单位；领料按规则匹配批/件码；仍是同一料号。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4.1.2 仍缺场景清单（按链路）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环节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缺少的场景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业务影响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期望 / 现状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入库建批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历史：不能按实录入每根/每张尺寸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无批形态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已增强：填写方式+板材长宽→㎡；仍需现场严格执行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发料规则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整出+余料回现场验收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须配合下料结算纪律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本期已开放；默认仍建议部分出+余料留原批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主数据/BOM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下料方式需可手动指定（不单靠单位推断）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米/㎡ 物料形态误判会导致需求算错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已落地：BOM「下料」弹窗可选型材/板材/通用，写入 blankSizeMode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生产计划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批形态可用性预检（如 6+3+3 vs 8）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只见总量不见能否满足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待增强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领料匹配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FIFO+整段满足+余料优先组合策略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自动推荐不够聪明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出库规则命名已含优先整批+余料优先；匹配增强待落地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下料结算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与扣减一体化、菜单可达性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切完耗用/余料台账弱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有草稿能力；整出场景再用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易耗倒冲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领料过滤 + 完工倒冲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螺丝仍可能进领料单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主数据开关已有；扣料未落地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板材行业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下料中心仓位/余料库可视化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整板与余料混放难管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一期靠余料标识+批次；库区规划实施侧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4.2 单位用量 + 下料尺寸 + 下料方式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下料尺寸挂在 BOM/EBOM 子项行上（不是工单母件头）。打开「下料」时可手动选择下料方式；首次打开可按库存单位给建议初值，确认后写入行字段 blankSizeMode，之后以手动选择为准。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下料方式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主填项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换算结果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典型用途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型材 · 按长度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长（必填）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blankLength（米/件）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管材、铝型材、槽钢等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板材 · 长×宽→㎡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长、宽（必填）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blankArea（㎡/件）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钢板、不锈钢板等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通用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长/宽/高/厚/内外径（选填）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主要记 blankSizeText 文案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仅需尺寸备注时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场景 · 单位用量 2，下料 5 米（型材方式）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含义：需 2 段各 5 米，不是领 2 根标长成品管。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需求米数 = 下料长度 × 单位用量 × 排产数量 × (1+损耗)。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部分出：出库按需求米数扣；若匹配到一根 10m，可一次出 10m 需求（两段合计）或按策略拆批。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场景 · 板材下料 长×宽（板材方式）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单件需求面积 = 长 × 宽（换算到米后相乘得 ㎡）。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领料需求㎡ = blankArea × 单位用量 × 排产 × (1+损耗)。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与库存单位是否为㎡无关：以 BOM 行 blankSizeMode=板材 为准。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4.3 生产计划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显示库存单位需求量（下料尺寸 × 单位用量 × 排产数量）。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显示可用库存，并宜预览批次形态（待增强）。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按库存单位需求下发工单；列展示下料尺寸。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4.4 领料与出库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领料申请只报「同一 SKU + 需求库存单位数量 + 领料仓库」；不在申请页拣选批次。拣批放在领料出库 / 其他出库等出库单明细：默认先进先出预览，可点「自主拣选」指定批次（见 3.7）。仓管「确认出库」时按发料规则扣减。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领料出库、发料出库：取消「审批」环节，新建即为「待出库」，仓管直接确认出库。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发料规则=部分出：按需求量扣；一批/一类余量留原批；一物一码可拆件生余料码。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发料规则=整出+余料回：整批/整件出库后，经下料结算确认耗用并余料回库。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领料属性=关的倒冲件：不应进入领料单（待落地过滤）。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五、下料与余料回账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在「部分出+余料留原批」主路径下：确认出库已处理需求扣减与（一物一码）余料新码；一批/一类余量留原批，一般不必再走余料入库单。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「整出+余料回」扩展路径才强调：下料结算确认后余料才入正式库存。菜单位置：库存管理 → 下料结算（可从出库单创建、改耗用、确认结算）。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账实节奏提醒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账实不符常见原因：系统已扣、实物未裁/未移库。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对策：把扣减绑在「确认出库」（或下料确认）上，由仓管/下料班长点确认。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部分出不是「同码偷偷改数字」；一物一码必须旧码结束 + 余料新身份。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六、库存扣减与下料结算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库存扣减 / 领料出库确认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下料结算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目的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料出仓，库存实扣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确认切后耗用，余料回库（扩展路径）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时机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领料出库确认（推荐）或完工后（看参数）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整出之后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双单位（部分出+余料留原批）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按需求量扣；一批余量留原批；一物一码可拆件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可选台账/调整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双单位（整出扩展）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实扣整段/整张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实耗；余料回库；留痕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6.1 注意点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记录需求量与实扣量；部分出+余料留原批下二者通常一致（按需求扣）。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一根管可切多件：按合计需求米匹配一次出库。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领料/出库时锁定批/件码。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工单「工序全报完工→自动完工」需补齐（与倒冲相关）。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七、销售场景（工厂口径）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标准包装量：如直径 20、标准长度 10 米/根，按整根销售。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定制长度：订单按段下清再匹配。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工厂少见「出 6+4 让客户自己接」的散卖凑米。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八、系统现状与待增强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待增强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双单位主数据与入库建批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已有；确认入库按条码类型一律建批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现场执行与培训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发料规则：部分出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已有（功能参数默认）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发料规则：整出+余料回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本期已开放（整批/整件出库 + 下料结算回余料）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现场验收与培训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出库规则（组织级）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本期仅 FIFO；LIFO/组织级自主拣选置灰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后续开放 LIFO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行级自主拣选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已落地：自定义数量、小批优先跨批、搜索更多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件码勾选体验优化（可选）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领料/发料出库审批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已取消；待出库→确认出库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BOM 下料方式手动切换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已有（型材/板材/通用 → blankSizeMode）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列表展示方式标签（可选）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领料申请双单位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申请只报需求量；拣批在领料出库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倒冲件过滤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下料结算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已与整出路径衔接（需求作耗用、实发作拣出）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菜单可达性与操作引导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生产计划批形态预检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基础排产+下料尺寸列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6+3+3 vs 8m 等预检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易耗包装取整 / 倒冲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主数据字段与提示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申请取整、领料过滤、完工倒冲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工单自动完工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部分/手工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工序全报→自动完工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物料类型编码前缀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文档建议（PRODUCT/RAW/…）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系统字典/编码生成器落地（可选）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九、讨论问答纪要（含 V1.7～V1.9 结论）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Q：管材和板材发料规则要不要两套？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不要。统一「发料规则」：部分出+余料留原批 / 整出+余料回，长度与面积共用。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Q：为什么以前好像管材推整出、板材又讲两种？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是讨论顺序造成的表述偏差，不是业务本质不同。V1.7 纠正：管板同一套策略；当期默认部分出+余料留原批。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Q：SaaS 两种策略都做还是只做一种？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一套引擎 + 组织级配置。两种发料策略均已开放可选；出库规则组织级本期仅 FIFO，明细可行级自主拣选指定批次。不要做成板材专属两套功能。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Q：功能参数把「自主拣选」置灰了，出库怎么指定批次？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组织级默认仍是先进先出。出库明细上点「自主拣选」即可指定批次（单/双单位均可），填出库数量后多选批次；系统按所选批次余量小优先跨批扣减。出库数量大于所选批次合计时拦截。可用「搜索更多」按入库时间筛选批次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Q：领料出库还要审批吗？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不要。领料出库、发料出库新建即为「待出库」，仓管直接「确认出库」。（领料申请本身的审核仍按「自动审批配置」中是否勾选「领料申请」决定。）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Q：「部分出+余料留原批」是不是更省事？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不完全是。详见第三章 3.2 利弊对比表：出库单据更少一步，但不等于整体更省；半根/半张状态、一物一码、盘点纪律仍要管；账实风险更高（账扣了、板还在架上没裁最常见）；与集中下料搭配时须约定「部分出≈已开料/已占用」。对无扫码中小企业，确认出库时自动落余料身份，仍可比事后回库更贴现场，但必须守纪律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Q：「部分出+余料留原批」会不会账实不符？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会，若「系统已扣、实物未开料」。对策：扣减时机=确认出库（开料决策点）；一物一码禁止同码削数量，必须核销+余料新码。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Q：一物一码「部分出+余料留原批」：核销旧码、余料新码可以吗？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可以，且为推荐实现。当期已按此落地（余料件挂原父批并标识）。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Q：一批一码「部分出+余料留原批」余量挂原批可以吗？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可以，当期即此口径。与一物一码「新件码」并存：批汇总 + 件追溯分层。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Q：下料要 3 米，库有 6m 件码，领 3 还是领 6？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部分出+余料留原批（默认）：出库数量 3；核销 6m 件码；自动余料件码 3m。整出扩展：先出 6，再结算耗用 3、余料 3 回库。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Q：板材跟螺丝一样领到线边用完再领吗？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行业上通常不是。板材多集中下料再送车间；螺丝才是线边补货/倒冲。系统上板材走双单位发料规则；螺丝走领料属性关+倒冲。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Q：库存扣减与下料结算差异？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扣减/出库确认=料出仓实扣；结算=切后耗用与余料回库（整出路径更关键）。部分出+余料留原批主路径下结算页可作结果台账或扩展入口。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Q：BOM 用量 2、下料 5m，库存一根 10m？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含义是 2 段各 5m。应优先一根 10m 套切两段（需求合计 10m），不是出 2 根标长。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Q：客户要 10 米，系统出 6+4？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工厂少见。标准长整根卖；定制长订单按段下清。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Q：物料类型编码（成品 PRODUCT）其余类型用什么前缀？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建议：成品 PRODUCT、半成品 SEMI、零部件 PART、原材料 RAW、标准件 STD、毛坯 BLANK、虚拟件 PHANTOM。型材/板材多挂 RAW，不必再拆 PROFILE/PLATE 前缀；下料形态在 BOM 上手动选。详见 1.1.1。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Q：一类一码是不是只用填合计？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可以，且是中小企业常见默认：填合计 → 一个批次码，不必再搞第三套号段。一类一码 / 一批一码均允许合计；一物一码禁止。仍可选统一单件/逐件，见 2.1～2.2。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Q：一批一码按件填不是也会生成件码吗？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不会。一批一码 / 一类一码没有件码层。统一单件或逐件录入时，系统拆成 N 个批次号（一根/一张一个批），不是父批下的件码。只有一物一码才是「1 父批 + N 件码」。详见 2.1 易混点说明。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Q：一物一码用什么编码规则？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两层：物料码（规格族，带类型前缀）+ 件码（每件唯一）。件码建议「父批号-件序」或「物料简码-日期-流水」；拆件时旧码核销、余料新码。详见 2.2.1。</w:t>
      </w:r>
    </w:p>
    <w:p>
      <w:pPr>
        <w:pStyle w:val="Heading3"/>
      </w:pPr>
      <w:r>
        <w:rPr>
          <w:rFonts w:ascii="微软雅黑" w:hAnsi="微软雅黑" w:eastAsia="微软雅黑"/>
          <w:b/>
          <w:color w:val="2E75B6"/>
          <w:sz w:val="24"/>
        </w:rPr>
        <w:t>Q：板材/型材下料方式能不能手动切换，而不是只靠单位判断？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可以，且已落地。BOM 物料清单点「下料」→ 选择型材/板材/通用；确认后写入 blankSizeMode。单位推断仅作首次打开建议。详见 4.2。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十、易耗件按盒/箱采购（螺丝类）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生产计划按 BOM 展开后，采购申请常出现「申请购买 8 个螺丝」——但通常按盒/箱采购。本质与双单位相同：用量单位 ≠ 采购包装单位。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10.1 推荐处理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库存单位：个；采购单位：盒；包装含量：1 盒=100 个。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采购申请按净需求换算并向上取整（待落地）。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领料属性关闭 → 不进领料单，完工按个倒冲（待落地）。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平时按盒做车间补料/线边调拨，不挂工单 BOM。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10.2 与管/板双单位的区别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采购单位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库存单位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发料特点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钢管等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米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部分出+余料留原批按米；可拆件生余料码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板材等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与管材同一发料规则；入库长×宽→㎡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螺丝等易耗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盒/箱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不进领料单；倒冲按个；无整根实发/余料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附录：场景速查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系统怎么处理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合计入库 50 米（一类/一批一码）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填合计 → 通常 1 批；无件码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一批一码逐件 6/6/5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拆成 3 个批次号（非件码）；部分出+余料留原批按米/㎡扣，余量留原批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一物一码 6/6/5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父批+3 件码；部分出+余料留原批可拆件+余料新码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板材入库 张+长×宽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换算㎡建账；一物一码按张建件码；一批一码按张可拆多批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BOM 下料方式=型材，5m×用量 2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需求两段各 5m；优先一根 10m 套两段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BOM 下料方式=板材，长×宽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单件 blankArea㎡；领料按面积需求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需求 1.2㎡，件码 3㎡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部分出：出 1.2；核销旧码；余料新码 1.8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 · 整出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出整件 3㎡；下料结算耗用 1.2、余料 1.8 回库新批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发料规则配置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功能参数→发料规则；默认部分出+余料留原批；整出可选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出库指定批次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明细点「自主拣选」；数量小优先跨批；搜索更多按入库时间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领料/发料出库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无审批；待出库→确认出库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确认入库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一律按条码类型生成批次号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物料类型前缀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PRODUCT/SEMI/PART/RAW/STD/BLANK/PHANTOM（文档建议）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螺丝 BOM 8 个/盒 100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采购取整（规划）；领料属性关；完工倒冲（规划）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 6+3+3，要 8m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计划预检（待增强）：总量够、整段不足可提示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707070"/>
          <w:sz w:val="22"/>
        </w:rPr>
        <w:t>— 文档结束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