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28D96E">
      <w:pPr>
        <w:spacing w:after="320" w:line="283" w:lineRule="auto"/>
        <w:jc w:val="center"/>
      </w:pPr>
      <w:r>
        <w:rPr>
          <w:rFonts w:ascii="宋体" w:hAnsi="宋体" w:eastAsia="宋体"/>
          <w:b/>
          <w:sz w:val="36"/>
        </w:rPr>
        <w:t>数据安全风险评估报告编制工具需求说明</w:t>
      </w:r>
    </w:p>
    <w:p w14:paraId="4682D0CB">
      <w:pPr>
        <w:spacing w:after="100" w:line="283" w:lineRule="auto"/>
        <w:jc w:val="center"/>
      </w:pPr>
      <w:r>
        <w:rPr>
          <w:rFonts w:ascii="宋体" w:hAnsi="宋体" w:eastAsia="宋体"/>
          <w:b w:val="0"/>
          <w:sz w:val="21"/>
        </w:rPr>
        <w:t>编制依据：当前目录下最新 HTML 原型页面。本文档用于后续技术设计、数据模型设计、接口设计和测试用例编制。</w:t>
      </w:r>
    </w:p>
    <w:p w14:paraId="02FFECE2">
      <w:pPr>
        <w:pStyle w:val="2"/>
        <w:spacing w:before="160" w:after="100"/>
      </w:pPr>
      <w:r>
        <w:rPr>
          <w:rFonts w:ascii="宋体" w:hAnsi="宋体" w:eastAsia="宋体"/>
          <w:b/>
          <w:sz w:val="32"/>
        </w:rPr>
        <w:t>1 文档说明</w:t>
      </w:r>
    </w:p>
    <w:p w14:paraId="3F7A4217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本需求说明在既有文档基础上补充页面级原型说明、标签页</w:t>
      </w:r>
      <w:bookmarkStart w:id="0" w:name="_GoBack"/>
      <w:bookmarkEnd w:id="0"/>
      <w:r>
        <w:rPr>
          <w:rFonts w:ascii="宋体" w:hAnsi="宋体" w:eastAsia="宋体"/>
          <w:b w:val="0"/>
          <w:sz w:val="21"/>
        </w:rPr>
        <w:t>说明、按钮操作说明和技术设计关注点。文档不描述具体数据库表结构和接口路径，但对后续技术设计必须承接的数据对象、状态流转、校验规则和操作边界给出明确依据。</w:t>
      </w:r>
    </w:p>
    <w:p w14:paraId="487F626C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原型范围包括：项目管理页面、创建项目页面、编辑项目页面、项目基本信息、评估方案-评估团队、信息调研、现场测评、汇总分析、报告管理、知识库管理页面。系统设置目前仅作为导航入口，当前原型未展开具体业务功能，暂不纳入详细需求。</w:t>
      </w:r>
    </w:p>
    <w:p w14:paraId="239C49CA">
      <w:pPr>
        <w:pStyle w:val="2"/>
        <w:spacing w:before="160" w:after="100"/>
      </w:pPr>
      <w:r>
        <w:rPr>
          <w:rFonts w:ascii="宋体" w:hAnsi="宋体" w:eastAsia="宋体"/>
          <w:b/>
          <w:sz w:val="32"/>
        </w:rPr>
        <w:t>2 背景与建设目标</w:t>
      </w:r>
    </w:p>
    <w:p w14:paraId="5FC750F1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数据安全风险评估报告编制涉及项目组织、资料调研、现场测评、风险分析、模型计算、处置建议编写和报告生成。现阶段如果主要依赖人工整理 Excel、复制报告章节和手动维护风险清单，容易出现数据口径不一致、评分公式不统一、报告内容遗漏、图表编号错乱和交付周期拉长等问题。</w:t>
      </w:r>
    </w:p>
    <w:p w14:paraId="14DC307F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工具建设目标是把评估过程中的关键数据结构化保存，把评估模板、评分模型、风险危害程度分析模型、风险评价矩阵、风险处置建议和参考案例沉淀到知识库中，并通过项目流程驱动报告生成。系统应保证同一项目内的系统、数据资产、处理活动、风险描述、风险等级和处置建议在页面、清单和报告中的口径一致。</w:t>
      </w:r>
    </w:p>
    <w:p w14:paraId="32BBAFB5">
      <w:pPr>
        <w:pStyle w:val="2"/>
        <w:spacing w:before="160" w:after="100"/>
      </w:pPr>
      <w:r>
        <w:rPr>
          <w:rFonts w:ascii="宋体" w:hAnsi="宋体" w:eastAsia="宋体"/>
          <w:b/>
          <w:sz w:val="32"/>
        </w:rPr>
        <w:t>3 需要解决的问题</w:t>
      </w:r>
    </w:p>
    <w:tbl>
      <w:tblPr>
        <w:tblStyle w:val="13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557A703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shd w:val="clear" w:color="auto" w:fill="F2F2F2"/>
          </w:tcPr>
          <w:p w14:paraId="0DE769D5"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问题</w:t>
            </w:r>
          </w:p>
        </w:tc>
        <w:tc>
          <w:tcPr>
            <w:tcW w:w="2769" w:type="dxa"/>
            <w:shd w:val="clear" w:color="auto" w:fill="F2F2F2"/>
          </w:tcPr>
          <w:p w14:paraId="6380AEF7"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业务表现</w:t>
            </w:r>
          </w:p>
        </w:tc>
        <w:tc>
          <w:tcPr>
            <w:tcW w:w="2769" w:type="dxa"/>
            <w:shd w:val="clear" w:color="auto" w:fill="F2F2F2"/>
          </w:tcPr>
          <w:p w14:paraId="4C2B9F29"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系统需要提供的能力</w:t>
            </w:r>
          </w:p>
        </w:tc>
      </w:tr>
      <w:tr w14:paraId="4DC0EC6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7F7C2AC5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数据提取与填充效率低</w:t>
            </w:r>
          </w:p>
        </w:tc>
        <w:tc>
          <w:tcPr>
            <w:tcW w:w="2769" w:type="dxa"/>
          </w:tcPr>
          <w:p w14:paraId="1463D4BE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调研数据、现场测评记录、风险清单和报告章节之间需要反复复制。</w:t>
            </w:r>
          </w:p>
        </w:tc>
        <w:tc>
          <w:tcPr>
            <w:tcW w:w="2769" w:type="dxa"/>
          </w:tcPr>
          <w:p w14:paraId="53C5E790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提供结构化录入、导入导出、自动汇总和报告模板填充。</w:t>
            </w:r>
          </w:p>
        </w:tc>
      </w:tr>
      <w:tr w14:paraId="4C0DE61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7C06FBEA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评分与等级判定容易出错</w:t>
            </w:r>
          </w:p>
        </w:tc>
        <w:tc>
          <w:tcPr>
            <w:tcW w:w="2769" w:type="dxa"/>
          </w:tcPr>
          <w:p w14:paraId="7A0E6299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人工按检查项结果计算得分，再结合风险危害程度判断等级，公式和区间容易不一致。</w:t>
            </w:r>
          </w:p>
        </w:tc>
        <w:tc>
          <w:tcPr>
            <w:tcW w:w="2769" w:type="dxa"/>
          </w:tcPr>
          <w:p w14:paraId="670566F8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按项目绑定的评分模型、风险危害模型和风险评价矩阵自动计算，并保留人工复核入口。</w:t>
            </w:r>
          </w:p>
        </w:tc>
      </w:tr>
      <w:tr w14:paraId="631E0B2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6CB6B003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多章节数据不一致</w:t>
            </w:r>
          </w:p>
        </w:tc>
        <w:tc>
          <w:tcPr>
            <w:tcW w:w="2769" w:type="dxa"/>
          </w:tcPr>
          <w:p w14:paraId="6F0291E0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系统名称、数据类型、风险源描述、涉及处理活动等字段会在多个章节重复出现。</w:t>
            </w:r>
          </w:p>
        </w:tc>
        <w:tc>
          <w:tcPr>
            <w:tcW w:w="2769" w:type="dxa"/>
          </w:tcPr>
          <w:p w14:paraId="451D2B4A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形成统一数据源，报告生成从项目数据和最终确认清单读取。</w:t>
            </w:r>
          </w:p>
        </w:tc>
      </w:tr>
      <w:tr w14:paraId="37043EA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4FD72723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图表编号维护困难</w:t>
            </w:r>
          </w:p>
        </w:tc>
        <w:tc>
          <w:tcPr>
            <w:tcW w:w="2769" w:type="dxa"/>
          </w:tcPr>
          <w:p w14:paraId="2E6D8C5E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报告内容增删后，表格编号和引用关系需要人工调整。</w:t>
            </w:r>
          </w:p>
        </w:tc>
        <w:tc>
          <w:tcPr>
            <w:tcW w:w="2769" w:type="dxa"/>
          </w:tcPr>
          <w:p w14:paraId="0C7A7ADF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报告生成时自动维护章节、表格和图示编号。</w:t>
            </w:r>
          </w:p>
        </w:tc>
      </w:tr>
      <w:tr w14:paraId="465351C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619AD2FC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知识复用不足</w:t>
            </w:r>
          </w:p>
        </w:tc>
        <w:tc>
          <w:tcPr>
            <w:tcW w:w="2769" w:type="dxa"/>
          </w:tcPr>
          <w:p w14:paraId="06EE18D5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问题描述、整改建议、风险类型和案例建议依赖个人经验。</w:t>
            </w:r>
          </w:p>
        </w:tc>
        <w:tc>
          <w:tcPr>
            <w:tcW w:w="2769" w:type="dxa"/>
          </w:tcPr>
          <w:p w14:paraId="78B9810B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建设知识库，提供模板、措施、建议、评分模型、矩阵和案例维护。</w:t>
            </w:r>
          </w:p>
        </w:tc>
      </w:tr>
      <w:tr w14:paraId="25248CC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19F772CC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项目过程缺少统一追踪</w:t>
            </w:r>
          </w:p>
        </w:tc>
        <w:tc>
          <w:tcPr>
            <w:tcW w:w="2769" w:type="dxa"/>
          </w:tcPr>
          <w:p w14:paraId="2F9605C8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项目状态、团队人员、被评估方配合人员、关注点、报告状态分散管理。</w:t>
            </w:r>
          </w:p>
        </w:tc>
        <w:tc>
          <w:tcPr>
            <w:tcW w:w="2769" w:type="dxa"/>
          </w:tcPr>
          <w:p w14:paraId="4DCB2A80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按项目维度管理状态、人员、任务数据和报告生成记录。</w:t>
            </w:r>
          </w:p>
        </w:tc>
      </w:tr>
    </w:tbl>
    <w:p w14:paraId="6720FF5A">
      <w:pPr>
        <w:spacing w:after="100" w:line="283" w:lineRule="auto"/>
      </w:pPr>
    </w:p>
    <w:p w14:paraId="3BEB1C0A">
      <w:pPr>
        <w:pStyle w:val="2"/>
        <w:spacing w:before="160" w:after="100"/>
      </w:pPr>
      <w:r>
        <w:rPr>
          <w:rFonts w:ascii="宋体" w:hAnsi="宋体" w:eastAsia="宋体"/>
          <w:b/>
          <w:sz w:val="32"/>
        </w:rPr>
        <w:t>4 总体业务流程</w:t>
      </w:r>
    </w:p>
    <w:p w14:paraId="3D171F7E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1. 创建项目：录入项目名称、项目编号、评估单位，选择系统类型、评估模板、评分模型、风险危害程度分析模型和风险评价矩阵。</w:t>
      </w:r>
    </w:p>
    <w:p w14:paraId="3BED42FA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2. 完善基本信息：维护评估依据、参考标准、评估对象、被评估单位、联系人和评估计划。</w:t>
      </w:r>
    </w:p>
    <w:p w14:paraId="44E1E6BE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3. 制定评估方案：维护评估团队、被评估方团队、关注点和差距项。</w:t>
      </w:r>
    </w:p>
    <w:p w14:paraId="6AFC294C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4. 开展信息调研：记录业务系统、数据资产、个人信息、重要/核心数据、数据处理活动和安全防护措施。</w:t>
      </w:r>
    </w:p>
    <w:p w14:paraId="57D751DD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5. 开展现场测评：按模板检查项录入评估结果、评估记录、问题描述、整改建议和风险类型，并计算风险发生可能性。</w:t>
      </w:r>
    </w:p>
    <w:p w14:paraId="08D1FC52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6. 汇总分析：生成并确认风险源清单、数据安全风险清单和风险处置建议。</w:t>
      </w:r>
    </w:p>
    <w:p w14:paraId="3059A24E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7. 报告管理：选择报告内容，生成报告，查看生成状态，下载或删除报告。</w:t>
      </w:r>
    </w:p>
    <w:p w14:paraId="4C6BE7C5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8. 知识库维护：持续维护模板、规则、模型、矩阵、处置建议和案例，供项目复用。</w:t>
      </w:r>
    </w:p>
    <w:p w14:paraId="0A4FC009">
      <w:pPr>
        <w:pStyle w:val="2"/>
        <w:spacing w:before="160" w:after="100"/>
      </w:pPr>
      <w:r>
        <w:rPr>
          <w:rFonts w:ascii="宋体" w:hAnsi="宋体" w:eastAsia="宋体"/>
          <w:b/>
          <w:sz w:val="32"/>
        </w:rPr>
        <w:t>5 页面级功能需求</w:t>
      </w:r>
    </w:p>
    <w:p w14:paraId="0CDA04E6">
      <w:pPr>
        <w:pStyle w:val="3"/>
        <w:spacing w:before="160" w:after="100"/>
      </w:pPr>
      <w:r>
        <w:rPr>
          <w:rFonts w:ascii="宋体" w:hAnsi="宋体" w:eastAsia="宋体"/>
          <w:b/>
          <w:sz w:val="28"/>
        </w:rPr>
        <w:t>5.1 项目管理页面</w:t>
      </w:r>
    </w:p>
    <w:p w14:paraId="2C6ECEDE">
      <w:pPr>
        <w:spacing w:after="100" w:line="283" w:lineRule="auto"/>
      </w:pPr>
      <w:r>
        <w:rPr>
          <w:rFonts w:ascii="宋体" w:hAnsi="宋体" w:eastAsia="宋体"/>
          <w:b/>
          <w:sz w:val="21"/>
        </w:rPr>
        <w:t>页面定位</w:t>
      </w:r>
    </w:p>
    <w:p w14:paraId="126A257F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用于查看和维护评估项目，是项目流程的入口页。页面应支持按状态查看项目、创建项目、进入评估、查看详情、编辑、删除和模板沉淀。</w:t>
      </w:r>
    </w:p>
    <w:p w14:paraId="65842A67">
      <w:pPr>
        <w:spacing w:after="100" w:line="283" w:lineRule="auto"/>
      </w:pPr>
      <w:r>
        <w:rPr>
          <w:rFonts w:ascii="宋体" w:hAnsi="宋体" w:eastAsia="宋体"/>
          <w:b/>
          <w:sz w:val="21"/>
        </w:rPr>
        <w:t>标签页/视图说明</w:t>
      </w:r>
    </w:p>
    <w:tbl>
      <w:tblPr>
        <w:tblStyle w:val="13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0704122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shd w:val="clear" w:color="auto" w:fill="F2F2F2"/>
          </w:tcPr>
          <w:p w14:paraId="0819BA41"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标签页或视图</w:t>
            </w:r>
          </w:p>
        </w:tc>
        <w:tc>
          <w:tcPr>
            <w:tcW w:w="2769" w:type="dxa"/>
            <w:shd w:val="clear" w:color="auto" w:fill="F2F2F2"/>
          </w:tcPr>
          <w:p w14:paraId="3AA7BD5D"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用途</w:t>
            </w:r>
          </w:p>
        </w:tc>
        <w:tc>
          <w:tcPr>
            <w:tcW w:w="2769" w:type="dxa"/>
            <w:shd w:val="clear" w:color="auto" w:fill="F2F2F2"/>
          </w:tcPr>
          <w:p w14:paraId="2BBD6943"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技术设计关注点</w:t>
            </w:r>
          </w:p>
        </w:tc>
      </w:tr>
      <w:tr w14:paraId="2EBEFC7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71FB3806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全部</w:t>
            </w:r>
          </w:p>
        </w:tc>
        <w:tc>
          <w:tcPr>
            <w:tcW w:w="2769" w:type="dxa"/>
          </w:tcPr>
          <w:p w14:paraId="2F74C478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展示当前用户权限范围内的全部项目。</w:t>
            </w:r>
          </w:p>
        </w:tc>
        <w:tc>
          <w:tcPr>
            <w:tcW w:w="2769" w:type="dxa"/>
          </w:tcPr>
          <w:p w14:paraId="197BE40C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查询条件中的状态为空或为全部；列表统计数量同步更新。</w:t>
            </w:r>
          </w:p>
        </w:tc>
      </w:tr>
      <w:tr w14:paraId="5CD1350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7B831253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待开始</w:t>
            </w:r>
          </w:p>
        </w:tc>
        <w:tc>
          <w:tcPr>
            <w:tcW w:w="2769" w:type="dxa"/>
          </w:tcPr>
          <w:p w14:paraId="2042A963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展示已创建但尚未进入评估流程的项目。</w:t>
            </w:r>
          </w:p>
        </w:tc>
        <w:tc>
          <w:tcPr>
            <w:tcW w:w="2769" w:type="dxa"/>
          </w:tcPr>
          <w:p w14:paraId="28A262FA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状态字段建议定义为 NOT_STARTED。</w:t>
            </w:r>
          </w:p>
        </w:tc>
      </w:tr>
      <w:tr w14:paraId="7FD2791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57C3517F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进行中</w:t>
            </w:r>
          </w:p>
        </w:tc>
        <w:tc>
          <w:tcPr>
            <w:tcW w:w="2769" w:type="dxa"/>
          </w:tcPr>
          <w:p w14:paraId="7C60AB02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展示已开始评估但未完成报告交付的项目。</w:t>
            </w:r>
          </w:p>
        </w:tc>
        <w:tc>
          <w:tcPr>
            <w:tcW w:w="2769" w:type="dxa"/>
          </w:tcPr>
          <w:p w14:paraId="2A0052A3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状态字段建议定义为 IN_PROGRESS，进入评估后自动变更。</w:t>
            </w:r>
          </w:p>
        </w:tc>
      </w:tr>
      <w:tr w14:paraId="2994247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6F4F0537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已完成</w:t>
            </w:r>
          </w:p>
        </w:tc>
        <w:tc>
          <w:tcPr>
            <w:tcW w:w="2769" w:type="dxa"/>
          </w:tcPr>
          <w:p w14:paraId="495DF7FD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展示报告已生成并完成交付的项目。</w:t>
            </w:r>
          </w:p>
        </w:tc>
        <w:tc>
          <w:tcPr>
            <w:tcW w:w="2769" w:type="dxa"/>
          </w:tcPr>
          <w:p w14:paraId="0A1DDFFE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状态字段建议定义为 COMPLETED，删除前需确认是否保留报告记录。</w:t>
            </w:r>
          </w:p>
        </w:tc>
      </w:tr>
    </w:tbl>
    <w:p w14:paraId="65CD4A8F">
      <w:pPr>
        <w:spacing w:after="100" w:line="283" w:lineRule="auto"/>
      </w:pPr>
    </w:p>
    <w:p w14:paraId="0D1BAF71">
      <w:pPr>
        <w:spacing w:after="100" w:line="283" w:lineRule="auto"/>
      </w:pPr>
      <w:r>
        <w:rPr>
          <w:rFonts w:ascii="宋体" w:hAnsi="宋体" w:eastAsia="宋体"/>
          <w:b/>
          <w:sz w:val="21"/>
        </w:rPr>
        <w:t>按钮与操作说明</w:t>
      </w:r>
    </w:p>
    <w:tbl>
      <w:tblPr>
        <w:tblStyle w:val="13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48D6975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shd w:val="clear" w:color="auto" w:fill="F2F2F2"/>
          </w:tcPr>
          <w:p w14:paraId="1FFE7812"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按钮/控件</w:t>
            </w:r>
          </w:p>
        </w:tc>
        <w:tc>
          <w:tcPr>
            <w:tcW w:w="2076" w:type="dxa"/>
            <w:shd w:val="clear" w:color="auto" w:fill="F2F2F2"/>
          </w:tcPr>
          <w:p w14:paraId="16C48E02"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触发位置</w:t>
            </w:r>
          </w:p>
        </w:tc>
        <w:tc>
          <w:tcPr>
            <w:tcW w:w="2076" w:type="dxa"/>
            <w:shd w:val="clear" w:color="auto" w:fill="F2F2F2"/>
          </w:tcPr>
          <w:p w14:paraId="19771EA5"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功能说明</w:t>
            </w:r>
          </w:p>
        </w:tc>
        <w:tc>
          <w:tcPr>
            <w:tcW w:w="2076" w:type="dxa"/>
            <w:shd w:val="clear" w:color="auto" w:fill="F2F2F2"/>
          </w:tcPr>
          <w:p w14:paraId="6812E96B"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处理结果</w:t>
            </w:r>
          </w:p>
        </w:tc>
      </w:tr>
      <w:tr w14:paraId="64BEB2B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419F57FC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创建新项目</w:t>
            </w:r>
          </w:p>
        </w:tc>
        <w:tc>
          <w:tcPr>
            <w:tcW w:w="2076" w:type="dxa"/>
          </w:tcPr>
          <w:p w14:paraId="35D863B2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列表右上方</w:t>
            </w:r>
          </w:p>
        </w:tc>
        <w:tc>
          <w:tcPr>
            <w:tcW w:w="2076" w:type="dxa"/>
          </w:tcPr>
          <w:p w14:paraId="70557FE9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打开新建项目弹窗或跳转创建项目页面。</w:t>
            </w:r>
          </w:p>
        </w:tc>
        <w:tc>
          <w:tcPr>
            <w:tcW w:w="2076" w:type="dxa"/>
          </w:tcPr>
          <w:p w14:paraId="0B71BA2F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生成项目草稿或保存后生成正式项目。</w:t>
            </w:r>
          </w:p>
        </w:tc>
      </w:tr>
      <w:tr w14:paraId="4F2D6DF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31947487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查看</w:t>
            </w:r>
          </w:p>
        </w:tc>
        <w:tc>
          <w:tcPr>
            <w:tcW w:w="2076" w:type="dxa"/>
          </w:tcPr>
          <w:p w14:paraId="2EA68923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项目列表操作列</w:t>
            </w:r>
          </w:p>
        </w:tc>
        <w:tc>
          <w:tcPr>
            <w:tcW w:w="2076" w:type="dxa"/>
          </w:tcPr>
          <w:p w14:paraId="6808C78B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打开项目详情，查看负责人、联系电话、评估周期、团队成员和模板操作。</w:t>
            </w:r>
          </w:p>
        </w:tc>
        <w:tc>
          <w:tcPr>
            <w:tcW w:w="2076" w:type="dxa"/>
          </w:tcPr>
          <w:p w14:paraId="02F7D8A0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不改变项目数据。</w:t>
            </w:r>
          </w:p>
        </w:tc>
      </w:tr>
      <w:tr w14:paraId="68227A3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15B19CC7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开始评估</w:t>
            </w:r>
          </w:p>
        </w:tc>
        <w:tc>
          <w:tcPr>
            <w:tcW w:w="2076" w:type="dxa"/>
          </w:tcPr>
          <w:p w14:paraId="07427089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项目列表操作列</w:t>
            </w:r>
          </w:p>
        </w:tc>
        <w:tc>
          <w:tcPr>
            <w:tcW w:w="2076" w:type="dxa"/>
          </w:tcPr>
          <w:p w14:paraId="77248C18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进入项目评估流程，默认进入项目基本信息或当前未完成步骤。</w:t>
            </w:r>
          </w:p>
        </w:tc>
        <w:tc>
          <w:tcPr>
            <w:tcW w:w="2076" w:type="dxa"/>
          </w:tcPr>
          <w:p w14:paraId="7CBB0307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项目状态从待开始变为进行中。</w:t>
            </w:r>
          </w:p>
        </w:tc>
      </w:tr>
      <w:tr w14:paraId="6965777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090C2551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编辑</w:t>
            </w:r>
          </w:p>
        </w:tc>
        <w:tc>
          <w:tcPr>
            <w:tcW w:w="2076" w:type="dxa"/>
          </w:tcPr>
          <w:p w14:paraId="4BF8C287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项目列表操作列</w:t>
            </w:r>
          </w:p>
        </w:tc>
        <w:tc>
          <w:tcPr>
            <w:tcW w:w="2076" w:type="dxa"/>
          </w:tcPr>
          <w:p w14:paraId="3318F8D8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进入编辑项目页面，修改项目名称、模板、模型等基础配置。</w:t>
            </w:r>
          </w:p>
        </w:tc>
        <w:tc>
          <w:tcPr>
            <w:tcW w:w="2076" w:type="dxa"/>
          </w:tcPr>
          <w:p w14:paraId="6D61753A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保存后更新项目配置。</w:t>
            </w:r>
          </w:p>
        </w:tc>
      </w:tr>
      <w:tr w14:paraId="3E268F8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581B57B7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删除</w:t>
            </w:r>
          </w:p>
        </w:tc>
        <w:tc>
          <w:tcPr>
            <w:tcW w:w="2076" w:type="dxa"/>
          </w:tcPr>
          <w:p w14:paraId="29BF715F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项目列表操作列</w:t>
            </w:r>
          </w:p>
        </w:tc>
        <w:tc>
          <w:tcPr>
            <w:tcW w:w="2076" w:type="dxa"/>
          </w:tcPr>
          <w:p w14:paraId="46BE68D2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删除项目记录。</w:t>
            </w:r>
          </w:p>
        </w:tc>
        <w:tc>
          <w:tcPr>
            <w:tcW w:w="2076" w:type="dxa"/>
          </w:tcPr>
          <w:p w14:paraId="7C942228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需二次确认；已生成报告的项目建议只允许逻辑删除。</w:t>
            </w:r>
          </w:p>
        </w:tc>
      </w:tr>
      <w:tr w14:paraId="59E9928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4875A167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取消</w:t>
            </w:r>
          </w:p>
        </w:tc>
        <w:tc>
          <w:tcPr>
            <w:tcW w:w="2076" w:type="dxa"/>
          </w:tcPr>
          <w:p w14:paraId="1898ACDF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创建/编辑弹窗</w:t>
            </w:r>
          </w:p>
        </w:tc>
        <w:tc>
          <w:tcPr>
            <w:tcW w:w="2076" w:type="dxa"/>
          </w:tcPr>
          <w:p w14:paraId="20430513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关闭弹窗并放弃本次未保存输入。</w:t>
            </w:r>
          </w:p>
        </w:tc>
        <w:tc>
          <w:tcPr>
            <w:tcW w:w="2076" w:type="dxa"/>
          </w:tcPr>
          <w:p w14:paraId="0E18EA45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不写入数据。</w:t>
            </w:r>
          </w:p>
        </w:tc>
      </w:tr>
      <w:tr w14:paraId="7082930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4B09E2BB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确定</w:t>
            </w:r>
          </w:p>
        </w:tc>
        <w:tc>
          <w:tcPr>
            <w:tcW w:w="2076" w:type="dxa"/>
          </w:tcPr>
          <w:p w14:paraId="6A8F2421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创建项目弹窗</w:t>
            </w:r>
          </w:p>
        </w:tc>
        <w:tc>
          <w:tcPr>
            <w:tcW w:w="2076" w:type="dxa"/>
          </w:tcPr>
          <w:p w14:paraId="3BB5EAB7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校验必填项并保存项目。</w:t>
            </w:r>
          </w:p>
        </w:tc>
        <w:tc>
          <w:tcPr>
            <w:tcW w:w="2076" w:type="dxa"/>
          </w:tcPr>
          <w:p w14:paraId="721E1A94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新项目进入列表。</w:t>
            </w:r>
          </w:p>
        </w:tc>
      </w:tr>
      <w:tr w14:paraId="73378E4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3D83CD5C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添加成员</w:t>
            </w:r>
          </w:p>
        </w:tc>
        <w:tc>
          <w:tcPr>
            <w:tcW w:w="2076" w:type="dxa"/>
          </w:tcPr>
          <w:p w14:paraId="3EF6A771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项目详情</w:t>
            </w:r>
          </w:p>
        </w:tc>
        <w:tc>
          <w:tcPr>
            <w:tcW w:w="2076" w:type="dxa"/>
          </w:tcPr>
          <w:p w14:paraId="643DA0AB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打开团队成员添加弹窗。</w:t>
            </w:r>
          </w:p>
        </w:tc>
        <w:tc>
          <w:tcPr>
            <w:tcW w:w="2076" w:type="dxa"/>
          </w:tcPr>
          <w:p w14:paraId="564E96BE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新增项目团队成员。</w:t>
            </w:r>
          </w:p>
        </w:tc>
      </w:tr>
      <w:tr w14:paraId="7EC3D51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10EA0B67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添加</w:t>
            </w:r>
          </w:p>
        </w:tc>
        <w:tc>
          <w:tcPr>
            <w:tcW w:w="2076" w:type="dxa"/>
          </w:tcPr>
          <w:p w14:paraId="1D8954C3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添加团队成员弹窗</w:t>
            </w:r>
          </w:p>
        </w:tc>
        <w:tc>
          <w:tcPr>
            <w:tcW w:w="2076" w:type="dxa"/>
          </w:tcPr>
          <w:p w14:paraId="390321B7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保存成员姓名、单位和角色权限。</w:t>
            </w:r>
          </w:p>
        </w:tc>
        <w:tc>
          <w:tcPr>
            <w:tcW w:w="2076" w:type="dxa"/>
          </w:tcPr>
          <w:p w14:paraId="20B85465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成员进入项目团队列表。</w:t>
            </w:r>
          </w:p>
        </w:tc>
      </w:tr>
      <w:tr w14:paraId="2C644F4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6CB75172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存入模板</w:t>
            </w:r>
          </w:p>
        </w:tc>
        <w:tc>
          <w:tcPr>
            <w:tcW w:w="2076" w:type="dxa"/>
          </w:tcPr>
          <w:p w14:paraId="20908503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项目详情</w:t>
            </w:r>
          </w:p>
        </w:tc>
        <w:tc>
          <w:tcPr>
            <w:tcW w:w="2076" w:type="dxa"/>
          </w:tcPr>
          <w:p w14:paraId="1A0BCCA7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打开模板保存弹窗，选择要保存的配置内容。</w:t>
            </w:r>
          </w:p>
        </w:tc>
        <w:tc>
          <w:tcPr>
            <w:tcW w:w="2076" w:type="dxa"/>
          </w:tcPr>
          <w:p w14:paraId="53921DEE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生成项目模板，供后续创建项目复用。</w:t>
            </w:r>
          </w:p>
        </w:tc>
      </w:tr>
      <w:tr w14:paraId="50FC824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238A07EC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保存模板</w:t>
            </w:r>
          </w:p>
        </w:tc>
        <w:tc>
          <w:tcPr>
            <w:tcW w:w="2076" w:type="dxa"/>
          </w:tcPr>
          <w:p w14:paraId="6AC92869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模板保存弹窗</w:t>
            </w:r>
          </w:p>
        </w:tc>
        <w:tc>
          <w:tcPr>
            <w:tcW w:w="2076" w:type="dxa"/>
          </w:tcPr>
          <w:p w14:paraId="53B1EF5F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保存模板名称、描述及模板内容范围。</w:t>
            </w:r>
          </w:p>
        </w:tc>
        <w:tc>
          <w:tcPr>
            <w:tcW w:w="2076" w:type="dxa"/>
          </w:tcPr>
          <w:p w14:paraId="25DFC049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写入模板库。</w:t>
            </w:r>
          </w:p>
        </w:tc>
      </w:tr>
      <w:tr w14:paraId="62167AA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44F65CD9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编辑项目</w:t>
            </w:r>
          </w:p>
        </w:tc>
        <w:tc>
          <w:tcPr>
            <w:tcW w:w="2076" w:type="dxa"/>
          </w:tcPr>
          <w:p w14:paraId="2F1858E9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项目详情</w:t>
            </w:r>
          </w:p>
        </w:tc>
        <w:tc>
          <w:tcPr>
            <w:tcW w:w="2076" w:type="dxa"/>
          </w:tcPr>
          <w:p w14:paraId="4AEFA8DC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从详情页进入编辑项目。</w:t>
            </w:r>
          </w:p>
        </w:tc>
        <w:tc>
          <w:tcPr>
            <w:tcW w:w="2076" w:type="dxa"/>
          </w:tcPr>
          <w:p w14:paraId="4F534D16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跳转编辑页面。</w:t>
            </w:r>
          </w:p>
        </w:tc>
      </w:tr>
      <w:tr w14:paraId="2D4C317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37438679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关闭</w:t>
            </w:r>
          </w:p>
        </w:tc>
        <w:tc>
          <w:tcPr>
            <w:tcW w:w="2076" w:type="dxa"/>
          </w:tcPr>
          <w:p w14:paraId="1391FD6B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项目详情/弹窗</w:t>
            </w:r>
          </w:p>
        </w:tc>
        <w:tc>
          <w:tcPr>
            <w:tcW w:w="2076" w:type="dxa"/>
          </w:tcPr>
          <w:p w14:paraId="1166A8A8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关闭当前弹窗。</w:t>
            </w:r>
          </w:p>
        </w:tc>
        <w:tc>
          <w:tcPr>
            <w:tcW w:w="2076" w:type="dxa"/>
          </w:tcPr>
          <w:p w14:paraId="37CCF6A7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不改变数据。</w:t>
            </w:r>
          </w:p>
        </w:tc>
      </w:tr>
    </w:tbl>
    <w:p w14:paraId="2E7AF5BA">
      <w:pPr>
        <w:spacing w:after="100" w:line="283" w:lineRule="auto"/>
      </w:pPr>
    </w:p>
    <w:p w14:paraId="7779D6C3">
      <w:pPr>
        <w:spacing w:after="100" w:line="283" w:lineRule="auto"/>
      </w:pPr>
      <w:r>
        <w:rPr>
          <w:rFonts w:ascii="宋体" w:hAnsi="宋体" w:eastAsia="宋体"/>
          <w:b/>
          <w:sz w:val="21"/>
        </w:rPr>
        <w:t>主要字段</w:t>
      </w:r>
    </w:p>
    <w:p w14:paraId="7AE49014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列表字段：项目名称、项目编号、评估单位、状态、操作。</w:t>
      </w:r>
    </w:p>
    <w:p w14:paraId="53A474BC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创建字段：项目名称、评估单位、系统模板、评估模板、系统类型、风险危害程度分析模型、评分模型、项目描述。</w:t>
      </w:r>
    </w:p>
    <w:p w14:paraId="66315EA4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详情字段：项目负责人、联系电话、评估周期、团队成员、模板保存内容。</w:t>
      </w:r>
    </w:p>
    <w:p w14:paraId="60419C41">
      <w:pPr>
        <w:spacing w:after="100" w:line="283" w:lineRule="auto"/>
      </w:pPr>
      <w:r>
        <w:rPr>
          <w:rFonts w:ascii="宋体" w:hAnsi="宋体" w:eastAsia="宋体"/>
          <w:b/>
          <w:sz w:val="21"/>
        </w:rPr>
        <w:t>数据流转</w:t>
      </w:r>
    </w:p>
    <w:p w14:paraId="0D811176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项目是后续所有评估数据的主数据，所有调研、测评、风险和报告记录均应绑定项目 ID。</w:t>
      </w:r>
    </w:p>
    <w:p w14:paraId="40C1B2DD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系统模板、评估模板、评分模型、风险危害程度分析模型和风险评价矩阵作为项目配置写入项目快照。</w:t>
      </w:r>
    </w:p>
    <w:p w14:paraId="4B0BF7F0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项目模板可反向沉淀项目配置，供同类项目创建时复用。</w:t>
      </w:r>
    </w:p>
    <w:p w14:paraId="6D20014A">
      <w:pPr>
        <w:spacing w:after="100" w:line="283" w:lineRule="auto"/>
      </w:pPr>
      <w:r>
        <w:rPr>
          <w:rFonts w:ascii="宋体" w:hAnsi="宋体" w:eastAsia="宋体"/>
          <w:b/>
          <w:sz w:val="21"/>
        </w:rPr>
        <w:t>技术设计关注点</w:t>
      </w:r>
    </w:p>
    <w:p w14:paraId="16F12D44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状态切换需要有明确触发点：创建后待开始，开始评估后进行中，报告交付后已完成。</w:t>
      </w:r>
    </w:p>
    <w:p w14:paraId="06284578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删除项目建议采用逻辑删除，避免报告和审计记录丢失。</w:t>
      </w:r>
    </w:p>
    <w:p w14:paraId="210C36EC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项目模板保存时应记录保存范围，避免把人员信息误带入不需要复用的项目。</w:t>
      </w:r>
    </w:p>
    <w:p w14:paraId="56CD7113">
      <w:pPr>
        <w:pStyle w:val="3"/>
        <w:spacing w:before="160" w:after="100"/>
      </w:pPr>
      <w:r>
        <w:rPr>
          <w:rFonts w:ascii="宋体" w:hAnsi="宋体" w:eastAsia="宋体"/>
          <w:b/>
          <w:sz w:val="28"/>
        </w:rPr>
        <w:t>5.2 创建项目页面</w:t>
      </w:r>
    </w:p>
    <w:p w14:paraId="507218B8">
      <w:pPr>
        <w:spacing w:after="100" w:line="283" w:lineRule="auto"/>
      </w:pPr>
      <w:r>
        <w:rPr>
          <w:rFonts w:ascii="宋体" w:hAnsi="宋体" w:eastAsia="宋体"/>
          <w:b/>
          <w:sz w:val="21"/>
        </w:rPr>
        <w:t>页面定位</w:t>
      </w:r>
    </w:p>
    <w:p w14:paraId="30F27067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用于完成新项目初始化。该页面应一次性确定项目基础身份、评估模板、系统类型、风险危害程度分析模型、风险评价矩阵和评分模型。</w:t>
      </w:r>
    </w:p>
    <w:p w14:paraId="75314ADC">
      <w:pPr>
        <w:spacing w:after="100" w:line="283" w:lineRule="auto"/>
      </w:pPr>
      <w:r>
        <w:rPr>
          <w:rFonts w:ascii="宋体" w:hAnsi="宋体" w:eastAsia="宋体"/>
          <w:b/>
          <w:sz w:val="21"/>
        </w:rPr>
        <w:t>标签页/视图说明</w:t>
      </w:r>
    </w:p>
    <w:p w14:paraId="03608EC5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该页面为单页表单或列表，原型未设置页内标签页。技术设计时按一个页面路由和一个主表单/主列表处理。</w:t>
      </w:r>
    </w:p>
    <w:p w14:paraId="4D90943B">
      <w:pPr>
        <w:spacing w:after="100" w:line="283" w:lineRule="auto"/>
      </w:pPr>
      <w:r>
        <w:rPr>
          <w:rFonts w:ascii="宋体" w:hAnsi="宋体" w:eastAsia="宋体"/>
          <w:b/>
          <w:sz w:val="21"/>
        </w:rPr>
        <w:t>按钮与操作说明</w:t>
      </w:r>
    </w:p>
    <w:tbl>
      <w:tblPr>
        <w:tblStyle w:val="13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7C34BD0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shd w:val="clear" w:color="auto" w:fill="F2F2F2"/>
          </w:tcPr>
          <w:p w14:paraId="34C2F944"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按钮/控件</w:t>
            </w:r>
          </w:p>
        </w:tc>
        <w:tc>
          <w:tcPr>
            <w:tcW w:w="2076" w:type="dxa"/>
            <w:shd w:val="clear" w:color="auto" w:fill="F2F2F2"/>
          </w:tcPr>
          <w:p w14:paraId="682AB9A9"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触发位置</w:t>
            </w:r>
          </w:p>
        </w:tc>
        <w:tc>
          <w:tcPr>
            <w:tcW w:w="2076" w:type="dxa"/>
            <w:shd w:val="clear" w:color="auto" w:fill="F2F2F2"/>
          </w:tcPr>
          <w:p w14:paraId="6C0CA7CB"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功能说明</w:t>
            </w:r>
          </w:p>
        </w:tc>
        <w:tc>
          <w:tcPr>
            <w:tcW w:w="2076" w:type="dxa"/>
            <w:shd w:val="clear" w:color="auto" w:fill="F2F2F2"/>
          </w:tcPr>
          <w:p w14:paraId="69E30CB4"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处理结果</w:t>
            </w:r>
          </w:p>
        </w:tc>
      </w:tr>
      <w:tr w14:paraId="2153A0F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23A128D8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取消</w:t>
            </w:r>
          </w:p>
        </w:tc>
        <w:tc>
          <w:tcPr>
            <w:tcW w:w="2076" w:type="dxa"/>
          </w:tcPr>
          <w:p w14:paraId="31FE0A24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页面底部</w:t>
            </w:r>
          </w:p>
        </w:tc>
        <w:tc>
          <w:tcPr>
            <w:tcW w:w="2076" w:type="dxa"/>
          </w:tcPr>
          <w:p w14:paraId="329D00A9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返回项目管理页面或关闭创建流程。</w:t>
            </w:r>
          </w:p>
        </w:tc>
        <w:tc>
          <w:tcPr>
            <w:tcW w:w="2076" w:type="dxa"/>
          </w:tcPr>
          <w:p w14:paraId="780294B0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不保存当前输入。</w:t>
            </w:r>
          </w:p>
        </w:tc>
      </w:tr>
      <w:tr w14:paraId="3FC7C48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3E4729DC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创建项目</w:t>
            </w:r>
          </w:p>
        </w:tc>
        <w:tc>
          <w:tcPr>
            <w:tcW w:w="2076" w:type="dxa"/>
          </w:tcPr>
          <w:p w14:paraId="23EF606B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页面底部</w:t>
            </w:r>
          </w:p>
        </w:tc>
        <w:tc>
          <w:tcPr>
            <w:tcW w:w="2076" w:type="dxa"/>
          </w:tcPr>
          <w:p w14:paraId="55A11F92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校验必填项并创建项目。</w:t>
            </w:r>
          </w:p>
        </w:tc>
        <w:tc>
          <w:tcPr>
            <w:tcW w:w="2076" w:type="dxa"/>
          </w:tcPr>
          <w:p w14:paraId="09667C8A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创建成功后进入项目列表或项目基本信息页。</w:t>
            </w:r>
          </w:p>
        </w:tc>
      </w:tr>
      <w:tr w14:paraId="3DA9D3A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080C6B8F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评估模板下拉</w:t>
            </w:r>
          </w:p>
        </w:tc>
        <w:tc>
          <w:tcPr>
            <w:tcW w:w="2076" w:type="dxa"/>
          </w:tcPr>
          <w:p w14:paraId="5CB1999E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表单中部</w:t>
            </w:r>
          </w:p>
        </w:tc>
        <w:tc>
          <w:tcPr>
            <w:tcW w:w="2076" w:type="dxa"/>
          </w:tcPr>
          <w:p w14:paraId="5691508C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选择国标模板、行业标准模板、电力行业模板或自定义模板。</w:t>
            </w:r>
          </w:p>
        </w:tc>
        <w:tc>
          <w:tcPr>
            <w:tcW w:w="2076" w:type="dxa"/>
          </w:tcPr>
          <w:p w14:paraId="5CE3D4B1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决定现场测评检查项来源。</w:t>
            </w:r>
          </w:p>
        </w:tc>
      </w:tr>
      <w:tr w14:paraId="017EDF4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0E5BC209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系统类型下拉</w:t>
            </w:r>
          </w:p>
        </w:tc>
        <w:tc>
          <w:tcPr>
            <w:tcW w:w="2076" w:type="dxa"/>
          </w:tcPr>
          <w:p w14:paraId="3A5CB07C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表单中部</w:t>
            </w:r>
          </w:p>
        </w:tc>
        <w:tc>
          <w:tcPr>
            <w:tcW w:w="2076" w:type="dxa"/>
          </w:tcPr>
          <w:p w14:paraId="503C5AF7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选择电力监控系统、管理信息系统、通信网络设施、数据资源或其他系统平台。</w:t>
            </w:r>
          </w:p>
        </w:tc>
        <w:tc>
          <w:tcPr>
            <w:tcW w:w="2076" w:type="dxa"/>
          </w:tcPr>
          <w:p w14:paraId="082AB3D6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影响风险危害模型和报告场景描述。</w:t>
            </w:r>
          </w:p>
        </w:tc>
      </w:tr>
      <w:tr w14:paraId="42E145E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06DD9296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风险危害程度分析模型下拉</w:t>
            </w:r>
          </w:p>
        </w:tc>
        <w:tc>
          <w:tcPr>
            <w:tcW w:w="2076" w:type="dxa"/>
          </w:tcPr>
          <w:p w14:paraId="34B58542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表单中部</w:t>
            </w:r>
          </w:p>
        </w:tc>
        <w:tc>
          <w:tcPr>
            <w:tcW w:w="2076" w:type="dxa"/>
          </w:tcPr>
          <w:p w14:paraId="3933CC65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选择默认分析模型或行业分析模型。</w:t>
            </w:r>
          </w:p>
        </w:tc>
        <w:tc>
          <w:tcPr>
            <w:tcW w:w="2076" w:type="dxa"/>
          </w:tcPr>
          <w:p w14:paraId="50C18765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用于后续风险危害程度判定。</w:t>
            </w:r>
          </w:p>
        </w:tc>
      </w:tr>
      <w:tr w14:paraId="1300A68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273B948B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风险评价矩阵下拉</w:t>
            </w:r>
          </w:p>
        </w:tc>
        <w:tc>
          <w:tcPr>
            <w:tcW w:w="2076" w:type="dxa"/>
          </w:tcPr>
          <w:p w14:paraId="06CBBA07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表单中部</w:t>
            </w:r>
          </w:p>
        </w:tc>
        <w:tc>
          <w:tcPr>
            <w:tcW w:w="2076" w:type="dxa"/>
          </w:tcPr>
          <w:p w14:paraId="6E0CF6F5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选择项目使用的风险评价矩阵。</w:t>
            </w:r>
          </w:p>
        </w:tc>
        <w:tc>
          <w:tcPr>
            <w:tcW w:w="2076" w:type="dxa"/>
          </w:tcPr>
          <w:p w14:paraId="78274723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用于风险等级计算。</w:t>
            </w:r>
          </w:p>
        </w:tc>
      </w:tr>
      <w:tr w14:paraId="2D80945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49B31601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评分模型下拉</w:t>
            </w:r>
          </w:p>
        </w:tc>
        <w:tc>
          <w:tcPr>
            <w:tcW w:w="2076" w:type="dxa"/>
          </w:tcPr>
          <w:p w14:paraId="030DD73D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表单中部</w:t>
            </w:r>
          </w:p>
        </w:tc>
        <w:tc>
          <w:tcPr>
            <w:tcW w:w="2076" w:type="dxa"/>
          </w:tcPr>
          <w:p w14:paraId="2C60F7D9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选择项目使用的评分模型。</w:t>
            </w:r>
          </w:p>
        </w:tc>
        <w:tc>
          <w:tcPr>
            <w:tcW w:w="2076" w:type="dxa"/>
          </w:tcPr>
          <w:p w14:paraId="316EC9C1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用于现场测评得分和可能性计算。</w:t>
            </w:r>
          </w:p>
        </w:tc>
      </w:tr>
    </w:tbl>
    <w:p w14:paraId="13956D84">
      <w:pPr>
        <w:spacing w:after="100" w:line="283" w:lineRule="auto"/>
      </w:pPr>
    </w:p>
    <w:p w14:paraId="2AAC9FBD">
      <w:pPr>
        <w:spacing w:after="100" w:line="283" w:lineRule="auto"/>
      </w:pPr>
      <w:r>
        <w:rPr>
          <w:rFonts w:ascii="宋体" w:hAnsi="宋体" w:eastAsia="宋体"/>
          <w:b/>
          <w:sz w:val="21"/>
        </w:rPr>
        <w:t>主要字段</w:t>
      </w:r>
    </w:p>
    <w:p w14:paraId="478A9DF0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必填字段：项目名称、项目编号、评估单位。</w:t>
      </w:r>
    </w:p>
    <w:p w14:paraId="4595F66D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配置字段：风险评价矩阵、评估模板、系统类型、风险危害程度分析模型、评分模型。</w:t>
      </w:r>
    </w:p>
    <w:p w14:paraId="5E0D0EA6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可选字段：项目描述。</w:t>
      </w:r>
    </w:p>
    <w:p w14:paraId="7F8FAE19">
      <w:pPr>
        <w:spacing w:after="100" w:line="283" w:lineRule="auto"/>
      </w:pPr>
      <w:r>
        <w:rPr>
          <w:rFonts w:ascii="宋体" w:hAnsi="宋体" w:eastAsia="宋体"/>
          <w:b/>
          <w:sz w:val="21"/>
        </w:rPr>
        <w:t>数据流转</w:t>
      </w:r>
    </w:p>
    <w:p w14:paraId="47E86890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创建成功后生成项目主记录和项目配置记录。</w:t>
      </w:r>
    </w:p>
    <w:p w14:paraId="419724FE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项目配置进入现场测评、汇总分析和报告生成流程。</w:t>
      </w:r>
    </w:p>
    <w:p w14:paraId="48E3A194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评估模板与评分模型应保存版本快照，防止知识库调整影响已创建项目。</w:t>
      </w:r>
    </w:p>
    <w:p w14:paraId="14EB3930">
      <w:pPr>
        <w:spacing w:after="100" w:line="283" w:lineRule="auto"/>
      </w:pPr>
      <w:r>
        <w:rPr>
          <w:rFonts w:ascii="宋体" w:hAnsi="宋体" w:eastAsia="宋体"/>
          <w:b/>
          <w:sz w:val="21"/>
        </w:rPr>
        <w:t>技术设计关注点</w:t>
      </w:r>
    </w:p>
    <w:p w14:paraId="52343D80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项目编号应校验唯一性。</w:t>
      </w:r>
    </w:p>
    <w:p w14:paraId="6B32A6EC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模型类字段应保存引用 ID、名称和版本号。</w:t>
      </w:r>
    </w:p>
    <w:p w14:paraId="0E4538EB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创建项目失败时应保留页面输入，便于用户修正。</w:t>
      </w:r>
    </w:p>
    <w:p w14:paraId="69642CB6">
      <w:pPr>
        <w:pStyle w:val="3"/>
        <w:spacing w:before="160" w:after="100"/>
      </w:pPr>
      <w:r>
        <w:rPr>
          <w:rFonts w:ascii="宋体" w:hAnsi="宋体" w:eastAsia="宋体"/>
          <w:b/>
          <w:sz w:val="28"/>
        </w:rPr>
        <w:t>5.3 编辑项目页面</w:t>
      </w:r>
    </w:p>
    <w:p w14:paraId="1EF9B803">
      <w:pPr>
        <w:spacing w:after="100" w:line="283" w:lineRule="auto"/>
      </w:pPr>
      <w:r>
        <w:rPr>
          <w:rFonts w:ascii="宋体" w:hAnsi="宋体" w:eastAsia="宋体"/>
          <w:b/>
          <w:sz w:val="21"/>
        </w:rPr>
        <w:t>页面定位</w:t>
      </w:r>
    </w:p>
    <w:p w14:paraId="7D03C0A8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用于修改已创建项目的基础配置。编辑项目与创建项目字段基本一致，但保存时应考虑项目是否已有测评记录和报告结果。</w:t>
      </w:r>
    </w:p>
    <w:p w14:paraId="56F68C54">
      <w:pPr>
        <w:spacing w:after="100" w:line="283" w:lineRule="auto"/>
      </w:pPr>
      <w:r>
        <w:rPr>
          <w:rFonts w:ascii="宋体" w:hAnsi="宋体" w:eastAsia="宋体"/>
          <w:b/>
          <w:sz w:val="21"/>
        </w:rPr>
        <w:t>标签页/视图说明</w:t>
      </w:r>
    </w:p>
    <w:p w14:paraId="4D3A8F88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该页面为单页表单或列表，原型未设置页内标签页。技术设计时按一个页面路由和一个主表单/主列表处理。</w:t>
      </w:r>
    </w:p>
    <w:p w14:paraId="06718CF3">
      <w:pPr>
        <w:spacing w:after="100" w:line="283" w:lineRule="auto"/>
      </w:pPr>
      <w:r>
        <w:rPr>
          <w:rFonts w:ascii="宋体" w:hAnsi="宋体" w:eastAsia="宋体"/>
          <w:b/>
          <w:sz w:val="21"/>
        </w:rPr>
        <w:t>按钮与操作说明</w:t>
      </w:r>
    </w:p>
    <w:tbl>
      <w:tblPr>
        <w:tblStyle w:val="13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6FCB15E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shd w:val="clear" w:color="auto" w:fill="F2F2F2"/>
          </w:tcPr>
          <w:p w14:paraId="554D00AB"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按钮/控件</w:t>
            </w:r>
          </w:p>
        </w:tc>
        <w:tc>
          <w:tcPr>
            <w:tcW w:w="2076" w:type="dxa"/>
            <w:shd w:val="clear" w:color="auto" w:fill="F2F2F2"/>
          </w:tcPr>
          <w:p w14:paraId="327F635C"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触发位置</w:t>
            </w:r>
          </w:p>
        </w:tc>
        <w:tc>
          <w:tcPr>
            <w:tcW w:w="2076" w:type="dxa"/>
            <w:shd w:val="clear" w:color="auto" w:fill="F2F2F2"/>
          </w:tcPr>
          <w:p w14:paraId="3C74D443"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功能说明</w:t>
            </w:r>
          </w:p>
        </w:tc>
        <w:tc>
          <w:tcPr>
            <w:tcW w:w="2076" w:type="dxa"/>
            <w:shd w:val="clear" w:color="auto" w:fill="F2F2F2"/>
          </w:tcPr>
          <w:p w14:paraId="220A7273"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处理结果</w:t>
            </w:r>
          </w:p>
        </w:tc>
      </w:tr>
      <w:tr w14:paraId="5E59A05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78CAABF7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取消</w:t>
            </w:r>
          </w:p>
        </w:tc>
        <w:tc>
          <w:tcPr>
            <w:tcW w:w="2076" w:type="dxa"/>
          </w:tcPr>
          <w:p w14:paraId="7D16EFA7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页面底部</w:t>
            </w:r>
          </w:p>
        </w:tc>
        <w:tc>
          <w:tcPr>
            <w:tcW w:w="2076" w:type="dxa"/>
          </w:tcPr>
          <w:p w14:paraId="502D4E92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放弃修改并返回来源页面。</w:t>
            </w:r>
          </w:p>
        </w:tc>
        <w:tc>
          <w:tcPr>
            <w:tcW w:w="2076" w:type="dxa"/>
          </w:tcPr>
          <w:p w14:paraId="3349E226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不更新项目。</w:t>
            </w:r>
          </w:p>
        </w:tc>
      </w:tr>
      <w:tr w14:paraId="6D81EF0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2991CDEB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保存修改</w:t>
            </w:r>
          </w:p>
        </w:tc>
        <w:tc>
          <w:tcPr>
            <w:tcW w:w="2076" w:type="dxa"/>
          </w:tcPr>
          <w:p w14:paraId="4FF52AFB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页面底部</w:t>
            </w:r>
          </w:p>
        </w:tc>
        <w:tc>
          <w:tcPr>
            <w:tcW w:w="2076" w:type="dxa"/>
          </w:tcPr>
          <w:p w14:paraId="7A72BAAC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提交并保存项目基础信息和配置变更。</w:t>
            </w:r>
          </w:p>
        </w:tc>
        <w:tc>
          <w:tcPr>
            <w:tcW w:w="2076" w:type="dxa"/>
          </w:tcPr>
          <w:p w14:paraId="4354BFB7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更新项目配置。</w:t>
            </w:r>
          </w:p>
        </w:tc>
      </w:tr>
      <w:tr w14:paraId="7EBD979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27416FE6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评估模板下拉</w:t>
            </w:r>
          </w:p>
        </w:tc>
        <w:tc>
          <w:tcPr>
            <w:tcW w:w="2076" w:type="dxa"/>
          </w:tcPr>
          <w:p w14:paraId="7B4337D1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表单中部</w:t>
            </w:r>
          </w:p>
        </w:tc>
        <w:tc>
          <w:tcPr>
            <w:tcW w:w="2076" w:type="dxa"/>
          </w:tcPr>
          <w:p w14:paraId="330857FC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调整项目使用的评估模板。</w:t>
            </w:r>
          </w:p>
        </w:tc>
        <w:tc>
          <w:tcPr>
            <w:tcW w:w="2076" w:type="dxa"/>
          </w:tcPr>
          <w:p w14:paraId="30EE8E84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若已有测评记录，应提示可能影响检查项。</w:t>
            </w:r>
          </w:p>
        </w:tc>
      </w:tr>
      <w:tr w14:paraId="4C95248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57768CE2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系统类型下拉</w:t>
            </w:r>
          </w:p>
        </w:tc>
        <w:tc>
          <w:tcPr>
            <w:tcW w:w="2076" w:type="dxa"/>
          </w:tcPr>
          <w:p w14:paraId="1A6382DE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表单中部</w:t>
            </w:r>
          </w:p>
        </w:tc>
        <w:tc>
          <w:tcPr>
            <w:tcW w:w="2076" w:type="dxa"/>
          </w:tcPr>
          <w:p w14:paraId="7114A107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调整系统类型。</w:t>
            </w:r>
          </w:p>
        </w:tc>
        <w:tc>
          <w:tcPr>
            <w:tcW w:w="2076" w:type="dxa"/>
          </w:tcPr>
          <w:p w14:paraId="55328424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影响场景描述和部分模型适配。</w:t>
            </w:r>
          </w:p>
        </w:tc>
      </w:tr>
      <w:tr w14:paraId="6E84BD9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51071EAF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风险危害程度分析模型下拉</w:t>
            </w:r>
          </w:p>
        </w:tc>
        <w:tc>
          <w:tcPr>
            <w:tcW w:w="2076" w:type="dxa"/>
          </w:tcPr>
          <w:p w14:paraId="5346B2C1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表单中部</w:t>
            </w:r>
          </w:p>
        </w:tc>
        <w:tc>
          <w:tcPr>
            <w:tcW w:w="2076" w:type="dxa"/>
          </w:tcPr>
          <w:p w14:paraId="1E9D0135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调整风险危害程度分析模型。</w:t>
            </w:r>
          </w:p>
        </w:tc>
        <w:tc>
          <w:tcPr>
            <w:tcW w:w="2076" w:type="dxa"/>
          </w:tcPr>
          <w:p w14:paraId="5FD907A6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可能触发汇总分析重新计算。</w:t>
            </w:r>
          </w:p>
        </w:tc>
      </w:tr>
      <w:tr w14:paraId="0C9EB19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706EBF2D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风险评价矩阵下拉</w:t>
            </w:r>
          </w:p>
        </w:tc>
        <w:tc>
          <w:tcPr>
            <w:tcW w:w="2076" w:type="dxa"/>
          </w:tcPr>
          <w:p w14:paraId="054E131F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表单中部</w:t>
            </w:r>
          </w:p>
        </w:tc>
        <w:tc>
          <w:tcPr>
            <w:tcW w:w="2076" w:type="dxa"/>
          </w:tcPr>
          <w:p w14:paraId="01BF38A8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调整风险评价矩阵。</w:t>
            </w:r>
          </w:p>
        </w:tc>
        <w:tc>
          <w:tcPr>
            <w:tcW w:w="2076" w:type="dxa"/>
          </w:tcPr>
          <w:p w14:paraId="4B510609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可能触发风险等级重新计算。</w:t>
            </w:r>
          </w:p>
        </w:tc>
      </w:tr>
      <w:tr w14:paraId="63DAAF8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1F07B76D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评分模型下拉</w:t>
            </w:r>
          </w:p>
        </w:tc>
        <w:tc>
          <w:tcPr>
            <w:tcW w:w="2076" w:type="dxa"/>
          </w:tcPr>
          <w:p w14:paraId="2C751865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表单中部</w:t>
            </w:r>
          </w:p>
        </w:tc>
        <w:tc>
          <w:tcPr>
            <w:tcW w:w="2076" w:type="dxa"/>
          </w:tcPr>
          <w:p w14:paraId="6CFD171F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调整评分模型。</w:t>
            </w:r>
          </w:p>
        </w:tc>
        <w:tc>
          <w:tcPr>
            <w:tcW w:w="2076" w:type="dxa"/>
          </w:tcPr>
          <w:p w14:paraId="61C967FF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可能触发现场测评得分和可能性重新计算。</w:t>
            </w:r>
          </w:p>
        </w:tc>
      </w:tr>
    </w:tbl>
    <w:p w14:paraId="74276799">
      <w:pPr>
        <w:spacing w:after="100" w:line="283" w:lineRule="auto"/>
      </w:pPr>
    </w:p>
    <w:p w14:paraId="4587DDA7">
      <w:pPr>
        <w:spacing w:after="100" w:line="283" w:lineRule="auto"/>
      </w:pPr>
      <w:r>
        <w:rPr>
          <w:rFonts w:ascii="宋体" w:hAnsi="宋体" w:eastAsia="宋体"/>
          <w:b/>
          <w:sz w:val="21"/>
        </w:rPr>
        <w:t>主要字段</w:t>
      </w:r>
    </w:p>
    <w:p w14:paraId="7857D29A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项目名称、项目编号、评估单位、风险评价矩阵、评估模板、系统类型、风险危害程度分析模型、评分模型、项目描述。</w:t>
      </w:r>
    </w:p>
    <w:p w14:paraId="266D749C">
      <w:pPr>
        <w:spacing w:after="100" w:line="283" w:lineRule="auto"/>
      </w:pPr>
      <w:r>
        <w:rPr>
          <w:rFonts w:ascii="宋体" w:hAnsi="宋体" w:eastAsia="宋体"/>
          <w:b/>
          <w:sz w:val="21"/>
        </w:rPr>
        <w:t>数据流转</w:t>
      </w:r>
    </w:p>
    <w:p w14:paraId="2C26DCC1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编辑后的项目配置应覆盖后续计算和报告生成。</w:t>
      </w:r>
    </w:p>
    <w:p w14:paraId="1A304C2E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已生成的风险清单和报告不应被静默覆盖，应由用户重新计算或重新生成。</w:t>
      </w:r>
    </w:p>
    <w:p w14:paraId="7E2A13A7">
      <w:pPr>
        <w:spacing w:after="100" w:line="283" w:lineRule="auto"/>
      </w:pPr>
      <w:r>
        <w:rPr>
          <w:rFonts w:ascii="宋体" w:hAnsi="宋体" w:eastAsia="宋体"/>
          <w:b/>
          <w:sz w:val="21"/>
        </w:rPr>
        <w:t>技术设计关注点</w:t>
      </w:r>
    </w:p>
    <w:p w14:paraId="7B40EB3B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技术设计应区分“基础信息变更”和“模型/模板变更”。后者需要提示影响范围。</w:t>
      </w:r>
    </w:p>
    <w:p w14:paraId="50AAF2B4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项目编号变更需校验唯一性，并同步报告引用。</w:t>
      </w:r>
    </w:p>
    <w:p w14:paraId="559CE4ED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建议保留项目配置变更记录，便于追溯报告版本。</w:t>
      </w:r>
    </w:p>
    <w:p w14:paraId="322C95C9">
      <w:pPr>
        <w:pStyle w:val="3"/>
        <w:spacing w:before="160" w:after="100"/>
      </w:pPr>
      <w:r>
        <w:rPr>
          <w:rFonts w:ascii="宋体" w:hAnsi="宋体" w:eastAsia="宋体"/>
          <w:b/>
          <w:sz w:val="28"/>
        </w:rPr>
        <w:t>5.4 项目基本信息页面</w:t>
      </w:r>
    </w:p>
    <w:p w14:paraId="66E924A4">
      <w:pPr>
        <w:spacing w:after="100" w:line="283" w:lineRule="auto"/>
      </w:pPr>
      <w:r>
        <w:rPr>
          <w:rFonts w:ascii="宋体" w:hAnsi="宋体" w:eastAsia="宋体"/>
          <w:b/>
          <w:sz w:val="21"/>
        </w:rPr>
        <w:t>页面定位</w:t>
      </w:r>
    </w:p>
    <w:p w14:paraId="2F481B5C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用于维护报告基础章节所需的项目、评估依据、评估对象、被评估单位和联系人信息。</w:t>
      </w:r>
    </w:p>
    <w:p w14:paraId="63335BDF">
      <w:pPr>
        <w:spacing w:after="100" w:line="283" w:lineRule="auto"/>
      </w:pPr>
      <w:r>
        <w:rPr>
          <w:rFonts w:ascii="宋体" w:hAnsi="宋体" w:eastAsia="宋体"/>
          <w:b/>
          <w:sz w:val="21"/>
        </w:rPr>
        <w:t>标签页/视图说明</w:t>
      </w:r>
    </w:p>
    <w:tbl>
      <w:tblPr>
        <w:tblStyle w:val="13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3825CD4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shd w:val="clear" w:color="auto" w:fill="F2F2F2"/>
          </w:tcPr>
          <w:p w14:paraId="282247CF"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标签页或视图</w:t>
            </w:r>
          </w:p>
        </w:tc>
        <w:tc>
          <w:tcPr>
            <w:tcW w:w="2769" w:type="dxa"/>
            <w:shd w:val="clear" w:color="auto" w:fill="F2F2F2"/>
          </w:tcPr>
          <w:p w14:paraId="56910C34"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用途</w:t>
            </w:r>
          </w:p>
        </w:tc>
        <w:tc>
          <w:tcPr>
            <w:tcW w:w="2769" w:type="dxa"/>
            <w:shd w:val="clear" w:color="auto" w:fill="F2F2F2"/>
          </w:tcPr>
          <w:p w14:paraId="6BFEF459"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技术设计关注点</w:t>
            </w:r>
          </w:p>
        </w:tc>
      </w:tr>
      <w:tr w14:paraId="24EAA38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02D15F35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项目基本情况</w:t>
            </w:r>
          </w:p>
        </w:tc>
        <w:tc>
          <w:tcPr>
            <w:tcW w:w="2769" w:type="dxa"/>
          </w:tcPr>
          <w:p w14:paraId="2393417F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维护项目编号、项目名称、项目描述、系统描述、评估依据、参考标准和评估时间计划。</w:t>
            </w:r>
          </w:p>
        </w:tc>
        <w:tc>
          <w:tcPr>
            <w:tcW w:w="2769" w:type="dxa"/>
          </w:tcPr>
          <w:p w14:paraId="43894072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对应报告的项目概述、评估依据、评估范围和评估计划。</w:t>
            </w:r>
          </w:p>
        </w:tc>
      </w:tr>
      <w:tr w14:paraId="17E9594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54D407DE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被评估单位基本信息</w:t>
            </w:r>
          </w:p>
        </w:tc>
        <w:tc>
          <w:tcPr>
            <w:tcW w:w="2769" w:type="dxa"/>
          </w:tcPr>
          <w:p w14:paraId="5D291EBA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维护单位名称、地址、统一社会信用代码、邮政编码、数据安全负责人、公司简介和联系人。</w:t>
            </w:r>
          </w:p>
        </w:tc>
        <w:tc>
          <w:tcPr>
            <w:tcW w:w="2769" w:type="dxa"/>
          </w:tcPr>
          <w:p w14:paraId="4535A18E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对应报告的被评估单位情况章节。</w:t>
            </w:r>
          </w:p>
        </w:tc>
      </w:tr>
    </w:tbl>
    <w:p w14:paraId="606FE3F7">
      <w:pPr>
        <w:spacing w:after="100" w:line="283" w:lineRule="auto"/>
      </w:pPr>
    </w:p>
    <w:p w14:paraId="6BDCB93F">
      <w:pPr>
        <w:spacing w:after="100" w:line="283" w:lineRule="auto"/>
      </w:pPr>
      <w:r>
        <w:rPr>
          <w:rFonts w:ascii="宋体" w:hAnsi="宋体" w:eastAsia="宋体"/>
          <w:b/>
          <w:sz w:val="21"/>
        </w:rPr>
        <w:t>按钮与操作说明</w:t>
      </w:r>
    </w:p>
    <w:tbl>
      <w:tblPr>
        <w:tblStyle w:val="13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6229ED7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shd w:val="clear" w:color="auto" w:fill="F2F2F2"/>
          </w:tcPr>
          <w:p w14:paraId="1E5F0ADB"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按钮/控件</w:t>
            </w:r>
          </w:p>
        </w:tc>
        <w:tc>
          <w:tcPr>
            <w:tcW w:w="2076" w:type="dxa"/>
            <w:shd w:val="clear" w:color="auto" w:fill="F2F2F2"/>
          </w:tcPr>
          <w:p w14:paraId="4087AE01"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触发位置</w:t>
            </w:r>
          </w:p>
        </w:tc>
        <w:tc>
          <w:tcPr>
            <w:tcW w:w="2076" w:type="dxa"/>
            <w:shd w:val="clear" w:color="auto" w:fill="F2F2F2"/>
          </w:tcPr>
          <w:p w14:paraId="371C47D3"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功能说明</w:t>
            </w:r>
          </w:p>
        </w:tc>
        <w:tc>
          <w:tcPr>
            <w:tcW w:w="2076" w:type="dxa"/>
            <w:shd w:val="clear" w:color="auto" w:fill="F2F2F2"/>
          </w:tcPr>
          <w:p w14:paraId="00B55605"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处理结果</w:t>
            </w:r>
          </w:p>
        </w:tc>
      </w:tr>
      <w:tr w14:paraId="7344386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5D2A899F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导入</w:t>
            </w:r>
          </w:p>
        </w:tc>
        <w:tc>
          <w:tcPr>
            <w:tcW w:w="2076" w:type="dxa"/>
          </w:tcPr>
          <w:p w14:paraId="43A5F339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页面工具栏</w:t>
            </w:r>
          </w:p>
        </w:tc>
        <w:tc>
          <w:tcPr>
            <w:tcW w:w="2076" w:type="dxa"/>
          </w:tcPr>
          <w:p w14:paraId="1B188E36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导入项目基本信息或被评估单位信息。</w:t>
            </w:r>
          </w:p>
        </w:tc>
        <w:tc>
          <w:tcPr>
            <w:tcW w:w="2076" w:type="dxa"/>
          </w:tcPr>
          <w:p w14:paraId="2B6863A2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导入成功后回填表单。</w:t>
            </w:r>
          </w:p>
        </w:tc>
      </w:tr>
      <w:tr w14:paraId="6ED0205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00B991FA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导出</w:t>
            </w:r>
          </w:p>
        </w:tc>
        <w:tc>
          <w:tcPr>
            <w:tcW w:w="2076" w:type="dxa"/>
          </w:tcPr>
          <w:p w14:paraId="5BF18B0C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页面工具栏</w:t>
            </w:r>
          </w:p>
        </w:tc>
        <w:tc>
          <w:tcPr>
            <w:tcW w:w="2076" w:type="dxa"/>
          </w:tcPr>
          <w:p w14:paraId="0B6AE6F8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导出当前页面信息。</w:t>
            </w:r>
          </w:p>
        </w:tc>
        <w:tc>
          <w:tcPr>
            <w:tcW w:w="2076" w:type="dxa"/>
          </w:tcPr>
          <w:p w14:paraId="31E83917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生成可留档或线下核对的文件。</w:t>
            </w:r>
          </w:p>
        </w:tc>
      </w:tr>
      <w:tr w14:paraId="56BDB14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3589F48C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保存</w:t>
            </w:r>
          </w:p>
        </w:tc>
        <w:tc>
          <w:tcPr>
            <w:tcW w:w="2076" w:type="dxa"/>
          </w:tcPr>
          <w:p w14:paraId="11BDE199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页面工具栏</w:t>
            </w:r>
          </w:p>
        </w:tc>
        <w:tc>
          <w:tcPr>
            <w:tcW w:w="2076" w:type="dxa"/>
          </w:tcPr>
          <w:p w14:paraId="00D6BD50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保存当前标签页或整页表单数据。</w:t>
            </w:r>
          </w:p>
        </w:tc>
        <w:tc>
          <w:tcPr>
            <w:tcW w:w="2076" w:type="dxa"/>
          </w:tcPr>
          <w:p w14:paraId="1AED940C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写入项目基本信息。</w:t>
            </w:r>
          </w:p>
        </w:tc>
      </w:tr>
      <w:tr w14:paraId="3952AF3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7BFB3723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下一步</w:t>
            </w:r>
          </w:p>
        </w:tc>
        <w:tc>
          <w:tcPr>
            <w:tcW w:w="2076" w:type="dxa"/>
          </w:tcPr>
          <w:p w14:paraId="2DC9B2BF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页面工具栏</w:t>
            </w:r>
          </w:p>
        </w:tc>
        <w:tc>
          <w:tcPr>
            <w:tcW w:w="2076" w:type="dxa"/>
          </w:tcPr>
          <w:p w14:paraId="3FEFFE43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进入评估方案或信息调研的下一流程节点。</w:t>
            </w:r>
          </w:p>
        </w:tc>
        <w:tc>
          <w:tcPr>
            <w:tcW w:w="2076" w:type="dxa"/>
          </w:tcPr>
          <w:p w14:paraId="66D7401F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当前页数据应先校验并保存。</w:t>
            </w:r>
          </w:p>
        </w:tc>
      </w:tr>
      <w:tr w14:paraId="16B867D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4561E147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添加自定义</w:t>
            </w:r>
          </w:p>
        </w:tc>
        <w:tc>
          <w:tcPr>
            <w:tcW w:w="2076" w:type="dxa"/>
          </w:tcPr>
          <w:p w14:paraId="6AEEB25C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法规/标准选择区域</w:t>
            </w:r>
          </w:p>
        </w:tc>
        <w:tc>
          <w:tcPr>
            <w:tcW w:w="2076" w:type="dxa"/>
          </w:tcPr>
          <w:p w14:paraId="25E4A5B2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补充原型预置列表以外的法律法规或标准规范。</w:t>
            </w:r>
          </w:p>
        </w:tc>
        <w:tc>
          <w:tcPr>
            <w:tcW w:w="2076" w:type="dxa"/>
          </w:tcPr>
          <w:p w14:paraId="62743546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新增条目进入当前项目引用清单，可选择是否进入知识库。</w:t>
            </w:r>
          </w:p>
        </w:tc>
      </w:tr>
      <w:tr w14:paraId="4E13222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31CCDDE8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法律法规下拉</w:t>
            </w:r>
          </w:p>
        </w:tc>
        <w:tc>
          <w:tcPr>
            <w:tcW w:w="2076" w:type="dxa"/>
          </w:tcPr>
          <w:p w14:paraId="2C57AC8C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项目基本情况</w:t>
            </w:r>
          </w:p>
        </w:tc>
        <w:tc>
          <w:tcPr>
            <w:tcW w:w="2076" w:type="dxa"/>
          </w:tcPr>
          <w:p w14:paraId="55E926BF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选择评估依据。</w:t>
            </w:r>
          </w:p>
        </w:tc>
        <w:tc>
          <w:tcPr>
            <w:tcW w:w="2076" w:type="dxa"/>
          </w:tcPr>
          <w:p w14:paraId="5EAB60ED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形成报告评估依据内容。</w:t>
            </w:r>
          </w:p>
        </w:tc>
      </w:tr>
      <w:tr w14:paraId="21FA0B5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00C3AB27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标准规范下拉</w:t>
            </w:r>
          </w:p>
        </w:tc>
        <w:tc>
          <w:tcPr>
            <w:tcW w:w="2076" w:type="dxa"/>
          </w:tcPr>
          <w:p w14:paraId="1A200D63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项目基本情况</w:t>
            </w:r>
          </w:p>
        </w:tc>
        <w:tc>
          <w:tcPr>
            <w:tcW w:w="2076" w:type="dxa"/>
          </w:tcPr>
          <w:p w14:paraId="7FE31F3F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选择参考标准。</w:t>
            </w:r>
          </w:p>
        </w:tc>
        <w:tc>
          <w:tcPr>
            <w:tcW w:w="2076" w:type="dxa"/>
          </w:tcPr>
          <w:p w14:paraId="2D866867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形成报告参考标准内容。</w:t>
            </w:r>
          </w:p>
        </w:tc>
      </w:tr>
    </w:tbl>
    <w:p w14:paraId="63D45A7A">
      <w:pPr>
        <w:spacing w:after="100" w:line="283" w:lineRule="auto"/>
      </w:pPr>
    </w:p>
    <w:p w14:paraId="2B46F2CF">
      <w:pPr>
        <w:spacing w:after="100" w:line="283" w:lineRule="auto"/>
      </w:pPr>
      <w:r>
        <w:rPr>
          <w:rFonts w:ascii="宋体" w:hAnsi="宋体" w:eastAsia="宋体"/>
          <w:b/>
          <w:sz w:val="21"/>
        </w:rPr>
        <w:t>主要字段</w:t>
      </w:r>
    </w:p>
    <w:p w14:paraId="3383163E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项目基本情况：项目编号、项目名称、项目描述、系统描述、评估依据、参考标准、评估时间计划。</w:t>
      </w:r>
    </w:p>
    <w:p w14:paraId="72B93BA7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被评估单位：单位名称、单位地址、统一社会信用代码、邮政编码、数据安全负责人、公司简介。</w:t>
      </w:r>
    </w:p>
    <w:p w14:paraId="2220C549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联系人：姓名、所属部门、移动电话、职务/职称、办公电话、电子邮件。</w:t>
      </w:r>
    </w:p>
    <w:p w14:paraId="5FA7553A">
      <w:pPr>
        <w:spacing w:after="100" w:line="283" w:lineRule="auto"/>
      </w:pPr>
      <w:r>
        <w:rPr>
          <w:rFonts w:ascii="宋体" w:hAnsi="宋体" w:eastAsia="宋体"/>
          <w:b/>
          <w:sz w:val="21"/>
        </w:rPr>
        <w:t>数据流转</w:t>
      </w:r>
    </w:p>
    <w:p w14:paraId="54387F7D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项目基本信息进入报告概述、评估依据、评估范围和被评估单位介绍。</w:t>
      </w:r>
    </w:p>
    <w:p w14:paraId="3B84286A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法律法规和标准规范可来自知识库，也可在项目内新增自定义条目。</w:t>
      </w:r>
    </w:p>
    <w:p w14:paraId="1769C5AB">
      <w:pPr>
        <w:spacing w:after="100" w:line="283" w:lineRule="auto"/>
      </w:pPr>
      <w:r>
        <w:rPr>
          <w:rFonts w:ascii="宋体" w:hAnsi="宋体" w:eastAsia="宋体"/>
          <w:b/>
          <w:sz w:val="21"/>
        </w:rPr>
        <w:t>技术设计关注点</w:t>
      </w:r>
    </w:p>
    <w:p w14:paraId="5F70AA6E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法律法规和标准规范建议设计为多选引用，保存引用 ID 和展示文本。</w:t>
      </w:r>
    </w:p>
    <w:p w14:paraId="6375886A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自定义条目需要区分项目私有条目和知识库公共条目。</w:t>
      </w:r>
    </w:p>
    <w:p w14:paraId="0C8E9A0E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导入时应校验单位信息、联系人格式和日期范围。</w:t>
      </w:r>
    </w:p>
    <w:p w14:paraId="0C2A2EC3">
      <w:pPr>
        <w:pStyle w:val="3"/>
        <w:spacing w:before="160" w:after="100"/>
      </w:pPr>
      <w:r>
        <w:rPr>
          <w:rFonts w:ascii="宋体" w:hAnsi="宋体" w:eastAsia="宋体"/>
          <w:b/>
          <w:sz w:val="28"/>
        </w:rPr>
        <w:t>5.5 评估方案页面</w:t>
      </w:r>
    </w:p>
    <w:p w14:paraId="60319F5B">
      <w:pPr>
        <w:spacing w:after="100" w:line="283" w:lineRule="auto"/>
      </w:pPr>
      <w:r>
        <w:rPr>
          <w:rFonts w:ascii="宋体" w:hAnsi="宋体" w:eastAsia="宋体"/>
          <w:b/>
          <w:sz w:val="21"/>
        </w:rPr>
        <w:t>页面定位</w:t>
      </w:r>
    </w:p>
    <w:p w14:paraId="0E20F2C5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用于维护评估团队、被评估方团队、评估关注点和差距项，是现场工作组织和风险重点确认的依据。</w:t>
      </w:r>
    </w:p>
    <w:p w14:paraId="5B33763A">
      <w:pPr>
        <w:spacing w:after="100" w:line="283" w:lineRule="auto"/>
      </w:pPr>
      <w:r>
        <w:rPr>
          <w:rFonts w:ascii="宋体" w:hAnsi="宋体" w:eastAsia="宋体"/>
          <w:b/>
          <w:sz w:val="21"/>
        </w:rPr>
        <w:t>标签页/视图说明</w:t>
      </w:r>
    </w:p>
    <w:tbl>
      <w:tblPr>
        <w:tblStyle w:val="13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1EF873B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shd w:val="clear" w:color="auto" w:fill="F2F2F2"/>
          </w:tcPr>
          <w:p w14:paraId="6B22088D"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标签页或视图</w:t>
            </w:r>
          </w:p>
        </w:tc>
        <w:tc>
          <w:tcPr>
            <w:tcW w:w="2769" w:type="dxa"/>
            <w:shd w:val="clear" w:color="auto" w:fill="F2F2F2"/>
          </w:tcPr>
          <w:p w14:paraId="151B46B4"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用途</w:t>
            </w:r>
          </w:p>
        </w:tc>
        <w:tc>
          <w:tcPr>
            <w:tcW w:w="2769" w:type="dxa"/>
            <w:shd w:val="clear" w:color="auto" w:fill="F2F2F2"/>
          </w:tcPr>
          <w:p w14:paraId="393AC812"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技术设计关注点</w:t>
            </w:r>
          </w:p>
        </w:tc>
      </w:tr>
      <w:tr w14:paraId="35EF90C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0C69E446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评估团队</w:t>
            </w:r>
          </w:p>
        </w:tc>
        <w:tc>
          <w:tcPr>
            <w:tcW w:w="2769" w:type="dxa"/>
          </w:tcPr>
          <w:p w14:paraId="6575C4D9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维护评估机构人员及角色，如组长、组员。</w:t>
            </w:r>
          </w:p>
        </w:tc>
        <w:tc>
          <w:tcPr>
            <w:tcW w:w="2769" w:type="dxa"/>
          </w:tcPr>
          <w:p w14:paraId="0EE99B99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后续报告中输出评估团队信息。</w:t>
            </w:r>
          </w:p>
        </w:tc>
      </w:tr>
      <w:tr w14:paraId="1715F62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657F005C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被评估方团队</w:t>
            </w:r>
          </w:p>
        </w:tc>
        <w:tc>
          <w:tcPr>
            <w:tcW w:w="2769" w:type="dxa"/>
          </w:tcPr>
          <w:p w14:paraId="70EE8B60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维护被评估单位配合人员、部门和职位。</w:t>
            </w:r>
          </w:p>
        </w:tc>
        <w:tc>
          <w:tcPr>
            <w:tcW w:w="2769" w:type="dxa"/>
          </w:tcPr>
          <w:p w14:paraId="67ED604C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用于现场沟通、材料确认和报告联系信息。</w:t>
            </w:r>
          </w:p>
        </w:tc>
      </w:tr>
      <w:tr w14:paraId="446791B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56C633A9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关注点</w:t>
            </w:r>
          </w:p>
        </w:tc>
        <w:tc>
          <w:tcPr>
            <w:tcW w:w="2769" w:type="dxa"/>
          </w:tcPr>
          <w:p w14:paraId="7A3C6719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记录本项目重点关注的风险领域、风险等级和描述。</w:t>
            </w:r>
          </w:p>
        </w:tc>
        <w:tc>
          <w:tcPr>
            <w:tcW w:w="2769" w:type="dxa"/>
          </w:tcPr>
          <w:p w14:paraId="1C74C034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可从案例选择，也可新增；用于现场测评重点和整改建议参考。</w:t>
            </w:r>
          </w:p>
        </w:tc>
      </w:tr>
    </w:tbl>
    <w:p w14:paraId="6E57B068">
      <w:pPr>
        <w:spacing w:after="100" w:line="283" w:lineRule="auto"/>
      </w:pPr>
    </w:p>
    <w:p w14:paraId="1345BCD6">
      <w:pPr>
        <w:spacing w:after="100" w:line="283" w:lineRule="auto"/>
      </w:pPr>
      <w:r>
        <w:rPr>
          <w:rFonts w:ascii="宋体" w:hAnsi="宋体" w:eastAsia="宋体"/>
          <w:b/>
          <w:sz w:val="21"/>
        </w:rPr>
        <w:t>按钮与操作说明</w:t>
      </w:r>
    </w:p>
    <w:tbl>
      <w:tblPr>
        <w:tblStyle w:val="13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6278B72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shd w:val="clear" w:color="auto" w:fill="F2F2F2"/>
          </w:tcPr>
          <w:p w14:paraId="2D68F1A7"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按钮/控件</w:t>
            </w:r>
          </w:p>
        </w:tc>
        <w:tc>
          <w:tcPr>
            <w:tcW w:w="2076" w:type="dxa"/>
            <w:shd w:val="clear" w:color="auto" w:fill="F2F2F2"/>
          </w:tcPr>
          <w:p w14:paraId="2CEF523D"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触发位置</w:t>
            </w:r>
          </w:p>
        </w:tc>
        <w:tc>
          <w:tcPr>
            <w:tcW w:w="2076" w:type="dxa"/>
            <w:shd w:val="clear" w:color="auto" w:fill="F2F2F2"/>
          </w:tcPr>
          <w:p w14:paraId="57748BAA"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功能说明</w:t>
            </w:r>
          </w:p>
        </w:tc>
        <w:tc>
          <w:tcPr>
            <w:tcW w:w="2076" w:type="dxa"/>
            <w:shd w:val="clear" w:color="auto" w:fill="F2F2F2"/>
          </w:tcPr>
          <w:p w14:paraId="202262F9"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处理结果</w:t>
            </w:r>
          </w:p>
        </w:tc>
      </w:tr>
      <w:tr w14:paraId="1F42084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7E96BEB1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查询</w:t>
            </w:r>
          </w:p>
        </w:tc>
        <w:tc>
          <w:tcPr>
            <w:tcW w:w="2076" w:type="dxa"/>
          </w:tcPr>
          <w:p w14:paraId="6FBEDB4D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标签页工具栏</w:t>
            </w:r>
          </w:p>
        </w:tc>
        <w:tc>
          <w:tcPr>
            <w:tcW w:w="2076" w:type="dxa"/>
          </w:tcPr>
          <w:p w14:paraId="17703A6F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按人员、角色、关注点等条件查询列表。</w:t>
            </w:r>
          </w:p>
        </w:tc>
        <w:tc>
          <w:tcPr>
            <w:tcW w:w="2076" w:type="dxa"/>
          </w:tcPr>
          <w:p w14:paraId="2BF131A4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刷新当前列表。</w:t>
            </w:r>
          </w:p>
        </w:tc>
      </w:tr>
      <w:tr w14:paraId="0F9AC1E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256DF48B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重置</w:t>
            </w:r>
          </w:p>
        </w:tc>
        <w:tc>
          <w:tcPr>
            <w:tcW w:w="2076" w:type="dxa"/>
          </w:tcPr>
          <w:p w14:paraId="4DB17CD3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标签页工具栏</w:t>
            </w:r>
          </w:p>
        </w:tc>
        <w:tc>
          <w:tcPr>
            <w:tcW w:w="2076" w:type="dxa"/>
          </w:tcPr>
          <w:p w14:paraId="143AEB7C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清空查询条件。</w:t>
            </w:r>
          </w:p>
        </w:tc>
        <w:tc>
          <w:tcPr>
            <w:tcW w:w="2076" w:type="dxa"/>
          </w:tcPr>
          <w:p w14:paraId="3ED0CCE2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恢复默认列表。</w:t>
            </w:r>
          </w:p>
        </w:tc>
      </w:tr>
      <w:tr w14:paraId="0FE83B4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4FF7FCD9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增加</w:t>
            </w:r>
          </w:p>
        </w:tc>
        <w:tc>
          <w:tcPr>
            <w:tcW w:w="2076" w:type="dxa"/>
          </w:tcPr>
          <w:p w14:paraId="5FBD9DBB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标签页工具栏</w:t>
            </w:r>
          </w:p>
        </w:tc>
        <w:tc>
          <w:tcPr>
            <w:tcW w:w="2076" w:type="dxa"/>
          </w:tcPr>
          <w:p w14:paraId="13F123EB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打开当前标签页对应的新增弹窗。</w:t>
            </w:r>
          </w:p>
        </w:tc>
        <w:tc>
          <w:tcPr>
            <w:tcW w:w="2076" w:type="dxa"/>
          </w:tcPr>
          <w:p w14:paraId="4BBABFDA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新增团队成员、被评估方成员、关注点或差距项。</w:t>
            </w:r>
          </w:p>
        </w:tc>
      </w:tr>
      <w:tr w14:paraId="678EB20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3E89039C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导入</w:t>
            </w:r>
          </w:p>
        </w:tc>
        <w:tc>
          <w:tcPr>
            <w:tcW w:w="2076" w:type="dxa"/>
          </w:tcPr>
          <w:p w14:paraId="49A99122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标签页工具栏</w:t>
            </w:r>
          </w:p>
        </w:tc>
        <w:tc>
          <w:tcPr>
            <w:tcW w:w="2076" w:type="dxa"/>
          </w:tcPr>
          <w:p w14:paraId="1ADCAF7F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批量导入当前标签页数据。</w:t>
            </w:r>
          </w:p>
        </w:tc>
        <w:tc>
          <w:tcPr>
            <w:tcW w:w="2076" w:type="dxa"/>
          </w:tcPr>
          <w:p w14:paraId="071C3497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导入成功后刷新列表。</w:t>
            </w:r>
          </w:p>
        </w:tc>
      </w:tr>
      <w:tr w14:paraId="66F8D2B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492F2563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导出</w:t>
            </w:r>
          </w:p>
        </w:tc>
        <w:tc>
          <w:tcPr>
            <w:tcW w:w="2076" w:type="dxa"/>
          </w:tcPr>
          <w:p w14:paraId="7D59A5B0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标签页工具栏</w:t>
            </w:r>
          </w:p>
        </w:tc>
        <w:tc>
          <w:tcPr>
            <w:tcW w:w="2076" w:type="dxa"/>
          </w:tcPr>
          <w:p w14:paraId="0C4C99B2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导出当前标签页数据。</w:t>
            </w:r>
          </w:p>
        </w:tc>
        <w:tc>
          <w:tcPr>
            <w:tcW w:w="2076" w:type="dxa"/>
          </w:tcPr>
          <w:p w14:paraId="502F7A3D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生成团队或关注点清单。</w:t>
            </w:r>
          </w:p>
        </w:tc>
      </w:tr>
      <w:tr w14:paraId="645A79E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3C50C5DB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保存</w:t>
            </w:r>
          </w:p>
        </w:tc>
        <w:tc>
          <w:tcPr>
            <w:tcW w:w="2076" w:type="dxa"/>
          </w:tcPr>
          <w:p w14:paraId="4BA03DCF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标签页工具栏</w:t>
            </w:r>
          </w:p>
        </w:tc>
        <w:tc>
          <w:tcPr>
            <w:tcW w:w="2076" w:type="dxa"/>
          </w:tcPr>
          <w:p w14:paraId="2CF43A58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保存当前页修改。</w:t>
            </w:r>
          </w:p>
        </w:tc>
        <w:tc>
          <w:tcPr>
            <w:tcW w:w="2076" w:type="dxa"/>
          </w:tcPr>
          <w:p w14:paraId="24078F22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写入项目评估方案。</w:t>
            </w:r>
          </w:p>
        </w:tc>
      </w:tr>
      <w:tr w14:paraId="71EE967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25FBBEA2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下一步</w:t>
            </w:r>
          </w:p>
        </w:tc>
        <w:tc>
          <w:tcPr>
            <w:tcW w:w="2076" w:type="dxa"/>
          </w:tcPr>
          <w:p w14:paraId="68739502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标签页工具栏</w:t>
            </w:r>
          </w:p>
        </w:tc>
        <w:tc>
          <w:tcPr>
            <w:tcW w:w="2076" w:type="dxa"/>
          </w:tcPr>
          <w:p w14:paraId="517E797C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进入信息调研或下一流程节点。</w:t>
            </w:r>
          </w:p>
        </w:tc>
        <w:tc>
          <w:tcPr>
            <w:tcW w:w="2076" w:type="dxa"/>
          </w:tcPr>
          <w:p w14:paraId="509D0432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当前页数据应保存。</w:t>
            </w:r>
          </w:p>
        </w:tc>
      </w:tr>
      <w:tr w14:paraId="1BD150A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408ABE40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修改</w:t>
            </w:r>
          </w:p>
        </w:tc>
        <w:tc>
          <w:tcPr>
            <w:tcW w:w="2076" w:type="dxa"/>
          </w:tcPr>
          <w:p w14:paraId="004C883C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列表操作列</w:t>
            </w:r>
          </w:p>
        </w:tc>
        <w:tc>
          <w:tcPr>
            <w:tcW w:w="2076" w:type="dxa"/>
          </w:tcPr>
          <w:p w14:paraId="34476232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打开编辑弹窗修改当前记录。</w:t>
            </w:r>
          </w:p>
        </w:tc>
        <w:tc>
          <w:tcPr>
            <w:tcW w:w="2076" w:type="dxa"/>
          </w:tcPr>
          <w:p w14:paraId="74A3C9F6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保存后更新列表记录。</w:t>
            </w:r>
          </w:p>
        </w:tc>
      </w:tr>
      <w:tr w14:paraId="0940F29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1BC08786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删除</w:t>
            </w:r>
          </w:p>
        </w:tc>
        <w:tc>
          <w:tcPr>
            <w:tcW w:w="2076" w:type="dxa"/>
          </w:tcPr>
          <w:p w14:paraId="5F28E695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列表操作列</w:t>
            </w:r>
          </w:p>
        </w:tc>
        <w:tc>
          <w:tcPr>
            <w:tcW w:w="2076" w:type="dxa"/>
          </w:tcPr>
          <w:p w14:paraId="0EEDD8A6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删除当前记录。</w:t>
            </w:r>
          </w:p>
        </w:tc>
        <w:tc>
          <w:tcPr>
            <w:tcW w:w="2076" w:type="dxa"/>
          </w:tcPr>
          <w:p w14:paraId="43B8BBC7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需确认后移除。</w:t>
            </w:r>
          </w:p>
        </w:tc>
      </w:tr>
      <w:tr w14:paraId="09FD3CC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290ECD91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选择已有案例</w:t>
            </w:r>
          </w:p>
        </w:tc>
        <w:tc>
          <w:tcPr>
            <w:tcW w:w="2076" w:type="dxa"/>
          </w:tcPr>
          <w:p w14:paraId="4BB93419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关注点标签页</w:t>
            </w:r>
          </w:p>
        </w:tc>
        <w:tc>
          <w:tcPr>
            <w:tcW w:w="2076" w:type="dxa"/>
          </w:tcPr>
          <w:p w14:paraId="20A252CB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从知识库案例中选择关注点。</w:t>
            </w:r>
          </w:p>
        </w:tc>
        <w:tc>
          <w:tcPr>
            <w:tcW w:w="2076" w:type="dxa"/>
          </w:tcPr>
          <w:p w14:paraId="4CDFF686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选中案例写入关注点列表。</w:t>
            </w:r>
          </w:p>
        </w:tc>
      </w:tr>
      <w:tr w14:paraId="648A85B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04B027BB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取消</w:t>
            </w:r>
          </w:p>
        </w:tc>
        <w:tc>
          <w:tcPr>
            <w:tcW w:w="2076" w:type="dxa"/>
          </w:tcPr>
          <w:p w14:paraId="29D7E949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弹窗底部</w:t>
            </w:r>
          </w:p>
        </w:tc>
        <w:tc>
          <w:tcPr>
            <w:tcW w:w="2076" w:type="dxa"/>
          </w:tcPr>
          <w:p w14:paraId="0E1465B5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关闭弹窗并放弃输入。</w:t>
            </w:r>
          </w:p>
        </w:tc>
        <w:tc>
          <w:tcPr>
            <w:tcW w:w="2076" w:type="dxa"/>
          </w:tcPr>
          <w:p w14:paraId="475F0410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不更新数据。</w:t>
            </w:r>
          </w:p>
        </w:tc>
      </w:tr>
      <w:tr w14:paraId="51C2FF5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6E7CFBA4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确定</w:t>
            </w:r>
          </w:p>
        </w:tc>
        <w:tc>
          <w:tcPr>
            <w:tcW w:w="2076" w:type="dxa"/>
          </w:tcPr>
          <w:p w14:paraId="424EC484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弹窗底部</w:t>
            </w:r>
          </w:p>
        </w:tc>
        <w:tc>
          <w:tcPr>
            <w:tcW w:w="2076" w:type="dxa"/>
          </w:tcPr>
          <w:p w14:paraId="3BDB42F1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保存新增或修改内容。</w:t>
            </w:r>
          </w:p>
        </w:tc>
        <w:tc>
          <w:tcPr>
            <w:tcW w:w="2076" w:type="dxa"/>
          </w:tcPr>
          <w:p w14:paraId="7F206437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写入当前标签页列表。</w:t>
            </w:r>
          </w:p>
        </w:tc>
      </w:tr>
      <w:tr w14:paraId="793D3B2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68B9E7E2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×</w:t>
            </w:r>
          </w:p>
        </w:tc>
        <w:tc>
          <w:tcPr>
            <w:tcW w:w="2076" w:type="dxa"/>
          </w:tcPr>
          <w:p w14:paraId="5D7B678E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弹窗右上角</w:t>
            </w:r>
          </w:p>
        </w:tc>
        <w:tc>
          <w:tcPr>
            <w:tcW w:w="2076" w:type="dxa"/>
          </w:tcPr>
          <w:p w14:paraId="75660E87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关闭弹窗。</w:t>
            </w:r>
          </w:p>
        </w:tc>
        <w:tc>
          <w:tcPr>
            <w:tcW w:w="2076" w:type="dxa"/>
          </w:tcPr>
          <w:p w14:paraId="51DA8BF8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不保存未提交内容。</w:t>
            </w:r>
          </w:p>
        </w:tc>
      </w:tr>
    </w:tbl>
    <w:p w14:paraId="1D05761E">
      <w:pPr>
        <w:spacing w:after="100" w:line="283" w:lineRule="auto"/>
      </w:pPr>
    </w:p>
    <w:p w14:paraId="55574DEE">
      <w:pPr>
        <w:spacing w:after="100" w:line="283" w:lineRule="auto"/>
      </w:pPr>
      <w:r>
        <w:rPr>
          <w:rFonts w:ascii="宋体" w:hAnsi="宋体" w:eastAsia="宋体"/>
          <w:b/>
          <w:sz w:val="21"/>
        </w:rPr>
        <w:t>主要字段</w:t>
      </w:r>
    </w:p>
    <w:p w14:paraId="25F5A8A3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评估团队：姓名、单位、角色。</w:t>
      </w:r>
    </w:p>
    <w:p w14:paraId="0B48F3E2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被评估方团队：公司/部门、姓名、职位。</w:t>
      </w:r>
    </w:p>
    <w:p w14:paraId="7C037000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关注点：关注点名称、所属领域、风险等级、描述。</w:t>
      </w:r>
    </w:p>
    <w:p w14:paraId="3DD3907E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差距项：差距项、评估维度、去年得分、今年得分、改进建议。</w:t>
      </w:r>
    </w:p>
    <w:p w14:paraId="513CDCAD">
      <w:pPr>
        <w:spacing w:after="100" w:line="283" w:lineRule="auto"/>
      </w:pPr>
      <w:r>
        <w:rPr>
          <w:rFonts w:ascii="宋体" w:hAnsi="宋体" w:eastAsia="宋体"/>
          <w:b/>
          <w:sz w:val="21"/>
        </w:rPr>
        <w:t>数据流转</w:t>
      </w:r>
    </w:p>
    <w:p w14:paraId="730F0AF2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评估团队和被评估方团队进入报告组织信息。</w:t>
      </w:r>
    </w:p>
    <w:p w14:paraId="63358FF3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关注点进入现场测评重点和案例对比参考。</w:t>
      </w:r>
    </w:p>
    <w:p w14:paraId="1A2BB9AE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差距项进入改进建议和历史对比分析。</w:t>
      </w:r>
    </w:p>
    <w:p w14:paraId="778D4924">
      <w:pPr>
        <w:spacing w:after="100" w:line="283" w:lineRule="auto"/>
      </w:pPr>
      <w:r>
        <w:rPr>
          <w:rFonts w:ascii="宋体" w:hAnsi="宋体" w:eastAsia="宋体"/>
          <w:b/>
          <w:sz w:val="21"/>
        </w:rPr>
        <w:t>技术设计关注点</w:t>
      </w:r>
    </w:p>
    <w:p w14:paraId="7DB05E6A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团队成员角色应与权限体系关联，但项目内角色可与系统登录角色分开设计。</w:t>
      </w:r>
    </w:p>
    <w:p w14:paraId="6434FB3A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关注点和差距项建议保存来源：手工新增、案例选择或导入。</w:t>
      </w:r>
    </w:p>
    <w:p w14:paraId="48994E0F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人员删除应检查是否被现场记录或报告引用。</w:t>
      </w:r>
    </w:p>
    <w:p w14:paraId="30C8CF2F">
      <w:pPr>
        <w:pStyle w:val="3"/>
        <w:spacing w:before="160" w:after="100"/>
      </w:pPr>
      <w:r>
        <w:rPr>
          <w:rFonts w:ascii="宋体" w:hAnsi="宋体" w:eastAsia="宋体"/>
          <w:b/>
          <w:sz w:val="28"/>
        </w:rPr>
        <w:t>5.6 信息调研页面</w:t>
      </w:r>
    </w:p>
    <w:p w14:paraId="33D6605A">
      <w:pPr>
        <w:spacing w:after="100" w:line="283" w:lineRule="auto"/>
      </w:pPr>
      <w:r>
        <w:rPr>
          <w:rFonts w:ascii="宋体" w:hAnsi="宋体" w:eastAsia="宋体"/>
          <w:b/>
          <w:sz w:val="21"/>
        </w:rPr>
        <w:t>页面定位</w:t>
      </w:r>
    </w:p>
    <w:p w14:paraId="2B167F6B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用于结构化采集被评估对象的业务系统、数据资产、数据处理活动和安全防护措施，是风险识别和报告基础章节的数据来源。</w:t>
      </w:r>
    </w:p>
    <w:p w14:paraId="49AB1A20">
      <w:pPr>
        <w:spacing w:after="100" w:line="283" w:lineRule="auto"/>
      </w:pPr>
      <w:r>
        <w:rPr>
          <w:rFonts w:ascii="宋体" w:hAnsi="宋体" w:eastAsia="宋体"/>
          <w:b/>
          <w:sz w:val="21"/>
        </w:rPr>
        <w:t>标签页/视图说明</w:t>
      </w:r>
    </w:p>
    <w:tbl>
      <w:tblPr>
        <w:tblStyle w:val="13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13440A9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shd w:val="clear" w:color="auto" w:fill="F2F2F2"/>
          </w:tcPr>
          <w:p w14:paraId="1018104A"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标签页或视图</w:t>
            </w:r>
          </w:p>
        </w:tc>
        <w:tc>
          <w:tcPr>
            <w:tcW w:w="2769" w:type="dxa"/>
            <w:shd w:val="clear" w:color="auto" w:fill="F2F2F2"/>
          </w:tcPr>
          <w:p w14:paraId="4480DCE7"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用途</w:t>
            </w:r>
          </w:p>
        </w:tc>
        <w:tc>
          <w:tcPr>
            <w:tcW w:w="2769" w:type="dxa"/>
            <w:shd w:val="clear" w:color="auto" w:fill="F2F2F2"/>
          </w:tcPr>
          <w:p w14:paraId="61BD6D66"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技术设计关注点</w:t>
            </w:r>
          </w:p>
        </w:tc>
      </w:tr>
      <w:tr w14:paraId="2488E5D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19BB2A5D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业务和信息系统调研</w:t>
            </w:r>
          </w:p>
        </w:tc>
        <w:tc>
          <w:tcPr>
            <w:tcW w:w="2769" w:type="dxa"/>
          </w:tcPr>
          <w:p w14:paraId="1C336C4E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记录系统名称、业务功能、服务对象、用户规模、覆盖地域、等保备案等级、相关部门、拓扑图和业务流程图。</w:t>
            </w:r>
          </w:p>
        </w:tc>
        <w:tc>
          <w:tcPr>
            <w:tcW w:w="2769" w:type="dxa"/>
          </w:tcPr>
          <w:p w14:paraId="21415751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系统信息作为数据资产和风险归属对象。</w:t>
            </w:r>
          </w:p>
        </w:tc>
      </w:tr>
      <w:tr w14:paraId="1FB6DEE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2D74BB54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数据资产调研</w:t>
            </w:r>
          </w:p>
        </w:tc>
        <w:tc>
          <w:tcPr>
            <w:tcW w:w="2769" w:type="dxa"/>
          </w:tcPr>
          <w:p w14:paraId="565035F5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记录数据名称、形态、范围、规模、来源、存储分布、流转、分类分级、数据类别、数据级别和是否个人信息。</w:t>
            </w:r>
          </w:p>
        </w:tc>
        <w:tc>
          <w:tcPr>
            <w:tcW w:w="2769" w:type="dxa"/>
          </w:tcPr>
          <w:p w14:paraId="49A94863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形成数据资产清单和涉及数据字段。</w:t>
            </w:r>
          </w:p>
        </w:tc>
      </w:tr>
      <w:tr w14:paraId="1BA24D9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22191FB8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数据处理活动调研</w:t>
            </w:r>
          </w:p>
        </w:tc>
        <w:tc>
          <w:tcPr>
            <w:tcW w:w="2769" w:type="dxa"/>
          </w:tcPr>
          <w:p w14:paraId="50D34892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按收集、传输、存储、使用和加工、提供、公开、删除记录处理场景、方式、规模和保护措施。</w:t>
            </w:r>
          </w:p>
        </w:tc>
        <w:tc>
          <w:tcPr>
            <w:tcW w:w="2769" w:type="dxa"/>
          </w:tcPr>
          <w:p w14:paraId="661803E8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关联报告数据处理活动章节和风险涉及处理活动。</w:t>
            </w:r>
          </w:p>
        </w:tc>
      </w:tr>
      <w:tr w14:paraId="3D4DF8D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0CF71B82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安全防护措施调研</w:t>
            </w:r>
          </w:p>
        </w:tc>
        <w:tc>
          <w:tcPr>
            <w:tcW w:w="2769" w:type="dxa"/>
          </w:tcPr>
          <w:p w14:paraId="39379C2D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记录管理制度、技术防护、安全测评、组织负责人、安全设备、身份鉴别、漏洞扫描、远程管理等情况。</w:t>
            </w:r>
          </w:p>
        </w:tc>
        <w:tc>
          <w:tcPr>
            <w:tcW w:w="2769" w:type="dxa"/>
          </w:tcPr>
          <w:p w14:paraId="79CFF1C5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供现场测评和整改建议引用。</w:t>
            </w:r>
          </w:p>
        </w:tc>
      </w:tr>
    </w:tbl>
    <w:p w14:paraId="6A577420">
      <w:pPr>
        <w:spacing w:after="100" w:line="283" w:lineRule="auto"/>
      </w:pPr>
    </w:p>
    <w:p w14:paraId="433D0BF5">
      <w:pPr>
        <w:spacing w:after="100" w:line="283" w:lineRule="auto"/>
      </w:pPr>
      <w:r>
        <w:rPr>
          <w:rFonts w:ascii="宋体" w:hAnsi="宋体" w:eastAsia="宋体"/>
          <w:b/>
          <w:sz w:val="21"/>
        </w:rPr>
        <w:t>按钮与操作说明</w:t>
      </w:r>
    </w:p>
    <w:tbl>
      <w:tblPr>
        <w:tblStyle w:val="13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06AF977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shd w:val="clear" w:color="auto" w:fill="F2F2F2"/>
          </w:tcPr>
          <w:p w14:paraId="011A8B9B"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按钮/控件</w:t>
            </w:r>
          </w:p>
        </w:tc>
        <w:tc>
          <w:tcPr>
            <w:tcW w:w="2076" w:type="dxa"/>
            <w:shd w:val="clear" w:color="auto" w:fill="F2F2F2"/>
          </w:tcPr>
          <w:p w14:paraId="23A918D9"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触发位置</w:t>
            </w:r>
          </w:p>
        </w:tc>
        <w:tc>
          <w:tcPr>
            <w:tcW w:w="2076" w:type="dxa"/>
            <w:shd w:val="clear" w:color="auto" w:fill="F2F2F2"/>
          </w:tcPr>
          <w:p w14:paraId="0684EFCB"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功能说明</w:t>
            </w:r>
          </w:p>
        </w:tc>
        <w:tc>
          <w:tcPr>
            <w:tcW w:w="2076" w:type="dxa"/>
            <w:shd w:val="clear" w:color="auto" w:fill="F2F2F2"/>
          </w:tcPr>
          <w:p w14:paraId="5AEB65B5"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处理结果</w:t>
            </w:r>
          </w:p>
        </w:tc>
      </w:tr>
      <w:tr w14:paraId="0C17848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269D74B7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导入</w:t>
            </w:r>
          </w:p>
        </w:tc>
        <w:tc>
          <w:tcPr>
            <w:tcW w:w="2076" w:type="dxa"/>
          </w:tcPr>
          <w:p w14:paraId="77CEA22E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页面工具栏</w:t>
            </w:r>
          </w:p>
        </w:tc>
        <w:tc>
          <w:tcPr>
            <w:tcW w:w="2076" w:type="dxa"/>
          </w:tcPr>
          <w:p w14:paraId="37E1CB09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导入调研数据。</w:t>
            </w:r>
          </w:p>
        </w:tc>
        <w:tc>
          <w:tcPr>
            <w:tcW w:w="2076" w:type="dxa"/>
          </w:tcPr>
          <w:p w14:paraId="500934DE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导入后回填当前调研表单或列表。</w:t>
            </w:r>
          </w:p>
        </w:tc>
      </w:tr>
      <w:tr w14:paraId="5A2C4B0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3480014E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导出</w:t>
            </w:r>
          </w:p>
        </w:tc>
        <w:tc>
          <w:tcPr>
            <w:tcW w:w="2076" w:type="dxa"/>
          </w:tcPr>
          <w:p w14:paraId="268C296B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页面工具栏</w:t>
            </w:r>
          </w:p>
        </w:tc>
        <w:tc>
          <w:tcPr>
            <w:tcW w:w="2076" w:type="dxa"/>
          </w:tcPr>
          <w:p w14:paraId="6318B63B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导出调研数据。</w:t>
            </w:r>
          </w:p>
        </w:tc>
        <w:tc>
          <w:tcPr>
            <w:tcW w:w="2076" w:type="dxa"/>
          </w:tcPr>
          <w:p w14:paraId="6E396F78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生成调研表或留档文件。</w:t>
            </w:r>
          </w:p>
        </w:tc>
      </w:tr>
      <w:tr w14:paraId="3A1AA4C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0B32F380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保存</w:t>
            </w:r>
          </w:p>
        </w:tc>
        <w:tc>
          <w:tcPr>
            <w:tcW w:w="2076" w:type="dxa"/>
          </w:tcPr>
          <w:p w14:paraId="50E89A3C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页面工具栏</w:t>
            </w:r>
          </w:p>
        </w:tc>
        <w:tc>
          <w:tcPr>
            <w:tcW w:w="2076" w:type="dxa"/>
          </w:tcPr>
          <w:p w14:paraId="59358526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保存当前调研标签页数据。</w:t>
            </w:r>
          </w:p>
        </w:tc>
        <w:tc>
          <w:tcPr>
            <w:tcW w:w="2076" w:type="dxa"/>
          </w:tcPr>
          <w:p w14:paraId="0C4B87FB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写入项目调研记录。</w:t>
            </w:r>
          </w:p>
        </w:tc>
      </w:tr>
      <w:tr w14:paraId="7827D90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5F330A18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下一步</w:t>
            </w:r>
          </w:p>
        </w:tc>
        <w:tc>
          <w:tcPr>
            <w:tcW w:w="2076" w:type="dxa"/>
          </w:tcPr>
          <w:p w14:paraId="54920920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页面工具栏</w:t>
            </w:r>
          </w:p>
        </w:tc>
        <w:tc>
          <w:tcPr>
            <w:tcW w:w="2076" w:type="dxa"/>
          </w:tcPr>
          <w:p w14:paraId="5E2C81FA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进入现场测评或下一流程节点。</w:t>
            </w:r>
          </w:p>
        </w:tc>
        <w:tc>
          <w:tcPr>
            <w:tcW w:w="2076" w:type="dxa"/>
          </w:tcPr>
          <w:p w14:paraId="4CE281AD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保存后流转。</w:t>
            </w:r>
          </w:p>
        </w:tc>
      </w:tr>
      <w:tr w14:paraId="298EAFA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19DE235F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上传拓扑图</w:t>
            </w:r>
          </w:p>
        </w:tc>
        <w:tc>
          <w:tcPr>
            <w:tcW w:w="2076" w:type="dxa"/>
          </w:tcPr>
          <w:p w14:paraId="7E4A9BDF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业务和信息系统调研</w:t>
            </w:r>
          </w:p>
        </w:tc>
        <w:tc>
          <w:tcPr>
            <w:tcW w:w="2076" w:type="dxa"/>
          </w:tcPr>
          <w:p w14:paraId="15098688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上传系统架构、网络拓扑相关图片。</w:t>
            </w:r>
          </w:p>
        </w:tc>
        <w:tc>
          <w:tcPr>
            <w:tcW w:w="2076" w:type="dxa"/>
          </w:tcPr>
          <w:p w14:paraId="0EE0427A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文件与当前系统记录关联。</w:t>
            </w:r>
          </w:p>
        </w:tc>
      </w:tr>
      <w:tr w14:paraId="4C7632F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0F16FA03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上传业务流程图</w:t>
            </w:r>
          </w:p>
        </w:tc>
        <w:tc>
          <w:tcPr>
            <w:tcW w:w="2076" w:type="dxa"/>
          </w:tcPr>
          <w:p w14:paraId="0F4249F4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业务和信息系统调研</w:t>
            </w:r>
          </w:p>
        </w:tc>
        <w:tc>
          <w:tcPr>
            <w:tcW w:w="2076" w:type="dxa"/>
          </w:tcPr>
          <w:p w14:paraId="68AAAD67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上传业务流程图片。</w:t>
            </w:r>
          </w:p>
        </w:tc>
        <w:tc>
          <w:tcPr>
            <w:tcW w:w="2076" w:type="dxa"/>
          </w:tcPr>
          <w:p w14:paraId="413D7B24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文件与当前系统记录关联。</w:t>
            </w:r>
          </w:p>
        </w:tc>
      </w:tr>
      <w:tr w14:paraId="23DB24B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56DA1A62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增加行</w:t>
            </w:r>
          </w:p>
        </w:tc>
        <w:tc>
          <w:tcPr>
            <w:tcW w:w="2076" w:type="dxa"/>
          </w:tcPr>
          <w:p w14:paraId="3AF77F96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数据资产/个人信息/重要数据等表格</w:t>
            </w:r>
          </w:p>
        </w:tc>
        <w:tc>
          <w:tcPr>
            <w:tcW w:w="2076" w:type="dxa"/>
          </w:tcPr>
          <w:p w14:paraId="1B6AC1CC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新增一条数据资产或专项数据记录。</w:t>
            </w:r>
          </w:p>
        </w:tc>
        <w:tc>
          <w:tcPr>
            <w:tcW w:w="2076" w:type="dxa"/>
          </w:tcPr>
          <w:p w14:paraId="3543E997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在当前表格追加空行。</w:t>
            </w:r>
          </w:p>
        </w:tc>
      </w:tr>
      <w:tr w14:paraId="106F47B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1335C38C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删除</w:t>
            </w:r>
          </w:p>
        </w:tc>
        <w:tc>
          <w:tcPr>
            <w:tcW w:w="2076" w:type="dxa"/>
          </w:tcPr>
          <w:p w14:paraId="483F219E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表格操作列</w:t>
            </w:r>
          </w:p>
        </w:tc>
        <w:tc>
          <w:tcPr>
            <w:tcW w:w="2076" w:type="dxa"/>
          </w:tcPr>
          <w:p w14:paraId="1526E329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删除当前行记录。</w:t>
            </w:r>
          </w:p>
        </w:tc>
        <w:tc>
          <w:tcPr>
            <w:tcW w:w="2076" w:type="dxa"/>
          </w:tcPr>
          <w:p w14:paraId="51F51DB0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需确认或支持撤销，避免误删。</w:t>
            </w:r>
          </w:p>
        </w:tc>
      </w:tr>
      <w:tr w14:paraId="1244F9C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77A0E7B7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应用建议</w:t>
            </w:r>
          </w:p>
        </w:tc>
        <w:tc>
          <w:tcPr>
            <w:tcW w:w="2076" w:type="dxa"/>
          </w:tcPr>
          <w:p w14:paraId="61454561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案例建议区域</w:t>
            </w:r>
          </w:p>
        </w:tc>
        <w:tc>
          <w:tcPr>
            <w:tcW w:w="2076" w:type="dxa"/>
          </w:tcPr>
          <w:p w14:paraId="2548FF1C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将参考建议写入当前调研或评估记录。</w:t>
            </w:r>
          </w:p>
        </w:tc>
        <w:tc>
          <w:tcPr>
            <w:tcW w:w="2076" w:type="dxa"/>
          </w:tcPr>
          <w:p w14:paraId="09259369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建议内容进入当前记录。</w:t>
            </w:r>
          </w:p>
        </w:tc>
      </w:tr>
    </w:tbl>
    <w:p w14:paraId="03B16B2D">
      <w:pPr>
        <w:spacing w:after="100" w:line="283" w:lineRule="auto"/>
      </w:pPr>
    </w:p>
    <w:p w14:paraId="3490D926">
      <w:pPr>
        <w:spacing w:after="100" w:line="283" w:lineRule="auto"/>
      </w:pPr>
      <w:r>
        <w:rPr>
          <w:rFonts w:ascii="宋体" w:hAnsi="宋体" w:eastAsia="宋体"/>
          <w:b/>
          <w:sz w:val="21"/>
        </w:rPr>
        <w:t>主要字段</w:t>
      </w:r>
    </w:p>
    <w:p w14:paraId="1EBE3570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系统信息：信息系统名称、业务功能描述、业务服务对象、业务用户规模、业务覆盖地域、网络安全等级保护备案等级、业务相关部门。</w:t>
      </w:r>
    </w:p>
    <w:p w14:paraId="6F9B5D28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资产信息：数据名称、数据形态、数据范围、数据规模、数据来源、数据存储分布情况、数据流转情况、是否分类分级、数据类别、数据级别、是否个人信息。</w:t>
      </w:r>
    </w:p>
    <w:p w14:paraId="4E5E46B8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个人信息：个人信息类别、规模、敏感程度、业务流转情况。</w:t>
      </w:r>
    </w:p>
    <w:p w14:paraId="6017AC82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重要/核心数据：数据类别、涉及处理活动类型。</w:t>
      </w:r>
    </w:p>
    <w:p w14:paraId="5C2EE8BB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处理活动：收集、传输、存储、使用和加工、提供、公开、删除。</w:t>
      </w:r>
    </w:p>
    <w:p w14:paraId="5EEB61C3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防护措施：等保测评、密评、安全检测/风险评估、历史问题整改、数据安全组织、数据安全负责人、安全设备、策略更新、身份鉴别、最小权限、漏洞扫描、高危漏洞修复、远程管理工具和访问对象。</w:t>
      </w:r>
    </w:p>
    <w:p w14:paraId="7CCEE0D1">
      <w:pPr>
        <w:spacing w:after="100" w:line="283" w:lineRule="auto"/>
      </w:pPr>
      <w:r>
        <w:rPr>
          <w:rFonts w:ascii="宋体" w:hAnsi="宋体" w:eastAsia="宋体"/>
          <w:b/>
          <w:sz w:val="21"/>
        </w:rPr>
        <w:t>数据流转</w:t>
      </w:r>
    </w:p>
    <w:p w14:paraId="6CFE6D19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系统信息和数据资产进入报告业务系统、数据资产和数据分类分级章节。</w:t>
      </w:r>
    </w:p>
    <w:p w14:paraId="3A0F1D30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处理活动进入报告数据处理活动章节，并作为风险清单的“涉及的数据处理活动”候选项。</w:t>
      </w:r>
    </w:p>
    <w:p w14:paraId="74BDD740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安全防护措施进入现场测评记录和整改建议编写依据。</w:t>
      </w:r>
    </w:p>
    <w:p w14:paraId="7FC784FE">
      <w:pPr>
        <w:spacing w:after="100" w:line="283" w:lineRule="auto"/>
      </w:pPr>
      <w:r>
        <w:rPr>
          <w:rFonts w:ascii="宋体" w:hAnsi="宋体" w:eastAsia="宋体"/>
          <w:b/>
          <w:sz w:val="21"/>
        </w:rPr>
        <w:t>技术设计关注点</w:t>
      </w:r>
    </w:p>
    <w:p w14:paraId="11DB2D2C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数据资产、个人信息、重要数据和核心数据之间应支持关联，避免重复录入后无法追溯。</w:t>
      </w:r>
    </w:p>
    <w:p w14:paraId="54762A1D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上传文件应记录文件类型、原始文件名、上传人、上传时间和项目关联。</w:t>
      </w:r>
    </w:p>
    <w:p w14:paraId="20E4253C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七类处理活动建议设计为统一活动模型，使用活动类型区分，便于报告生成和风险关联。</w:t>
      </w:r>
    </w:p>
    <w:p w14:paraId="41058BD9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导入数据要保留错误明细，支持用户按行修正。</w:t>
      </w:r>
    </w:p>
    <w:p w14:paraId="57BA276F">
      <w:pPr>
        <w:pStyle w:val="3"/>
        <w:spacing w:before="160" w:after="100"/>
      </w:pPr>
      <w:r>
        <w:rPr>
          <w:rFonts w:ascii="宋体" w:hAnsi="宋体" w:eastAsia="宋体"/>
          <w:b/>
          <w:sz w:val="28"/>
        </w:rPr>
        <w:t>5.7 现场测评页面</w:t>
      </w:r>
    </w:p>
    <w:p w14:paraId="4AF48496">
      <w:pPr>
        <w:spacing w:after="100" w:line="283" w:lineRule="auto"/>
      </w:pPr>
      <w:r>
        <w:rPr>
          <w:rFonts w:ascii="宋体" w:hAnsi="宋体" w:eastAsia="宋体"/>
          <w:b/>
          <w:sz w:val="21"/>
        </w:rPr>
        <w:t>页面定位</w:t>
      </w:r>
    </w:p>
    <w:p w14:paraId="56C97265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用于按评估模板开展检查项测评，记录结果、问题、整改建议和风险类型，并进行评分计算和案例对比分析。</w:t>
      </w:r>
    </w:p>
    <w:p w14:paraId="5AD6933F">
      <w:pPr>
        <w:spacing w:after="100" w:line="283" w:lineRule="auto"/>
      </w:pPr>
      <w:r>
        <w:rPr>
          <w:rFonts w:ascii="宋体" w:hAnsi="宋体" w:eastAsia="宋体"/>
          <w:b/>
          <w:sz w:val="21"/>
        </w:rPr>
        <w:t>标签页/视图说明</w:t>
      </w:r>
    </w:p>
    <w:tbl>
      <w:tblPr>
        <w:tblStyle w:val="13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645E5F6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shd w:val="clear" w:color="auto" w:fill="F2F2F2"/>
          </w:tcPr>
          <w:p w14:paraId="5B0A6524"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标签页或视图</w:t>
            </w:r>
          </w:p>
        </w:tc>
        <w:tc>
          <w:tcPr>
            <w:tcW w:w="2769" w:type="dxa"/>
            <w:shd w:val="clear" w:color="auto" w:fill="F2F2F2"/>
          </w:tcPr>
          <w:p w14:paraId="6556E42C"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用途</w:t>
            </w:r>
          </w:p>
        </w:tc>
        <w:tc>
          <w:tcPr>
            <w:tcW w:w="2769" w:type="dxa"/>
            <w:shd w:val="clear" w:color="auto" w:fill="F2F2F2"/>
          </w:tcPr>
          <w:p w14:paraId="0C2F9756"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技术设计关注点</w:t>
            </w:r>
          </w:p>
        </w:tc>
      </w:tr>
      <w:tr w14:paraId="4578640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410DA380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检查项</w:t>
            </w:r>
          </w:p>
        </w:tc>
        <w:tc>
          <w:tcPr>
            <w:tcW w:w="2769" w:type="dxa"/>
          </w:tcPr>
          <w:p w14:paraId="6ED66E41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现场测评主视图，按目录展示检查项。</w:t>
            </w:r>
          </w:p>
        </w:tc>
        <w:tc>
          <w:tcPr>
            <w:tcW w:w="2769" w:type="dxa"/>
          </w:tcPr>
          <w:p w14:paraId="47A25745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检查项来源于项目选择的评估模板。</w:t>
            </w:r>
          </w:p>
        </w:tc>
      </w:tr>
      <w:tr w14:paraId="74ADCE5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57F2C90B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评估结果筛选：全部/不符合/符合/基本符合</w:t>
            </w:r>
          </w:p>
        </w:tc>
        <w:tc>
          <w:tcPr>
            <w:tcW w:w="2769" w:type="dxa"/>
          </w:tcPr>
          <w:p w14:paraId="5E5ABA01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用于按结果过滤检查项列表。</w:t>
            </w:r>
          </w:p>
        </w:tc>
        <w:tc>
          <w:tcPr>
            <w:tcW w:w="2769" w:type="dxa"/>
          </w:tcPr>
          <w:p w14:paraId="3A87950E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筛选条件不改变数据，只改变列表展示。</w:t>
            </w:r>
          </w:p>
        </w:tc>
      </w:tr>
    </w:tbl>
    <w:p w14:paraId="2BB86454">
      <w:pPr>
        <w:spacing w:after="100" w:line="283" w:lineRule="auto"/>
      </w:pPr>
    </w:p>
    <w:p w14:paraId="61285F68">
      <w:pPr>
        <w:spacing w:after="100" w:line="283" w:lineRule="auto"/>
      </w:pPr>
      <w:r>
        <w:rPr>
          <w:rFonts w:ascii="宋体" w:hAnsi="宋体" w:eastAsia="宋体"/>
          <w:b/>
          <w:sz w:val="21"/>
        </w:rPr>
        <w:t>按钮与操作说明</w:t>
      </w:r>
    </w:p>
    <w:tbl>
      <w:tblPr>
        <w:tblStyle w:val="13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1589996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</w:tblPrEx>
        <w:tc>
          <w:tcPr>
            <w:tcW w:w="2076" w:type="dxa"/>
            <w:shd w:val="clear" w:color="auto" w:fill="F2F2F2"/>
          </w:tcPr>
          <w:p w14:paraId="413B0E6E"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按钮/控件</w:t>
            </w:r>
          </w:p>
        </w:tc>
        <w:tc>
          <w:tcPr>
            <w:tcW w:w="2076" w:type="dxa"/>
            <w:shd w:val="clear" w:color="auto" w:fill="F2F2F2"/>
          </w:tcPr>
          <w:p w14:paraId="66442286"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触发位置</w:t>
            </w:r>
          </w:p>
        </w:tc>
        <w:tc>
          <w:tcPr>
            <w:tcW w:w="2076" w:type="dxa"/>
            <w:shd w:val="clear" w:color="auto" w:fill="F2F2F2"/>
          </w:tcPr>
          <w:p w14:paraId="35E141DD"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功能说明</w:t>
            </w:r>
          </w:p>
        </w:tc>
        <w:tc>
          <w:tcPr>
            <w:tcW w:w="2076" w:type="dxa"/>
            <w:shd w:val="clear" w:color="auto" w:fill="F2F2F2"/>
          </w:tcPr>
          <w:p w14:paraId="4C0C5C9F"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处理结果</w:t>
            </w:r>
          </w:p>
        </w:tc>
      </w:tr>
      <w:tr w14:paraId="7164FB5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6892C7CE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导出模板</w:t>
            </w:r>
          </w:p>
        </w:tc>
        <w:tc>
          <w:tcPr>
            <w:tcW w:w="2076" w:type="dxa"/>
          </w:tcPr>
          <w:p w14:paraId="7EE31AB7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页面工具栏</w:t>
            </w:r>
          </w:p>
        </w:tc>
        <w:tc>
          <w:tcPr>
            <w:tcW w:w="2076" w:type="dxa"/>
          </w:tcPr>
          <w:p w14:paraId="5B115593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导出当前项目的现场测评录入模板。</w:t>
            </w:r>
          </w:p>
        </w:tc>
        <w:tc>
          <w:tcPr>
            <w:tcW w:w="2076" w:type="dxa"/>
          </w:tcPr>
          <w:p w14:paraId="6F4A6BBF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生成 Excel 或同类模板文件。</w:t>
            </w:r>
          </w:p>
        </w:tc>
      </w:tr>
      <w:tr w14:paraId="7AA46B5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652FAD28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查询</w:t>
            </w:r>
          </w:p>
        </w:tc>
        <w:tc>
          <w:tcPr>
            <w:tcW w:w="2076" w:type="dxa"/>
          </w:tcPr>
          <w:p w14:paraId="5CF92BFC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筛选区域</w:t>
            </w:r>
          </w:p>
        </w:tc>
        <w:tc>
          <w:tcPr>
            <w:tcW w:w="2076" w:type="dxa"/>
          </w:tcPr>
          <w:p w14:paraId="08B1EC79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按当前筛选条件查询检查项。</w:t>
            </w:r>
          </w:p>
        </w:tc>
        <w:tc>
          <w:tcPr>
            <w:tcW w:w="2076" w:type="dxa"/>
          </w:tcPr>
          <w:p w14:paraId="16EB95C3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刷新检查项列表。</w:t>
            </w:r>
          </w:p>
        </w:tc>
      </w:tr>
      <w:tr w14:paraId="316317C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2DA13929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重置</w:t>
            </w:r>
          </w:p>
        </w:tc>
        <w:tc>
          <w:tcPr>
            <w:tcW w:w="2076" w:type="dxa"/>
          </w:tcPr>
          <w:p w14:paraId="1199B1D7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筛选区域</w:t>
            </w:r>
          </w:p>
        </w:tc>
        <w:tc>
          <w:tcPr>
            <w:tcW w:w="2076" w:type="dxa"/>
          </w:tcPr>
          <w:p w14:paraId="2983139C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清空筛选条件。</w:t>
            </w:r>
          </w:p>
        </w:tc>
        <w:tc>
          <w:tcPr>
            <w:tcW w:w="2076" w:type="dxa"/>
          </w:tcPr>
          <w:p w14:paraId="16D82359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恢复默认列表。</w:t>
            </w:r>
          </w:p>
        </w:tc>
      </w:tr>
      <w:tr w14:paraId="38623B6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55124331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导入</w:t>
            </w:r>
          </w:p>
        </w:tc>
        <w:tc>
          <w:tcPr>
            <w:tcW w:w="2076" w:type="dxa"/>
          </w:tcPr>
          <w:p w14:paraId="14520C5D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页面工具栏</w:t>
            </w:r>
          </w:p>
        </w:tc>
        <w:tc>
          <w:tcPr>
            <w:tcW w:w="2076" w:type="dxa"/>
          </w:tcPr>
          <w:p w14:paraId="689F7EAA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导入现场测评结果。</w:t>
            </w:r>
          </w:p>
        </w:tc>
        <w:tc>
          <w:tcPr>
            <w:tcW w:w="2076" w:type="dxa"/>
          </w:tcPr>
          <w:p w14:paraId="0B1043F1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按编号匹配检查项并回填结果。</w:t>
            </w:r>
          </w:p>
        </w:tc>
      </w:tr>
      <w:tr w14:paraId="18A1732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14BC6674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导出</w:t>
            </w:r>
          </w:p>
        </w:tc>
        <w:tc>
          <w:tcPr>
            <w:tcW w:w="2076" w:type="dxa"/>
          </w:tcPr>
          <w:p w14:paraId="2C6FF3B4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页面工具栏</w:t>
            </w:r>
          </w:p>
        </w:tc>
        <w:tc>
          <w:tcPr>
            <w:tcW w:w="2076" w:type="dxa"/>
          </w:tcPr>
          <w:p w14:paraId="1FB49F17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导出当前测评结果。</w:t>
            </w:r>
          </w:p>
        </w:tc>
        <w:tc>
          <w:tcPr>
            <w:tcW w:w="2076" w:type="dxa"/>
          </w:tcPr>
          <w:p w14:paraId="712B00A0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生成现场测评记录文件。</w:t>
            </w:r>
          </w:p>
        </w:tc>
      </w:tr>
      <w:tr w14:paraId="4812166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40A9D497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分数计算</w:t>
            </w:r>
          </w:p>
        </w:tc>
        <w:tc>
          <w:tcPr>
            <w:tcW w:w="2076" w:type="dxa"/>
          </w:tcPr>
          <w:p w14:paraId="3B1C6D49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页面工具栏</w:t>
            </w:r>
          </w:p>
        </w:tc>
        <w:tc>
          <w:tcPr>
            <w:tcW w:w="2076" w:type="dxa"/>
          </w:tcPr>
          <w:p w14:paraId="3BA4533C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按评分模型计算当前系统得分和风险发生可能性。</w:t>
            </w:r>
          </w:p>
        </w:tc>
        <w:tc>
          <w:tcPr>
            <w:tcW w:w="2076" w:type="dxa"/>
          </w:tcPr>
          <w:p w14:paraId="4C68535E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弹窗展示计算结果，并写入项目计算记录。</w:t>
            </w:r>
          </w:p>
        </w:tc>
      </w:tr>
      <w:tr w14:paraId="4DD7F36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47A33FB9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下一步</w:t>
            </w:r>
          </w:p>
        </w:tc>
        <w:tc>
          <w:tcPr>
            <w:tcW w:w="2076" w:type="dxa"/>
          </w:tcPr>
          <w:p w14:paraId="16FD97E0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页面工具栏</w:t>
            </w:r>
          </w:p>
        </w:tc>
        <w:tc>
          <w:tcPr>
            <w:tcW w:w="2076" w:type="dxa"/>
          </w:tcPr>
          <w:p w14:paraId="4EA92E50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进入汇总分析。</w:t>
            </w:r>
          </w:p>
        </w:tc>
        <w:tc>
          <w:tcPr>
            <w:tcW w:w="2076" w:type="dxa"/>
          </w:tcPr>
          <w:p w14:paraId="6E3F7BB8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保存测评数据并流转。</w:t>
            </w:r>
          </w:p>
        </w:tc>
      </w:tr>
      <w:tr w14:paraId="2F7913B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6CD933D0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全选</w:t>
            </w:r>
          </w:p>
        </w:tc>
        <w:tc>
          <w:tcPr>
            <w:tcW w:w="2076" w:type="dxa"/>
          </w:tcPr>
          <w:p w14:paraId="1B3E9978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批量操作区</w:t>
            </w:r>
          </w:p>
        </w:tc>
        <w:tc>
          <w:tcPr>
            <w:tcW w:w="2076" w:type="dxa"/>
          </w:tcPr>
          <w:p w14:paraId="75E2B1D5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选中当前列表检查项。</w:t>
            </w:r>
          </w:p>
        </w:tc>
        <w:tc>
          <w:tcPr>
            <w:tcW w:w="2076" w:type="dxa"/>
          </w:tcPr>
          <w:p w14:paraId="3D763B3E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为批量修改做准备。</w:t>
            </w:r>
          </w:p>
        </w:tc>
      </w:tr>
      <w:tr w14:paraId="4993560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70CD8115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确定</w:t>
            </w:r>
          </w:p>
        </w:tc>
        <w:tc>
          <w:tcPr>
            <w:tcW w:w="2076" w:type="dxa"/>
          </w:tcPr>
          <w:p w14:paraId="5FB524F1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批量修改区域</w:t>
            </w:r>
          </w:p>
        </w:tc>
        <w:tc>
          <w:tcPr>
            <w:tcW w:w="2076" w:type="dxa"/>
          </w:tcPr>
          <w:p w14:paraId="0B298878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将批量选择的评估结果应用到已选检查项。</w:t>
            </w:r>
          </w:p>
        </w:tc>
        <w:tc>
          <w:tcPr>
            <w:tcW w:w="2076" w:type="dxa"/>
          </w:tcPr>
          <w:p w14:paraId="6E491822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更新所选检查项评估结果。</w:t>
            </w:r>
          </w:p>
        </w:tc>
      </w:tr>
      <w:tr w14:paraId="0DB9982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69FAA9B2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编辑</w:t>
            </w:r>
          </w:p>
        </w:tc>
        <w:tc>
          <w:tcPr>
            <w:tcW w:w="2076" w:type="dxa"/>
          </w:tcPr>
          <w:p w14:paraId="488706FD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列表操作列</w:t>
            </w:r>
          </w:p>
        </w:tc>
        <w:tc>
          <w:tcPr>
            <w:tcW w:w="2076" w:type="dxa"/>
          </w:tcPr>
          <w:p w14:paraId="4F107AEE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打开检查记录表单。</w:t>
            </w:r>
          </w:p>
        </w:tc>
        <w:tc>
          <w:tcPr>
            <w:tcW w:w="2076" w:type="dxa"/>
          </w:tcPr>
          <w:p w14:paraId="10D5CFCA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可维护检查内容、评估记录、问题描述、整改建议和风险类型。</w:t>
            </w:r>
          </w:p>
        </w:tc>
      </w:tr>
      <w:tr w14:paraId="4A9E48E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7E740582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关闭</w:t>
            </w:r>
          </w:p>
        </w:tc>
        <w:tc>
          <w:tcPr>
            <w:tcW w:w="2076" w:type="dxa"/>
          </w:tcPr>
          <w:p w14:paraId="49923EB4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分数计算/案例弹窗</w:t>
            </w:r>
          </w:p>
        </w:tc>
        <w:tc>
          <w:tcPr>
            <w:tcW w:w="2076" w:type="dxa"/>
          </w:tcPr>
          <w:p w14:paraId="32751257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关闭结果或案例弹窗。</w:t>
            </w:r>
          </w:p>
        </w:tc>
        <w:tc>
          <w:tcPr>
            <w:tcW w:w="2076" w:type="dxa"/>
          </w:tcPr>
          <w:p w14:paraId="44CD2016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不改变数据。</w:t>
            </w:r>
          </w:p>
        </w:tc>
      </w:tr>
      <w:tr w14:paraId="54FED7C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03247B22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取消</w:t>
            </w:r>
          </w:p>
        </w:tc>
        <w:tc>
          <w:tcPr>
            <w:tcW w:w="2076" w:type="dxa"/>
          </w:tcPr>
          <w:p w14:paraId="5ED32A64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检查记录表单</w:t>
            </w:r>
          </w:p>
        </w:tc>
        <w:tc>
          <w:tcPr>
            <w:tcW w:w="2076" w:type="dxa"/>
          </w:tcPr>
          <w:p w14:paraId="208FA43F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放弃当前编辑。</w:t>
            </w:r>
          </w:p>
        </w:tc>
        <w:tc>
          <w:tcPr>
            <w:tcW w:w="2076" w:type="dxa"/>
          </w:tcPr>
          <w:p w14:paraId="1F362F74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不保存未提交内容。</w:t>
            </w:r>
          </w:p>
        </w:tc>
      </w:tr>
      <w:tr w14:paraId="6A58E1D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10FB176A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保存</w:t>
            </w:r>
          </w:p>
        </w:tc>
        <w:tc>
          <w:tcPr>
            <w:tcW w:w="2076" w:type="dxa"/>
          </w:tcPr>
          <w:p w14:paraId="6818122D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检查记录表单</w:t>
            </w:r>
          </w:p>
        </w:tc>
        <w:tc>
          <w:tcPr>
            <w:tcW w:w="2076" w:type="dxa"/>
          </w:tcPr>
          <w:p w14:paraId="5C6EE5ED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保存评估记录、问题描述、整改建议和风险类型。</w:t>
            </w:r>
          </w:p>
        </w:tc>
        <w:tc>
          <w:tcPr>
            <w:tcW w:w="2076" w:type="dxa"/>
          </w:tcPr>
          <w:p w14:paraId="6D2B2622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写入检查项测评记录。</w:t>
            </w:r>
          </w:p>
        </w:tc>
      </w:tr>
      <w:tr w14:paraId="7AFDBBF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042D7E04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应用建议</w:t>
            </w:r>
          </w:p>
        </w:tc>
        <w:tc>
          <w:tcPr>
            <w:tcW w:w="2076" w:type="dxa"/>
          </w:tcPr>
          <w:p w14:paraId="32201DB7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参考案例区域</w:t>
            </w:r>
          </w:p>
        </w:tc>
        <w:tc>
          <w:tcPr>
            <w:tcW w:w="2076" w:type="dxa"/>
          </w:tcPr>
          <w:p w14:paraId="12865A45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将案例建议应用到当前整改建议。</w:t>
            </w:r>
          </w:p>
        </w:tc>
        <w:tc>
          <w:tcPr>
            <w:tcW w:w="2076" w:type="dxa"/>
          </w:tcPr>
          <w:p w14:paraId="50953619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建议内容回填到当前记录。</w:t>
            </w:r>
          </w:p>
        </w:tc>
      </w:tr>
      <w:tr w14:paraId="4D091F8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4F3F163A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分页按钮</w:t>
            </w:r>
          </w:p>
        </w:tc>
        <w:tc>
          <w:tcPr>
            <w:tcW w:w="2076" w:type="dxa"/>
          </w:tcPr>
          <w:p w14:paraId="38709041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列表底部</w:t>
            </w:r>
          </w:p>
        </w:tc>
        <w:tc>
          <w:tcPr>
            <w:tcW w:w="2076" w:type="dxa"/>
          </w:tcPr>
          <w:p w14:paraId="5DE787C2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切换检查项列表页。</w:t>
            </w:r>
          </w:p>
        </w:tc>
        <w:tc>
          <w:tcPr>
            <w:tcW w:w="2076" w:type="dxa"/>
          </w:tcPr>
          <w:p w14:paraId="4A65FFA8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不改变数据。</w:t>
            </w:r>
          </w:p>
        </w:tc>
      </w:tr>
    </w:tbl>
    <w:p w14:paraId="61D253B3">
      <w:pPr>
        <w:spacing w:after="100" w:line="283" w:lineRule="auto"/>
      </w:pPr>
    </w:p>
    <w:p w14:paraId="5DA308BB">
      <w:pPr>
        <w:spacing w:after="100" w:line="283" w:lineRule="auto"/>
      </w:pPr>
      <w:r>
        <w:rPr>
          <w:rFonts w:ascii="宋体" w:hAnsi="宋体" w:eastAsia="宋体"/>
          <w:b/>
          <w:sz w:val="21"/>
        </w:rPr>
        <w:t>主要字段</w:t>
      </w:r>
    </w:p>
    <w:p w14:paraId="600150CF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检查项：编号、检查要点、评估结果、评估记录。</w:t>
      </w:r>
    </w:p>
    <w:p w14:paraId="76E139C1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检查记录表单：检查内容、评估记录、问题描述、整改建议、风险类型。</w:t>
      </w:r>
    </w:p>
    <w:p w14:paraId="140B3115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计算结果：当前系统得分、风险发生的可能性。</w:t>
      </w:r>
    </w:p>
    <w:p w14:paraId="63C4837D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案例对比：案例系统、业务场景、评估项、发现问题、案例建议、风险等级、匹配度。</w:t>
      </w:r>
    </w:p>
    <w:p w14:paraId="1ED34E94">
      <w:pPr>
        <w:spacing w:after="100" w:line="283" w:lineRule="auto"/>
      </w:pPr>
      <w:r>
        <w:rPr>
          <w:rFonts w:ascii="宋体" w:hAnsi="宋体" w:eastAsia="宋体"/>
          <w:b/>
          <w:sz w:val="21"/>
        </w:rPr>
        <w:t>数据流转</w:t>
      </w:r>
    </w:p>
    <w:p w14:paraId="0BC7EF88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评估结果进入评分模型计算。</w:t>
      </w:r>
    </w:p>
    <w:p w14:paraId="1CCA246A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问题描述、整改建议和风险类型进入汇总分析。</w:t>
      </w:r>
    </w:p>
    <w:p w14:paraId="256654F9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相似案例建议可作为整改建议来源，但应保留人工确认后的最终内容。</w:t>
      </w:r>
    </w:p>
    <w:p w14:paraId="33347E2B">
      <w:pPr>
        <w:spacing w:after="100" w:line="283" w:lineRule="auto"/>
      </w:pPr>
      <w:r>
        <w:rPr>
          <w:rFonts w:ascii="宋体" w:hAnsi="宋体" w:eastAsia="宋体"/>
          <w:b/>
          <w:sz w:val="21"/>
        </w:rPr>
        <w:t>技术设计关注点</w:t>
      </w:r>
    </w:p>
    <w:p w14:paraId="62EF36EA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评估结果枚举至少包含符合、基本符合、不符合、不适用；不适用不计入分母。</w:t>
      </w:r>
    </w:p>
    <w:p w14:paraId="4AB08646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批量修改应记录修改人和修改时间，便于追溯。</w:t>
      </w:r>
    </w:p>
    <w:p w14:paraId="5A7586DF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风险类型支持多选，一个检查项可关联多个风险类型。</w:t>
      </w:r>
    </w:p>
    <w:p w14:paraId="4D9D6DE4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分数计算结果应可重新计算，并与使用的评分模型版本绑定。</w:t>
      </w:r>
    </w:p>
    <w:p w14:paraId="73EDABEE">
      <w:pPr>
        <w:pStyle w:val="3"/>
        <w:spacing w:before="160" w:after="100"/>
      </w:pPr>
      <w:r>
        <w:rPr>
          <w:rFonts w:ascii="宋体" w:hAnsi="宋体" w:eastAsia="宋体"/>
          <w:b/>
          <w:sz w:val="28"/>
        </w:rPr>
        <w:t>5.8 汇总分析页面</w:t>
      </w:r>
    </w:p>
    <w:p w14:paraId="1BBF6B97">
      <w:pPr>
        <w:spacing w:after="100" w:line="283" w:lineRule="auto"/>
      </w:pPr>
      <w:r>
        <w:rPr>
          <w:rFonts w:ascii="宋体" w:hAnsi="宋体" w:eastAsia="宋体"/>
          <w:b/>
          <w:sz w:val="21"/>
        </w:rPr>
        <w:t>页面定位</w:t>
      </w:r>
    </w:p>
    <w:p w14:paraId="79AA3FAF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用于承接现场测评和信息调研结果，形成风险源清单、数据安全风险清单和风险处置建议，是报告风险章节的主要数据来源。</w:t>
      </w:r>
    </w:p>
    <w:p w14:paraId="6008305F">
      <w:pPr>
        <w:spacing w:after="100" w:line="283" w:lineRule="auto"/>
      </w:pPr>
      <w:r>
        <w:rPr>
          <w:rFonts w:ascii="宋体" w:hAnsi="宋体" w:eastAsia="宋体"/>
          <w:b/>
          <w:sz w:val="21"/>
        </w:rPr>
        <w:t>标签页/视图说明</w:t>
      </w:r>
    </w:p>
    <w:tbl>
      <w:tblPr>
        <w:tblStyle w:val="13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540AB78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shd w:val="clear" w:color="auto" w:fill="F2F2F2"/>
          </w:tcPr>
          <w:p w14:paraId="3B537EFF"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标签页或视图</w:t>
            </w:r>
          </w:p>
        </w:tc>
        <w:tc>
          <w:tcPr>
            <w:tcW w:w="2769" w:type="dxa"/>
            <w:shd w:val="clear" w:color="auto" w:fill="F2F2F2"/>
          </w:tcPr>
          <w:p w14:paraId="3B228582"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用途</w:t>
            </w:r>
          </w:p>
        </w:tc>
        <w:tc>
          <w:tcPr>
            <w:tcW w:w="2769" w:type="dxa"/>
            <w:shd w:val="clear" w:color="auto" w:fill="F2F2F2"/>
          </w:tcPr>
          <w:p w14:paraId="7249F0CD"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技术设计关注点</w:t>
            </w:r>
          </w:p>
        </w:tc>
      </w:tr>
      <w:tr w14:paraId="7C7575D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2FD96F6F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数据安全风险源清单</w:t>
            </w:r>
          </w:p>
        </w:tc>
        <w:tc>
          <w:tcPr>
            <w:tcW w:w="2769" w:type="dxa"/>
          </w:tcPr>
          <w:p w14:paraId="17B1880A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维护风险类型、风险描述、风险源描述、涉及数据及类型/级别、涉及处理活动。</w:t>
            </w:r>
          </w:p>
        </w:tc>
        <w:tc>
          <w:tcPr>
            <w:tcW w:w="2769" w:type="dxa"/>
          </w:tcPr>
          <w:p w14:paraId="6BD1F3F7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由现场测评问题和调研数据汇总生成，支持人工修改。</w:t>
            </w:r>
          </w:p>
        </w:tc>
      </w:tr>
      <w:tr w14:paraId="712317A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6D65E38F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数据安全风险清单</w:t>
            </w:r>
          </w:p>
        </w:tc>
        <w:tc>
          <w:tcPr>
            <w:tcW w:w="2769" w:type="dxa"/>
          </w:tcPr>
          <w:p w14:paraId="49BF29D6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在风险源基础上补充风险危害程度、风险发生可能性和风险等级。</w:t>
            </w:r>
          </w:p>
        </w:tc>
        <w:tc>
          <w:tcPr>
            <w:tcW w:w="2769" w:type="dxa"/>
          </w:tcPr>
          <w:p w14:paraId="562E220B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风险等级由矩阵计算，支持复核修改。</w:t>
            </w:r>
          </w:p>
        </w:tc>
      </w:tr>
      <w:tr w14:paraId="304B8D7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7F79BC8A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数据安全风险处置建议</w:t>
            </w:r>
          </w:p>
        </w:tc>
        <w:tc>
          <w:tcPr>
            <w:tcW w:w="2769" w:type="dxa"/>
          </w:tcPr>
          <w:p w14:paraId="7D417405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维护每条风险的整改建议和处置建议。</w:t>
            </w:r>
          </w:p>
        </w:tc>
        <w:tc>
          <w:tcPr>
            <w:tcW w:w="2769" w:type="dxa"/>
          </w:tcPr>
          <w:p w14:paraId="375A78FE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建议可来自现场测评记录和知识库处置建议。</w:t>
            </w:r>
          </w:p>
        </w:tc>
      </w:tr>
    </w:tbl>
    <w:p w14:paraId="0F9D1398">
      <w:pPr>
        <w:spacing w:after="100" w:line="283" w:lineRule="auto"/>
      </w:pPr>
    </w:p>
    <w:p w14:paraId="19EA08ED">
      <w:pPr>
        <w:spacing w:after="100" w:line="283" w:lineRule="auto"/>
      </w:pPr>
      <w:r>
        <w:rPr>
          <w:rFonts w:ascii="宋体" w:hAnsi="宋体" w:eastAsia="宋体"/>
          <w:b/>
          <w:sz w:val="21"/>
        </w:rPr>
        <w:t>按钮与操作说明</w:t>
      </w:r>
    </w:p>
    <w:tbl>
      <w:tblPr>
        <w:tblStyle w:val="13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5AF75D7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shd w:val="clear" w:color="auto" w:fill="F2F2F2"/>
          </w:tcPr>
          <w:p w14:paraId="325F4DFF"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按钮/控件</w:t>
            </w:r>
          </w:p>
        </w:tc>
        <w:tc>
          <w:tcPr>
            <w:tcW w:w="2076" w:type="dxa"/>
            <w:shd w:val="clear" w:color="auto" w:fill="F2F2F2"/>
          </w:tcPr>
          <w:p w14:paraId="3E3E918A"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触发位置</w:t>
            </w:r>
          </w:p>
        </w:tc>
        <w:tc>
          <w:tcPr>
            <w:tcW w:w="2076" w:type="dxa"/>
            <w:shd w:val="clear" w:color="auto" w:fill="F2F2F2"/>
          </w:tcPr>
          <w:p w14:paraId="57D1813E"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功能说明</w:t>
            </w:r>
          </w:p>
        </w:tc>
        <w:tc>
          <w:tcPr>
            <w:tcW w:w="2076" w:type="dxa"/>
            <w:shd w:val="clear" w:color="auto" w:fill="F2F2F2"/>
          </w:tcPr>
          <w:p w14:paraId="6FC5D284"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处理结果</w:t>
            </w:r>
          </w:p>
        </w:tc>
      </w:tr>
      <w:tr w14:paraId="3578630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76FC9CA1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刷新统计数据</w:t>
            </w:r>
          </w:p>
        </w:tc>
        <w:tc>
          <w:tcPr>
            <w:tcW w:w="2076" w:type="dxa"/>
          </w:tcPr>
          <w:p w14:paraId="09B3FB78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页面工具栏</w:t>
            </w:r>
          </w:p>
        </w:tc>
        <w:tc>
          <w:tcPr>
            <w:tcW w:w="2076" w:type="dxa"/>
          </w:tcPr>
          <w:p w14:paraId="21C85E7D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重新汇总现场测评和调研数据。</w:t>
            </w:r>
          </w:p>
        </w:tc>
        <w:tc>
          <w:tcPr>
            <w:tcW w:w="2076" w:type="dxa"/>
          </w:tcPr>
          <w:p w14:paraId="62C84FB5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刷新风险源、风险清单和统计结果。</w:t>
            </w:r>
          </w:p>
        </w:tc>
      </w:tr>
      <w:tr w14:paraId="72BBC04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4D41CF53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下一步</w:t>
            </w:r>
          </w:p>
        </w:tc>
        <w:tc>
          <w:tcPr>
            <w:tcW w:w="2076" w:type="dxa"/>
          </w:tcPr>
          <w:p w14:paraId="77D5B0BA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页面工具栏</w:t>
            </w:r>
          </w:p>
        </w:tc>
        <w:tc>
          <w:tcPr>
            <w:tcW w:w="2076" w:type="dxa"/>
          </w:tcPr>
          <w:p w14:paraId="7AA0C158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进入报告管理或报告生成环节。</w:t>
            </w:r>
          </w:p>
        </w:tc>
        <w:tc>
          <w:tcPr>
            <w:tcW w:w="2076" w:type="dxa"/>
          </w:tcPr>
          <w:p w14:paraId="49F8423F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保存当前汇总分析结果。</w:t>
            </w:r>
          </w:p>
        </w:tc>
      </w:tr>
      <w:tr w14:paraId="7CC5E63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1B4A564E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修改</w:t>
            </w:r>
          </w:p>
        </w:tc>
        <w:tc>
          <w:tcPr>
            <w:tcW w:w="2076" w:type="dxa"/>
          </w:tcPr>
          <w:p w14:paraId="22A90BCF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列表操作列</w:t>
            </w:r>
          </w:p>
        </w:tc>
        <w:tc>
          <w:tcPr>
            <w:tcW w:w="2076" w:type="dxa"/>
          </w:tcPr>
          <w:p w14:paraId="0B4C5D11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打开当前记录的修改弹窗。</w:t>
            </w:r>
          </w:p>
        </w:tc>
        <w:tc>
          <w:tcPr>
            <w:tcW w:w="2076" w:type="dxa"/>
          </w:tcPr>
          <w:p w14:paraId="3538915E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根据当前标签页修改风险源、风险清单或整改建议。</w:t>
            </w:r>
          </w:p>
        </w:tc>
      </w:tr>
      <w:tr w14:paraId="77CC2D7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33AB612D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取消</w:t>
            </w:r>
          </w:p>
        </w:tc>
        <w:tc>
          <w:tcPr>
            <w:tcW w:w="2076" w:type="dxa"/>
          </w:tcPr>
          <w:p w14:paraId="67B5D141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弹窗底部</w:t>
            </w:r>
          </w:p>
        </w:tc>
        <w:tc>
          <w:tcPr>
            <w:tcW w:w="2076" w:type="dxa"/>
          </w:tcPr>
          <w:p w14:paraId="157605CA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放弃弹窗内修改。</w:t>
            </w:r>
          </w:p>
        </w:tc>
        <w:tc>
          <w:tcPr>
            <w:tcW w:w="2076" w:type="dxa"/>
          </w:tcPr>
          <w:p w14:paraId="20B7F478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不更新记录。</w:t>
            </w:r>
          </w:p>
        </w:tc>
      </w:tr>
      <w:tr w14:paraId="7E29867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708FF274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确定</w:t>
            </w:r>
          </w:p>
        </w:tc>
        <w:tc>
          <w:tcPr>
            <w:tcW w:w="2076" w:type="dxa"/>
          </w:tcPr>
          <w:p w14:paraId="7C3933C2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弹窗底部</w:t>
            </w:r>
          </w:p>
        </w:tc>
        <w:tc>
          <w:tcPr>
            <w:tcW w:w="2076" w:type="dxa"/>
          </w:tcPr>
          <w:p w14:paraId="0C211695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保存弹窗内修改。</w:t>
            </w:r>
          </w:p>
        </w:tc>
        <w:tc>
          <w:tcPr>
            <w:tcW w:w="2076" w:type="dxa"/>
          </w:tcPr>
          <w:p w14:paraId="1BBDB3DD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更新当前风险记录。</w:t>
            </w:r>
          </w:p>
        </w:tc>
      </w:tr>
      <w:tr w14:paraId="6334B13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4DAFA5D0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×</w:t>
            </w:r>
          </w:p>
        </w:tc>
        <w:tc>
          <w:tcPr>
            <w:tcW w:w="2076" w:type="dxa"/>
          </w:tcPr>
          <w:p w14:paraId="2BC6207E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弹窗右上角</w:t>
            </w:r>
          </w:p>
        </w:tc>
        <w:tc>
          <w:tcPr>
            <w:tcW w:w="2076" w:type="dxa"/>
          </w:tcPr>
          <w:p w14:paraId="5502B64A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关闭修改弹窗。</w:t>
            </w:r>
          </w:p>
        </w:tc>
        <w:tc>
          <w:tcPr>
            <w:tcW w:w="2076" w:type="dxa"/>
          </w:tcPr>
          <w:p w14:paraId="7DEB9524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不保存未提交内容。</w:t>
            </w:r>
          </w:p>
        </w:tc>
      </w:tr>
    </w:tbl>
    <w:p w14:paraId="2243F5FE">
      <w:pPr>
        <w:spacing w:after="100" w:line="283" w:lineRule="auto"/>
      </w:pPr>
    </w:p>
    <w:p w14:paraId="7884D6C7">
      <w:pPr>
        <w:spacing w:after="100" w:line="283" w:lineRule="auto"/>
      </w:pPr>
      <w:r>
        <w:rPr>
          <w:rFonts w:ascii="宋体" w:hAnsi="宋体" w:eastAsia="宋体"/>
          <w:b/>
          <w:sz w:val="21"/>
        </w:rPr>
        <w:t>主要字段</w:t>
      </w:r>
    </w:p>
    <w:p w14:paraId="626D02F9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风险源字段：风险类型、风险描述、风险源描述、涉及的数据及类型/级别、涉及的数据处理活动。</w:t>
      </w:r>
    </w:p>
    <w:p w14:paraId="32492A9B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风险清单字段：风险类型、风险描述、风险危害程度、风险发生的可能性、风险源描述、风险等级、涉及数据、涉及处理活动。</w:t>
      </w:r>
    </w:p>
    <w:p w14:paraId="7131426F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处置建议字段：风险等级、风险描述、风险源描述、整改建议。</w:t>
      </w:r>
    </w:p>
    <w:p w14:paraId="42CEDA01">
      <w:pPr>
        <w:spacing w:after="100" w:line="283" w:lineRule="auto"/>
      </w:pPr>
      <w:r>
        <w:rPr>
          <w:rFonts w:ascii="宋体" w:hAnsi="宋体" w:eastAsia="宋体"/>
          <w:b/>
          <w:sz w:val="21"/>
        </w:rPr>
        <w:t>数据流转</w:t>
      </w:r>
    </w:p>
    <w:p w14:paraId="6167E5E5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风险源清单来源于现场测评的问题描述、风险类型和信息调研的资产/处理活动数据。</w:t>
      </w:r>
    </w:p>
    <w:p w14:paraId="0E178750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风险清单继承风险源字段，结合危害程度、发生可能性和评价矩阵形成风险等级。</w:t>
      </w:r>
    </w:p>
    <w:p w14:paraId="576FCFD7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处置建议进入报告风险处置章节。</w:t>
      </w:r>
    </w:p>
    <w:p w14:paraId="709D7EBE">
      <w:pPr>
        <w:spacing w:after="100" w:line="283" w:lineRule="auto"/>
      </w:pPr>
      <w:r>
        <w:rPr>
          <w:rFonts w:ascii="宋体" w:hAnsi="宋体" w:eastAsia="宋体"/>
          <w:b/>
          <w:sz w:val="21"/>
        </w:rPr>
        <w:t>技术设计关注点</w:t>
      </w:r>
    </w:p>
    <w:p w14:paraId="40A0472A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刷新统计数据不应覆盖用户已人工确认的最终修改，除非用户明确选择重新生成。</w:t>
      </w:r>
    </w:p>
    <w:p w14:paraId="1854CBF0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风险类型、危害程度、可能性和风险等级应保存枚举值和展示文本。</w:t>
      </w:r>
    </w:p>
    <w:p w14:paraId="28591318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风险清单应支持从风险源追溯到检查项和调研数据。</w:t>
      </w:r>
    </w:p>
    <w:p w14:paraId="49E04FC6">
      <w:pPr>
        <w:pStyle w:val="3"/>
        <w:spacing w:before="160" w:after="100"/>
      </w:pPr>
      <w:r>
        <w:rPr>
          <w:rFonts w:ascii="宋体" w:hAnsi="宋体" w:eastAsia="宋体"/>
          <w:b/>
          <w:sz w:val="28"/>
        </w:rPr>
        <w:t>5.9 报告管理页面</w:t>
      </w:r>
    </w:p>
    <w:p w14:paraId="06818AEE">
      <w:pPr>
        <w:spacing w:after="100" w:line="283" w:lineRule="auto"/>
      </w:pPr>
      <w:r>
        <w:rPr>
          <w:rFonts w:ascii="宋体" w:hAnsi="宋体" w:eastAsia="宋体"/>
          <w:b/>
          <w:sz w:val="21"/>
        </w:rPr>
        <w:t>页面定位</w:t>
      </w:r>
    </w:p>
    <w:p w14:paraId="209E64F0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用于生成和管理项目报告，展示报告生成状态、生成时间、创建人，并提供下载和删除。</w:t>
      </w:r>
    </w:p>
    <w:p w14:paraId="265C8774">
      <w:pPr>
        <w:spacing w:after="100" w:line="283" w:lineRule="auto"/>
      </w:pPr>
      <w:r>
        <w:rPr>
          <w:rFonts w:ascii="宋体" w:hAnsi="宋体" w:eastAsia="宋体"/>
          <w:b/>
          <w:sz w:val="21"/>
        </w:rPr>
        <w:t>标签页/视图说明</w:t>
      </w:r>
    </w:p>
    <w:p w14:paraId="1E0FC78E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该页面为单页表单或列表，原型未设置页内标签页。技术设计时按一个页面路由和一个主表单/主列表处理。</w:t>
      </w:r>
    </w:p>
    <w:p w14:paraId="576864CF">
      <w:pPr>
        <w:spacing w:after="100" w:line="283" w:lineRule="auto"/>
      </w:pPr>
      <w:r>
        <w:rPr>
          <w:rFonts w:ascii="宋体" w:hAnsi="宋体" w:eastAsia="宋体"/>
          <w:b/>
          <w:sz w:val="21"/>
        </w:rPr>
        <w:t>按钮与操作说明</w:t>
      </w:r>
    </w:p>
    <w:tbl>
      <w:tblPr>
        <w:tblStyle w:val="13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51D28C3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shd w:val="clear" w:color="auto" w:fill="F2F2F2"/>
          </w:tcPr>
          <w:p w14:paraId="7F9F8149"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按钮/控件</w:t>
            </w:r>
          </w:p>
        </w:tc>
        <w:tc>
          <w:tcPr>
            <w:tcW w:w="2076" w:type="dxa"/>
            <w:shd w:val="clear" w:color="auto" w:fill="F2F2F2"/>
          </w:tcPr>
          <w:p w14:paraId="593A53B0"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触发位置</w:t>
            </w:r>
          </w:p>
        </w:tc>
        <w:tc>
          <w:tcPr>
            <w:tcW w:w="2076" w:type="dxa"/>
            <w:shd w:val="clear" w:color="auto" w:fill="F2F2F2"/>
          </w:tcPr>
          <w:p w14:paraId="58203C8A"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功能说明</w:t>
            </w:r>
          </w:p>
        </w:tc>
        <w:tc>
          <w:tcPr>
            <w:tcW w:w="2076" w:type="dxa"/>
            <w:shd w:val="clear" w:color="auto" w:fill="F2F2F2"/>
          </w:tcPr>
          <w:p w14:paraId="6387B53A"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处理结果</w:t>
            </w:r>
          </w:p>
        </w:tc>
      </w:tr>
      <w:tr w14:paraId="5C507CC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4FA450EC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生成</w:t>
            </w:r>
          </w:p>
        </w:tc>
        <w:tc>
          <w:tcPr>
            <w:tcW w:w="2076" w:type="dxa"/>
          </w:tcPr>
          <w:p w14:paraId="5AFD5D68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页面工具栏</w:t>
            </w:r>
          </w:p>
        </w:tc>
        <w:tc>
          <w:tcPr>
            <w:tcW w:w="2076" w:type="dxa"/>
          </w:tcPr>
          <w:p w14:paraId="68E7997D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打开报告生成配置或直接生成默认报告。</w:t>
            </w:r>
          </w:p>
        </w:tc>
        <w:tc>
          <w:tcPr>
            <w:tcW w:w="2076" w:type="dxa"/>
          </w:tcPr>
          <w:p w14:paraId="03CE940E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生成报告任务，列表显示生成状态。</w:t>
            </w:r>
          </w:p>
        </w:tc>
      </w:tr>
      <w:tr w14:paraId="24FF9D2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436DA524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刷新</w:t>
            </w:r>
          </w:p>
        </w:tc>
        <w:tc>
          <w:tcPr>
            <w:tcW w:w="2076" w:type="dxa"/>
          </w:tcPr>
          <w:p w14:paraId="166EA55E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页面工具栏</w:t>
            </w:r>
          </w:p>
        </w:tc>
        <w:tc>
          <w:tcPr>
            <w:tcW w:w="2076" w:type="dxa"/>
          </w:tcPr>
          <w:p w14:paraId="4EA1F1A6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刷新报告列表和生成状态。</w:t>
            </w:r>
          </w:p>
        </w:tc>
        <w:tc>
          <w:tcPr>
            <w:tcW w:w="2076" w:type="dxa"/>
          </w:tcPr>
          <w:p w14:paraId="1E341F96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获取最新报告状态。</w:t>
            </w:r>
          </w:p>
        </w:tc>
      </w:tr>
      <w:tr w14:paraId="0E988F0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05CD29A5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下载</w:t>
            </w:r>
          </w:p>
        </w:tc>
        <w:tc>
          <w:tcPr>
            <w:tcW w:w="2076" w:type="dxa"/>
          </w:tcPr>
          <w:p w14:paraId="0EB77AB8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列表操作列</w:t>
            </w:r>
          </w:p>
        </w:tc>
        <w:tc>
          <w:tcPr>
            <w:tcW w:w="2076" w:type="dxa"/>
          </w:tcPr>
          <w:p w14:paraId="6A80CFBF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下载已生成报告。</w:t>
            </w:r>
          </w:p>
        </w:tc>
        <w:tc>
          <w:tcPr>
            <w:tcW w:w="2076" w:type="dxa"/>
          </w:tcPr>
          <w:p w14:paraId="4E1CE598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输出 Word 或系统配置的报告文件。</w:t>
            </w:r>
          </w:p>
        </w:tc>
      </w:tr>
      <w:tr w14:paraId="0BB998C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4F8E5B02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删除</w:t>
            </w:r>
          </w:p>
        </w:tc>
        <w:tc>
          <w:tcPr>
            <w:tcW w:w="2076" w:type="dxa"/>
          </w:tcPr>
          <w:p w14:paraId="140110BD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列表操作列</w:t>
            </w:r>
          </w:p>
        </w:tc>
        <w:tc>
          <w:tcPr>
            <w:tcW w:w="2076" w:type="dxa"/>
          </w:tcPr>
          <w:p w14:paraId="6CA41D0D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删除报告记录或报告文件。</w:t>
            </w:r>
          </w:p>
        </w:tc>
        <w:tc>
          <w:tcPr>
            <w:tcW w:w="2076" w:type="dxa"/>
          </w:tcPr>
          <w:p w14:paraId="68D985A4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需确认；建议保留生成日志。</w:t>
            </w:r>
          </w:p>
        </w:tc>
      </w:tr>
      <w:tr w14:paraId="0FDDE9B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15D065F9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&lt;</w:t>
            </w:r>
          </w:p>
        </w:tc>
        <w:tc>
          <w:tcPr>
            <w:tcW w:w="2076" w:type="dxa"/>
          </w:tcPr>
          <w:p w14:paraId="785980E5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分页区域</w:t>
            </w:r>
          </w:p>
        </w:tc>
        <w:tc>
          <w:tcPr>
            <w:tcW w:w="2076" w:type="dxa"/>
          </w:tcPr>
          <w:p w14:paraId="0FA45B72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切换到上一页。</w:t>
            </w:r>
          </w:p>
        </w:tc>
        <w:tc>
          <w:tcPr>
            <w:tcW w:w="2076" w:type="dxa"/>
          </w:tcPr>
          <w:p w14:paraId="462DDBA8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刷新列表展示。</w:t>
            </w:r>
          </w:p>
        </w:tc>
      </w:tr>
      <w:tr w14:paraId="5DAB5F7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3CA43111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&gt;</w:t>
            </w:r>
          </w:p>
        </w:tc>
        <w:tc>
          <w:tcPr>
            <w:tcW w:w="2076" w:type="dxa"/>
          </w:tcPr>
          <w:p w14:paraId="4373BB69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分页区域</w:t>
            </w:r>
          </w:p>
        </w:tc>
        <w:tc>
          <w:tcPr>
            <w:tcW w:w="2076" w:type="dxa"/>
          </w:tcPr>
          <w:p w14:paraId="24275318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切换到下一页。</w:t>
            </w:r>
          </w:p>
        </w:tc>
        <w:tc>
          <w:tcPr>
            <w:tcW w:w="2076" w:type="dxa"/>
          </w:tcPr>
          <w:p w14:paraId="20FB381D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刷新列表展示。</w:t>
            </w:r>
          </w:p>
        </w:tc>
      </w:tr>
      <w:tr w14:paraId="3D47AA9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566C78A5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每页条数</w:t>
            </w:r>
          </w:p>
        </w:tc>
        <w:tc>
          <w:tcPr>
            <w:tcW w:w="2076" w:type="dxa"/>
          </w:tcPr>
          <w:p w14:paraId="1F584269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分页区域</w:t>
            </w:r>
          </w:p>
        </w:tc>
        <w:tc>
          <w:tcPr>
            <w:tcW w:w="2076" w:type="dxa"/>
          </w:tcPr>
          <w:p w14:paraId="48EF555A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切换 10/20/50/100 条每页。</w:t>
            </w:r>
          </w:p>
        </w:tc>
        <w:tc>
          <w:tcPr>
            <w:tcW w:w="2076" w:type="dxa"/>
          </w:tcPr>
          <w:p w14:paraId="285CEE32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刷新当前分页。</w:t>
            </w:r>
          </w:p>
        </w:tc>
      </w:tr>
      <w:tr w14:paraId="0CD5D9D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34C03742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前往</w:t>
            </w:r>
          </w:p>
        </w:tc>
        <w:tc>
          <w:tcPr>
            <w:tcW w:w="2076" w:type="dxa"/>
          </w:tcPr>
          <w:p w14:paraId="759570B7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分页区域</w:t>
            </w:r>
          </w:p>
        </w:tc>
        <w:tc>
          <w:tcPr>
            <w:tcW w:w="2076" w:type="dxa"/>
          </w:tcPr>
          <w:p w14:paraId="2F8B4B37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跳转指定页码。</w:t>
            </w:r>
          </w:p>
        </w:tc>
        <w:tc>
          <w:tcPr>
            <w:tcW w:w="2076" w:type="dxa"/>
          </w:tcPr>
          <w:p w14:paraId="3DA3FD0B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展示目标页数据。</w:t>
            </w:r>
          </w:p>
        </w:tc>
      </w:tr>
    </w:tbl>
    <w:p w14:paraId="5C492427">
      <w:pPr>
        <w:spacing w:after="100" w:line="283" w:lineRule="auto"/>
      </w:pPr>
    </w:p>
    <w:p w14:paraId="589FC996">
      <w:pPr>
        <w:spacing w:after="100" w:line="283" w:lineRule="auto"/>
      </w:pPr>
      <w:r>
        <w:rPr>
          <w:rFonts w:ascii="宋体" w:hAnsi="宋体" w:eastAsia="宋体"/>
          <w:b/>
          <w:sz w:val="21"/>
        </w:rPr>
        <w:t>主要字段</w:t>
      </w:r>
    </w:p>
    <w:p w14:paraId="46E55678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报告列表：序号、类型、生成状态、生成时间、创建人、操作。</w:t>
      </w:r>
    </w:p>
    <w:p w14:paraId="12B5ECDC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报告生成配置：报告展示内容、报告名称、报告类型。</w:t>
      </w:r>
    </w:p>
    <w:p w14:paraId="05BB91A3">
      <w:pPr>
        <w:spacing w:after="100" w:line="283" w:lineRule="auto"/>
      </w:pPr>
      <w:r>
        <w:rPr>
          <w:rFonts w:ascii="宋体" w:hAnsi="宋体" w:eastAsia="宋体"/>
          <w:b/>
          <w:sz w:val="21"/>
        </w:rPr>
        <w:t>数据流转</w:t>
      </w:r>
    </w:p>
    <w:p w14:paraId="624C294E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报告生成读取项目基本信息、评估方案、信息调研、现场测评、汇总分析和知识库配置。</w:t>
      </w:r>
    </w:p>
    <w:p w14:paraId="5FAF4116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生成完成后报告文件和生成记录进入报告管理列表。</w:t>
      </w:r>
    </w:p>
    <w:p w14:paraId="3C52A931">
      <w:pPr>
        <w:spacing w:after="100" w:line="283" w:lineRule="auto"/>
      </w:pPr>
      <w:r>
        <w:rPr>
          <w:rFonts w:ascii="宋体" w:hAnsi="宋体" w:eastAsia="宋体"/>
          <w:b/>
          <w:sz w:val="21"/>
        </w:rPr>
        <w:t>技术设计关注点</w:t>
      </w:r>
    </w:p>
    <w:p w14:paraId="5A050107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报告生成建议采用异步任务，避免页面长时间等待。</w:t>
      </w:r>
    </w:p>
    <w:p w14:paraId="7D415531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生成状态建议包含待生成、生成中、生成完毕、生成失败。</w:t>
      </w:r>
    </w:p>
    <w:p w14:paraId="7D4A66F3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报告下载应校验用户对项目的访问权限。</w:t>
      </w:r>
    </w:p>
    <w:p w14:paraId="4D3B42A9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删除报告不应删除项目原始评估数据。</w:t>
      </w:r>
    </w:p>
    <w:p w14:paraId="3D83D4DD">
      <w:pPr>
        <w:pStyle w:val="3"/>
        <w:spacing w:before="160" w:after="100"/>
      </w:pPr>
      <w:r>
        <w:rPr>
          <w:rFonts w:ascii="宋体" w:hAnsi="宋体" w:eastAsia="宋体"/>
          <w:b/>
          <w:sz w:val="28"/>
        </w:rPr>
        <w:t>5.10 知识库管理页面</w:t>
      </w:r>
    </w:p>
    <w:p w14:paraId="5D0175A8">
      <w:pPr>
        <w:spacing w:after="100" w:line="283" w:lineRule="auto"/>
      </w:pPr>
      <w:r>
        <w:rPr>
          <w:rFonts w:ascii="宋体" w:hAnsi="宋体" w:eastAsia="宋体"/>
          <w:b/>
          <w:sz w:val="21"/>
        </w:rPr>
        <w:t>页面定位</w:t>
      </w:r>
    </w:p>
    <w:p w14:paraId="2FDF0784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用于维护评估模板、系统模板、数据处理活动、安全防护措施、风险处置建议、评分模型、风险危害程度分析模型、风险评价矩阵和参考案例。</w:t>
      </w:r>
    </w:p>
    <w:p w14:paraId="6C5653FD">
      <w:pPr>
        <w:spacing w:after="100" w:line="283" w:lineRule="auto"/>
      </w:pPr>
      <w:r>
        <w:rPr>
          <w:rFonts w:ascii="宋体" w:hAnsi="宋体" w:eastAsia="宋体"/>
          <w:b/>
          <w:sz w:val="21"/>
        </w:rPr>
        <w:t>标签页/视图说明</w:t>
      </w:r>
    </w:p>
    <w:tbl>
      <w:tblPr>
        <w:tblStyle w:val="13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4C89FE2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shd w:val="clear" w:color="auto" w:fill="F2F2F2"/>
          </w:tcPr>
          <w:p w14:paraId="30B34320"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标签页或视图</w:t>
            </w:r>
          </w:p>
        </w:tc>
        <w:tc>
          <w:tcPr>
            <w:tcW w:w="2769" w:type="dxa"/>
            <w:shd w:val="clear" w:color="auto" w:fill="F2F2F2"/>
          </w:tcPr>
          <w:p w14:paraId="049783BC"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用途</w:t>
            </w:r>
          </w:p>
        </w:tc>
        <w:tc>
          <w:tcPr>
            <w:tcW w:w="2769" w:type="dxa"/>
            <w:shd w:val="clear" w:color="auto" w:fill="F2F2F2"/>
          </w:tcPr>
          <w:p w14:paraId="71DCA30E"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技术设计关注点</w:t>
            </w:r>
          </w:p>
        </w:tc>
      </w:tr>
      <w:tr w14:paraId="41A1617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5EAC37F1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评估项模板设置</w:t>
            </w:r>
          </w:p>
        </w:tc>
        <w:tc>
          <w:tcPr>
            <w:tcW w:w="2769" w:type="dxa"/>
          </w:tcPr>
          <w:p w14:paraId="38388126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维护国标、行标、行业和自定义评估项模板。</w:t>
            </w:r>
          </w:p>
        </w:tc>
        <w:tc>
          <w:tcPr>
            <w:tcW w:w="2769" w:type="dxa"/>
          </w:tcPr>
          <w:p w14:paraId="59D9C7FE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模板被项目创建和现场测评引用。</w:t>
            </w:r>
          </w:p>
        </w:tc>
      </w:tr>
      <w:tr w14:paraId="15E9BBA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27EF52C0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风险处置建议管理</w:t>
            </w:r>
          </w:p>
        </w:tc>
        <w:tc>
          <w:tcPr>
            <w:tcW w:w="2769" w:type="dxa"/>
          </w:tcPr>
          <w:p w14:paraId="766CBCAA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按风险等级、风险类型维护处置建议。</w:t>
            </w:r>
          </w:p>
        </w:tc>
        <w:tc>
          <w:tcPr>
            <w:tcW w:w="2769" w:type="dxa"/>
          </w:tcPr>
          <w:p w14:paraId="604B19EA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汇总分析可调用建议内容。</w:t>
            </w:r>
          </w:p>
        </w:tc>
      </w:tr>
      <w:tr w14:paraId="279B8E1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4BD83754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评分模型管理</w:t>
            </w:r>
          </w:p>
        </w:tc>
        <w:tc>
          <w:tcPr>
            <w:tcW w:w="2769" w:type="dxa"/>
          </w:tcPr>
          <w:p w14:paraId="01C0831C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维护评估结果分值、计算公式和风险发生可能性等级映射。</w:t>
            </w:r>
          </w:p>
        </w:tc>
        <w:tc>
          <w:tcPr>
            <w:tcW w:w="2769" w:type="dxa"/>
          </w:tcPr>
          <w:p w14:paraId="7C5B357D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现场测评分数计算引用。</w:t>
            </w:r>
          </w:p>
        </w:tc>
      </w:tr>
      <w:tr w14:paraId="23359ED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0C75333C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风险危害程度分析模型管理</w:t>
            </w:r>
          </w:p>
        </w:tc>
        <w:tc>
          <w:tcPr>
            <w:tcW w:w="2769" w:type="dxa"/>
          </w:tcPr>
          <w:p w14:paraId="1BBE5606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维护危害程度判定等级、影响对象和示例。</w:t>
            </w:r>
          </w:p>
        </w:tc>
        <w:tc>
          <w:tcPr>
            <w:tcW w:w="2769" w:type="dxa"/>
          </w:tcPr>
          <w:p w14:paraId="13794D47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汇总分析判定危害程度引用。</w:t>
            </w:r>
          </w:p>
        </w:tc>
      </w:tr>
      <w:tr w14:paraId="4684CFB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5844947F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风险评价矩阵管理</w:t>
            </w:r>
          </w:p>
        </w:tc>
        <w:tc>
          <w:tcPr>
            <w:tcW w:w="2769" w:type="dxa"/>
          </w:tcPr>
          <w:p w14:paraId="212782DD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维护危害程度与发生可能性的风险等级映射。</w:t>
            </w:r>
          </w:p>
        </w:tc>
        <w:tc>
          <w:tcPr>
            <w:tcW w:w="2769" w:type="dxa"/>
          </w:tcPr>
          <w:p w14:paraId="1F3B1DAA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风险清单等级计算引用。</w:t>
            </w:r>
          </w:p>
        </w:tc>
      </w:tr>
    </w:tbl>
    <w:p w14:paraId="7B61AC65">
      <w:pPr>
        <w:spacing w:after="100" w:line="283" w:lineRule="auto"/>
      </w:pPr>
    </w:p>
    <w:p w14:paraId="40E2B608">
      <w:pPr>
        <w:spacing w:after="100" w:line="283" w:lineRule="auto"/>
      </w:pPr>
      <w:r>
        <w:rPr>
          <w:rFonts w:ascii="宋体" w:hAnsi="宋体" w:eastAsia="宋体"/>
          <w:b/>
          <w:sz w:val="21"/>
        </w:rPr>
        <w:t>按钮与操作说明</w:t>
      </w:r>
    </w:p>
    <w:tbl>
      <w:tblPr>
        <w:tblStyle w:val="13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16607F6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shd w:val="clear" w:color="auto" w:fill="F2F2F2"/>
          </w:tcPr>
          <w:p w14:paraId="4F839845"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按钮/控件</w:t>
            </w:r>
          </w:p>
        </w:tc>
        <w:tc>
          <w:tcPr>
            <w:tcW w:w="2076" w:type="dxa"/>
            <w:shd w:val="clear" w:color="auto" w:fill="F2F2F2"/>
          </w:tcPr>
          <w:p w14:paraId="4ADE3563"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触发位置</w:t>
            </w:r>
          </w:p>
        </w:tc>
        <w:tc>
          <w:tcPr>
            <w:tcW w:w="2076" w:type="dxa"/>
            <w:shd w:val="clear" w:color="auto" w:fill="F2F2F2"/>
          </w:tcPr>
          <w:p w14:paraId="35D3B70F"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功能说明</w:t>
            </w:r>
          </w:p>
        </w:tc>
        <w:tc>
          <w:tcPr>
            <w:tcW w:w="2076" w:type="dxa"/>
            <w:shd w:val="clear" w:color="auto" w:fill="F2F2F2"/>
          </w:tcPr>
          <w:p w14:paraId="1309F611"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处理结果</w:t>
            </w:r>
          </w:p>
        </w:tc>
      </w:tr>
      <w:tr w14:paraId="7736987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04AEDDCA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添加模板</w:t>
            </w:r>
          </w:p>
        </w:tc>
        <w:tc>
          <w:tcPr>
            <w:tcW w:w="2076" w:type="dxa"/>
          </w:tcPr>
          <w:p w14:paraId="26256FB4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评估项模板设置</w:t>
            </w:r>
          </w:p>
        </w:tc>
        <w:tc>
          <w:tcPr>
            <w:tcW w:w="2076" w:type="dxa"/>
          </w:tcPr>
          <w:p w14:paraId="3A650AF5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新增评估项模板。</w:t>
            </w:r>
          </w:p>
        </w:tc>
        <w:tc>
          <w:tcPr>
            <w:tcW w:w="2076" w:type="dxa"/>
          </w:tcPr>
          <w:p w14:paraId="186BAB85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生成模板记录。</w:t>
            </w:r>
          </w:p>
        </w:tc>
      </w:tr>
      <w:tr w14:paraId="3AF7584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3CEB4166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编辑</w:t>
            </w:r>
          </w:p>
        </w:tc>
        <w:tc>
          <w:tcPr>
            <w:tcW w:w="2076" w:type="dxa"/>
          </w:tcPr>
          <w:p w14:paraId="5D6C76FD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列表操作列</w:t>
            </w:r>
          </w:p>
        </w:tc>
        <w:tc>
          <w:tcPr>
            <w:tcW w:w="2076" w:type="dxa"/>
          </w:tcPr>
          <w:p w14:paraId="6D2E8197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编辑模板、建议、模型或其他知识库条目。</w:t>
            </w:r>
          </w:p>
        </w:tc>
        <w:tc>
          <w:tcPr>
            <w:tcW w:w="2076" w:type="dxa"/>
          </w:tcPr>
          <w:p w14:paraId="1AAFA74F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保存后更新知识库。</w:t>
            </w:r>
          </w:p>
        </w:tc>
      </w:tr>
      <w:tr w14:paraId="54DA898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64BAF5B0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删除</w:t>
            </w:r>
          </w:p>
        </w:tc>
        <w:tc>
          <w:tcPr>
            <w:tcW w:w="2076" w:type="dxa"/>
          </w:tcPr>
          <w:p w14:paraId="13DF8AAA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列表操作列</w:t>
            </w:r>
          </w:p>
        </w:tc>
        <w:tc>
          <w:tcPr>
            <w:tcW w:w="2076" w:type="dxa"/>
          </w:tcPr>
          <w:p w14:paraId="68052D39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删除知识库条目。</w:t>
            </w:r>
          </w:p>
        </w:tc>
        <w:tc>
          <w:tcPr>
            <w:tcW w:w="2076" w:type="dxa"/>
          </w:tcPr>
          <w:p w14:paraId="48C8D360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被项目引用的条目应限制删除或仅停用。</w:t>
            </w:r>
          </w:p>
        </w:tc>
      </w:tr>
      <w:tr w14:paraId="60E6424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71328666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导出</w:t>
            </w:r>
          </w:p>
        </w:tc>
        <w:tc>
          <w:tcPr>
            <w:tcW w:w="2076" w:type="dxa"/>
          </w:tcPr>
          <w:p w14:paraId="18929244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列表操作列</w:t>
            </w:r>
          </w:p>
        </w:tc>
        <w:tc>
          <w:tcPr>
            <w:tcW w:w="2076" w:type="dxa"/>
          </w:tcPr>
          <w:p w14:paraId="79DAC3BA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导出模板或知识库条目。</w:t>
            </w:r>
          </w:p>
        </w:tc>
        <w:tc>
          <w:tcPr>
            <w:tcW w:w="2076" w:type="dxa"/>
          </w:tcPr>
          <w:p w14:paraId="003C4163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生成导出文件。</w:t>
            </w:r>
          </w:p>
        </w:tc>
      </w:tr>
      <w:tr w14:paraId="24C836A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02643368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添加活动</w:t>
            </w:r>
          </w:p>
        </w:tc>
        <w:tc>
          <w:tcPr>
            <w:tcW w:w="2076" w:type="dxa"/>
          </w:tcPr>
          <w:p w14:paraId="7D537301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数据处理活动页签</w:t>
            </w:r>
          </w:p>
        </w:tc>
        <w:tc>
          <w:tcPr>
            <w:tcW w:w="2076" w:type="dxa"/>
          </w:tcPr>
          <w:p w14:paraId="69399B06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新增数据处理活动。</w:t>
            </w:r>
          </w:p>
        </w:tc>
        <w:tc>
          <w:tcPr>
            <w:tcW w:w="2076" w:type="dxa"/>
          </w:tcPr>
          <w:p w14:paraId="0EF3DFE9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写入活动库。</w:t>
            </w:r>
          </w:p>
        </w:tc>
      </w:tr>
      <w:tr w14:paraId="4F54B8C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4707453A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添加措施</w:t>
            </w:r>
          </w:p>
        </w:tc>
        <w:tc>
          <w:tcPr>
            <w:tcW w:w="2076" w:type="dxa"/>
          </w:tcPr>
          <w:p w14:paraId="6F146C79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安全防护措施页签</w:t>
            </w:r>
          </w:p>
        </w:tc>
        <w:tc>
          <w:tcPr>
            <w:tcW w:w="2076" w:type="dxa"/>
          </w:tcPr>
          <w:p w14:paraId="52600A92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新增安全防护措施。</w:t>
            </w:r>
          </w:p>
        </w:tc>
        <w:tc>
          <w:tcPr>
            <w:tcW w:w="2076" w:type="dxa"/>
          </w:tcPr>
          <w:p w14:paraId="391CDBDE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写入措施库。</w:t>
            </w:r>
          </w:p>
        </w:tc>
      </w:tr>
      <w:tr w14:paraId="2CDC728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126452FC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添加建议</w:t>
            </w:r>
          </w:p>
        </w:tc>
        <w:tc>
          <w:tcPr>
            <w:tcW w:w="2076" w:type="dxa"/>
          </w:tcPr>
          <w:p w14:paraId="6C22359C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风险处置建议管理</w:t>
            </w:r>
          </w:p>
        </w:tc>
        <w:tc>
          <w:tcPr>
            <w:tcW w:w="2076" w:type="dxa"/>
          </w:tcPr>
          <w:p w14:paraId="09669445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新增风险处置建议。</w:t>
            </w:r>
          </w:p>
        </w:tc>
        <w:tc>
          <w:tcPr>
            <w:tcW w:w="2076" w:type="dxa"/>
          </w:tcPr>
          <w:p w14:paraId="37B9CB51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写入建议库。</w:t>
            </w:r>
          </w:p>
        </w:tc>
      </w:tr>
      <w:tr w14:paraId="07BE794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37E1A169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添加模型</w:t>
            </w:r>
          </w:p>
        </w:tc>
        <w:tc>
          <w:tcPr>
            <w:tcW w:w="2076" w:type="dxa"/>
          </w:tcPr>
          <w:p w14:paraId="2B80AFB2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评分模型/危害模型</w:t>
            </w:r>
          </w:p>
        </w:tc>
        <w:tc>
          <w:tcPr>
            <w:tcW w:w="2076" w:type="dxa"/>
          </w:tcPr>
          <w:p w14:paraId="6FA9B6A1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新增评分模型或分析模型。</w:t>
            </w:r>
          </w:p>
        </w:tc>
        <w:tc>
          <w:tcPr>
            <w:tcW w:w="2076" w:type="dxa"/>
          </w:tcPr>
          <w:p w14:paraId="3E94E350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写入模型库。</w:t>
            </w:r>
          </w:p>
        </w:tc>
      </w:tr>
      <w:tr w14:paraId="49E0C87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0AAFFAC4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查看</w:t>
            </w:r>
          </w:p>
        </w:tc>
        <w:tc>
          <w:tcPr>
            <w:tcW w:w="2076" w:type="dxa"/>
          </w:tcPr>
          <w:p w14:paraId="5E2C925A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模型列表操作列</w:t>
            </w:r>
          </w:p>
        </w:tc>
        <w:tc>
          <w:tcPr>
            <w:tcW w:w="2076" w:type="dxa"/>
          </w:tcPr>
          <w:p w14:paraId="0CBCCC03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查看评分模型规则。</w:t>
            </w:r>
          </w:p>
        </w:tc>
        <w:tc>
          <w:tcPr>
            <w:tcW w:w="2076" w:type="dxa"/>
          </w:tcPr>
          <w:p w14:paraId="32B2CAAB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展示模型分值、公式和区间。</w:t>
            </w:r>
          </w:p>
        </w:tc>
      </w:tr>
      <w:tr w14:paraId="796C463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289CDA39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添加规则</w:t>
            </w:r>
          </w:p>
        </w:tc>
        <w:tc>
          <w:tcPr>
            <w:tcW w:w="2076" w:type="dxa"/>
          </w:tcPr>
          <w:p w14:paraId="1447DC66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风险危害程度分析模型</w:t>
            </w:r>
          </w:p>
        </w:tc>
        <w:tc>
          <w:tcPr>
            <w:tcW w:w="2076" w:type="dxa"/>
          </w:tcPr>
          <w:p w14:paraId="0ED71E99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新增危害程度判定规则。</w:t>
            </w:r>
          </w:p>
        </w:tc>
        <w:tc>
          <w:tcPr>
            <w:tcW w:w="2076" w:type="dxa"/>
          </w:tcPr>
          <w:p w14:paraId="340CDDA4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写入模型规则。</w:t>
            </w:r>
          </w:p>
        </w:tc>
      </w:tr>
      <w:tr w14:paraId="3E8E066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25E9648D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导入模板</w:t>
            </w:r>
          </w:p>
        </w:tc>
        <w:tc>
          <w:tcPr>
            <w:tcW w:w="2076" w:type="dxa"/>
          </w:tcPr>
          <w:p w14:paraId="640DABB5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模型或模板管理区域</w:t>
            </w:r>
          </w:p>
        </w:tc>
        <w:tc>
          <w:tcPr>
            <w:tcW w:w="2076" w:type="dxa"/>
          </w:tcPr>
          <w:p w14:paraId="6CA6122F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批量导入模板规则。</w:t>
            </w:r>
          </w:p>
        </w:tc>
        <w:tc>
          <w:tcPr>
            <w:tcW w:w="2076" w:type="dxa"/>
          </w:tcPr>
          <w:p w14:paraId="4A01E1C0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导入成功后刷新列表。</w:t>
            </w:r>
          </w:p>
        </w:tc>
      </w:tr>
      <w:tr w14:paraId="4E11B5D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3C135239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新增矩阵</w:t>
            </w:r>
          </w:p>
        </w:tc>
        <w:tc>
          <w:tcPr>
            <w:tcW w:w="2076" w:type="dxa"/>
          </w:tcPr>
          <w:p w14:paraId="33E1EDEB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风险评价矩阵管理</w:t>
            </w:r>
          </w:p>
        </w:tc>
        <w:tc>
          <w:tcPr>
            <w:tcW w:w="2076" w:type="dxa"/>
          </w:tcPr>
          <w:p w14:paraId="2905B61A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新增风险评价矩阵。</w:t>
            </w:r>
          </w:p>
        </w:tc>
        <w:tc>
          <w:tcPr>
            <w:tcW w:w="2076" w:type="dxa"/>
          </w:tcPr>
          <w:p w14:paraId="521A421B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生成矩阵配置。</w:t>
            </w:r>
          </w:p>
        </w:tc>
      </w:tr>
      <w:tr w14:paraId="7010A49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18CC797E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添加案例</w:t>
            </w:r>
          </w:p>
        </w:tc>
        <w:tc>
          <w:tcPr>
            <w:tcW w:w="2076" w:type="dxa"/>
          </w:tcPr>
          <w:p w14:paraId="70248FA2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案例管理区域</w:t>
            </w:r>
          </w:p>
        </w:tc>
        <w:tc>
          <w:tcPr>
            <w:tcW w:w="2076" w:type="dxa"/>
          </w:tcPr>
          <w:p w14:paraId="3E13C893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新增参考案例。</w:t>
            </w:r>
          </w:p>
        </w:tc>
        <w:tc>
          <w:tcPr>
            <w:tcW w:w="2076" w:type="dxa"/>
          </w:tcPr>
          <w:p w14:paraId="27D42377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案例可供现场测评对比使用。</w:t>
            </w:r>
          </w:p>
        </w:tc>
      </w:tr>
      <w:tr w14:paraId="06F5A7A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6EA061C0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取消</w:t>
            </w:r>
          </w:p>
        </w:tc>
        <w:tc>
          <w:tcPr>
            <w:tcW w:w="2076" w:type="dxa"/>
          </w:tcPr>
          <w:p w14:paraId="030FCE07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弹窗底部</w:t>
            </w:r>
          </w:p>
        </w:tc>
        <w:tc>
          <w:tcPr>
            <w:tcW w:w="2076" w:type="dxa"/>
          </w:tcPr>
          <w:p w14:paraId="46716FC0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放弃新增或编辑。</w:t>
            </w:r>
          </w:p>
        </w:tc>
        <w:tc>
          <w:tcPr>
            <w:tcW w:w="2076" w:type="dxa"/>
          </w:tcPr>
          <w:p w14:paraId="749650A9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不更新知识库。</w:t>
            </w:r>
          </w:p>
        </w:tc>
      </w:tr>
      <w:tr w14:paraId="004BD11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2C49A7E2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保存</w:t>
            </w:r>
          </w:p>
        </w:tc>
        <w:tc>
          <w:tcPr>
            <w:tcW w:w="2076" w:type="dxa"/>
          </w:tcPr>
          <w:p w14:paraId="3461B8FE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弹窗底部</w:t>
            </w:r>
          </w:p>
        </w:tc>
        <w:tc>
          <w:tcPr>
            <w:tcW w:w="2076" w:type="dxa"/>
          </w:tcPr>
          <w:p w14:paraId="028F08E3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保存知识库条目。</w:t>
            </w:r>
          </w:p>
        </w:tc>
        <w:tc>
          <w:tcPr>
            <w:tcW w:w="2076" w:type="dxa"/>
          </w:tcPr>
          <w:p w14:paraId="70C69C81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写入或更新条目。</w:t>
            </w:r>
          </w:p>
        </w:tc>
      </w:tr>
      <w:tr w14:paraId="6EC721F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56465101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保存配置</w:t>
            </w:r>
          </w:p>
        </w:tc>
        <w:tc>
          <w:tcPr>
            <w:tcW w:w="2076" w:type="dxa"/>
          </w:tcPr>
          <w:p w14:paraId="09E7BECD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评分模型配置</w:t>
            </w:r>
          </w:p>
        </w:tc>
        <w:tc>
          <w:tcPr>
            <w:tcW w:w="2076" w:type="dxa"/>
          </w:tcPr>
          <w:p w14:paraId="3643A44B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保存评分项分值、计算公式和等级区间。</w:t>
            </w:r>
          </w:p>
        </w:tc>
        <w:tc>
          <w:tcPr>
            <w:tcW w:w="2076" w:type="dxa"/>
          </w:tcPr>
          <w:p w14:paraId="244555CE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更新评分模型版本。</w:t>
            </w:r>
          </w:p>
        </w:tc>
      </w:tr>
      <w:tr w14:paraId="0EB1AA0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2A7EA059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关闭</w:t>
            </w:r>
          </w:p>
        </w:tc>
        <w:tc>
          <w:tcPr>
            <w:tcW w:w="2076" w:type="dxa"/>
          </w:tcPr>
          <w:p w14:paraId="484A330F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弹窗底部/右上角</w:t>
            </w:r>
          </w:p>
        </w:tc>
        <w:tc>
          <w:tcPr>
            <w:tcW w:w="2076" w:type="dxa"/>
          </w:tcPr>
          <w:p w14:paraId="58C1CB0F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关闭查看或配置弹窗。</w:t>
            </w:r>
          </w:p>
        </w:tc>
        <w:tc>
          <w:tcPr>
            <w:tcW w:w="2076" w:type="dxa"/>
          </w:tcPr>
          <w:p w14:paraId="40A26C2A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不改变数据。</w:t>
            </w:r>
          </w:p>
        </w:tc>
      </w:tr>
    </w:tbl>
    <w:p w14:paraId="41C20D92">
      <w:pPr>
        <w:spacing w:after="100" w:line="283" w:lineRule="auto"/>
      </w:pPr>
    </w:p>
    <w:p w14:paraId="6FB7CE27">
      <w:pPr>
        <w:spacing w:after="100" w:line="283" w:lineRule="auto"/>
      </w:pPr>
      <w:r>
        <w:rPr>
          <w:rFonts w:ascii="宋体" w:hAnsi="宋体" w:eastAsia="宋体"/>
          <w:b/>
          <w:sz w:val="21"/>
        </w:rPr>
        <w:t>主要字段</w:t>
      </w:r>
    </w:p>
    <w:p w14:paraId="6CF123CD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评估项模板：模板名称、模板类型、评估项数量、创建时间、状态。</w:t>
      </w:r>
    </w:p>
    <w:p w14:paraId="5F56DA4F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风险处置建议：建议标题、风险等级、风险类型、建议内容。</w:t>
      </w:r>
    </w:p>
    <w:p w14:paraId="70720C40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评分模型：模型名称、模型类型、评估结果分值、计算公式、可能性等级区间。</w:t>
      </w:r>
    </w:p>
    <w:p w14:paraId="0035E7EA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风险危害程度分析模型：等级、描述、影响对象、示例、判定步骤。</w:t>
      </w:r>
    </w:p>
    <w:p w14:paraId="094A2F3F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风险评价矩阵：矩阵名称、危害程度、发生可能性、风险等级映射。</w:t>
      </w:r>
    </w:p>
    <w:p w14:paraId="5322E4DE">
      <w:pPr>
        <w:spacing w:after="100" w:line="283" w:lineRule="auto"/>
      </w:pPr>
      <w:r>
        <w:rPr>
          <w:rFonts w:ascii="宋体" w:hAnsi="宋体" w:eastAsia="宋体"/>
          <w:b/>
          <w:sz w:val="21"/>
        </w:rPr>
        <w:t>数据流转</w:t>
      </w:r>
    </w:p>
    <w:p w14:paraId="1C528F65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知识库模板和模型被项目配置引用。</w:t>
      </w:r>
    </w:p>
    <w:p w14:paraId="427D52C1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风险处置建议和案例被现场测评、汇总分析调用。</w:t>
      </w:r>
    </w:p>
    <w:p w14:paraId="43427F68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评分模型、危害程度模型和评价矩阵共同支撑风险等级判定。</w:t>
      </w:r>
    </w:p>
    <w:p w14:paraId="63C1C878">
      <w:pPr>
        <w:spacing w:after="100" w:line="283" w:lineRule="auto"/>
      </w:pPr>
      <w:r>
        <w:rPr>
          <w:rFonts w:ascii="宋体" w:hAnsi="宋体" w:eastAsia="宋体"/>
          <w:b/>
          <w:sz w:val="21"/>
        </w:rPr>
        <w:t>技术设计关注点</w:t>
      </w:r>
    </w:p>
    <w:p w14:paraId="2734C78C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知识库条目需要版本管理。项目引用后应保存版本快照，避免后续修改影响历史项目。</w:t>
      </w:r>
    </w:p>
    <w:p w14:paraId="0DA3F2DA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评分模型区间必须覆盖 0%-100%，无重叠、无间隙；不合法时禁止保存。</w:t>
      </w:r>
    </w:p>
    <w:p w14:paraId="044E0468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被项目引用的模板、模型、矩阵和建议不建议物理删除，应采用停用状态。</w:t>
      </w:r>
    </w:p>
    <w:p w14:paraId="1ADFA4DB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风险评价矩阵应支持按行列维护，最终输出可计算的数据结构。</w:t>
      </w:r>
    </w:p>
    <w:p w14:paraId="15A466A8">
      <w:pPr>
        <w:pStyle w:val="2"/>
        <w:spacing w:before="160" w:after="100"/>
      </w:pPr>
      <w:r>
        <w:rPr>
          <w:rFonts w:ascii="宋体" w:hAnsi="宋体" w:eastAsia="宋体"/>
          <w:b/>
          <w:sz w:val="32"/>
        </w:rPr>
        <w:t>6 核心数据对象</w:t>
      </w:r>
    </w:p>
    <w:tbl>
      <w:tblPr>
        <w:tblStyle w:val="13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2A35CEF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  <w:shd w:val="clear" w:color="auto" w:fill="F2F2F2"/>
          </w:tcPr>
          <w:p w14:paraId="632A50AF"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对象</w:t>
            </w:r>
          </w:p>
        </w:tc>
        <w:tc>
          <w:tcPr>
            <w:tcW w:w="2769" w:type="dxa"/>
            <w:shd w:val="clear" w:color="auto" w:fill="F2F2F2"/>
          </w:tcPr>
          <w:p w14:paraId="766780ED"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主要内容</w:t>
            </w:r>
          </w:p>
        </w:tc>
        <w:tc>
          <w:tcPr>
            <w:tcW w:w="2769" w:type="dxa"/>
            <w:shd w:val="clear" w:color="auto" w:fill="F2F2F2"/>
          </w:tcPr>
          <w:p w14:paraId="48107110">
            <w:pPr>
              <w:spacing w:after="40" w:line="264" w:lineRule="auto"/>
            </w:pPr>
            <w:r>
              <w:rPr>
                <w:rFonts w:ascii="宋体" w:hAnsi="宋体" w:eastAsia="宋体"/>
                <w:b/>
                <w:sz w:val="19"/>
              </w:rPr>
              <w:t>被哪些模块使用</w:t>
            </w:r>
          </w:p>
        </w:tc>
      </w:tr>
      <w:tr w14:paraId="09ED559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2B3A803E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项目</w:t>
            </w:r>
          </w:p>
        </w:tc>
        <w:tc>
          <w:tcPr>
            <w:tcW w:w="2769" w:type="dxa"/>
          </w:tcPr>
          <w:p w14:paraId="5431549F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项目编号、名称、评估单位、状态、系统类型、模板和模型配置。</w:t>
            </w:r>
          </w:p>
        </w:tc>
        <w:tc>
          <w:tcPr>
            <w:tcW w:w="2769" w:type="dxa"/>
          </w:tcPr>
          <w:p w14:paraId="29B84266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项目管理、所有项目内业务页面、报告管理。</w:t>
            </w:r>
          </w:p>
        </w:tc>
      </w:tr>
      <w:tr w14:paraId="2AAAD72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5E0E147F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评估模板</w:t>
            </w:r>
          </w:p>
        </w:tc>
        <w:tc>
          <w:tcPr>
            <w:tcW w:w="2769" w:type="dxa"/>
          </w:tcPr>
          <w:p w14:paraId="18AF8EC2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检查项分类、编号、检查要点、适用场景。</w:t>
            </w:r>
          </w:p>
        </w:tc>
        <w:tc>
          <w:tcPr>
            <w:tcW w:w="2769" w:type="dxa"/>
          </w:tcPr>
          <w:p w14:paraId="5BF96737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创建项目、现场测评、知识库。</w:t>
            </w:r>
          </w:p>
        </w:tc>
      </w:tr>
      <w:tr w14:paraId="5F2D7D9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0358200A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评分模型</w:t>
            </w:r>
          </w:p>
        </w:tc>
        <w:tc>
          <w:tcPr>
            <w:tcW w:w="2769" w:type="dxa"/>
          </w:tcPr>
          <w:p w14:paraId="4348916C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结果分值、计算公式、可能性区间。</w:t>
            </w:r>
          </w:p>
        </w:tc>
        <w:tc>
          <w:tcPr>
            <w:tcW w:w="2769" w:type="dxa"/>
          </w:tcPr>
          <w:p w14:paraId="5E21C03E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创建/编辑项目、现场测评、知识库。</w:t>
            </w:r>
          </w:p>
        </w:tc>
      </w:tr>
      <w:tr w14:paraId="4898DE5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584B3EC8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风险危害程度分析模型</w:t>
            </w:r>
          </w:p>
        </w:tc>
        <w:tc>
          <w:tcPr>
            <w:tcW w:w="2769" w:type="dxa"/>
          </w:tcPr>
          <w:p w14:paraId="52BEF015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被评估对象类别、受侵害客体、保护等级、危害程度等级。</w:t>
            </w:r>
          </w:p>
        </w:tc>
        <w:tc>
          <w:tcPr>
            <w:tcW w:w="2769" w:type="dxa"/>
          </w:tcPr>
          <w:p w14:paraId="4A428488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创建/编辑项目、汇总分析、知识库。</w:t>
            </w:r>
          </w:p>
        </w:tc>
      </w:tr>
      <w:tr w14:paraId="33E38ED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17131D2F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风险评价矩阵</w:t>
            </w:r>
          </w:p>
        </w:tc>
        <w:tc>
          <w:tcPr>
            <w:tcW w:w="2769" w:type="dxa"/>
          </w:tcPr>
          <w:p w14:paraId="216F4A0E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危害程度、发生可能性、风险等级映射。</w:t>
            </w:r>
          </w:p>
        </w:tc>
        <w:tc>
          <w:tcPr>
            <w:tcW w:w="2769" w:type="dxa"/>
          </w:tcPr>
          <w:p w14:paraId="14662EB2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创建/编辑项目、汇总分析、知识库。</w:t>
            </w:r>
          </w:p>
        </w:tc>
      </w:tr>
      <w:tr w14:paraId="6AF65C9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1D728B20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评估团队</w:t>
            </w:r>
          </w:p>
        </w:tc>
        <w:tc>
          <w:tcPr>
            <w:tcW w:w="2769" w:type="dxa"/>
          </w:tcPr>
          <w:p w14:paraId="22D2B5B8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评估人员、单位、角色。</w:t>
            </w:r>
          </w:p>
        </w:tc>
        <w:tc>
          <w:tcPr>
            <w:tcW w:w="2769" w:type="dxa"/>
          </w:tcPr>
          <w:p w14:paraId="11A6E698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评估方案、报告生成。</w:t>
            </w:r>
          </w:p>
        </w:tc>
      </w:tr>
      <w:tr w14:paraId="5A98E10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665F1FA3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被评估方团队</w:t>
            </w:r>
          </w:p>
        </w:tc>
        <w:tc>
          <w:tcPr>
            <w:tcW w:w="2769" w:type="dxa"/>
          </w:tcPr>
          <w:p w14:paraId="6A7E71A8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公司/部门、人员、职位、联系方式。</w:t>
            </w:r>
          </w:p>
        </w:tc>
        <w:tc>
          <w:tcPr>
            <w:tcW w:w="2769" w:type="dxa"/>
          </w:tcPr>
          <w:p w14:paraId="701D6E90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评估方案、报告生成。</w:t>
            </w:r>
          </w:p>
        </w:tc>
      </w:tr>
      <w:tr w14:paraId="1E3678E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196A9988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数据资产</w:t>
            </w:r>
          </w:p>
        </w:tc>
        <w:tc>
          <w:tcPr>
            <w:tcW w:w="2769" w:type="dxa"/>
          </w:tcPr>
          <w:p w14:paraId="5434D2A5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数据名称、形态、范围、规模、来源、存储、流转、分类分级、级别。</w:t>
            </w:r>
          </w:p>
        </w:tc>
        <w:tc>
          <w:tcPr>
            <w:tcW w:w="2769" w:type="dxa"/>
          </w:tcPr>
          <w:p w14:paraId="02F4E3C1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信息调研、汇总分析、报告生成。</w:t>
            </w:r>
          </w:p>
        </w:tc>
      </w:tr>
      <w:tr w14:paraId="4BD1641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25557DA0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处理活动</w:t>
            </w:r>
          </w:p>
        </w:tc>
        <w:tc>
          <w:tcPr>
            <w:tcW w:w="2769" w:type="dxa"/>
          </w:tcPr>
          <w:p w14:paraId="72E225BB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收集、传输、存储、使用和加工、提供、公开、删除及其措施。</w:t>
            </w:r>
          </w:p>
        </w:tc>
        <w:tc>
          <w:tcPr>
            <w:tcW w:w="2769" w:type="dxa"/>
          </w:tcPr>
          <w:p w14:paraId="5D49DE51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信息调研、汇总分析、报告生成。</w:t>
            </w:r>
          </w:p>
        </w:tc>
      </w:tr>
      <w:tr w14:paraId="282438C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6ABF8F8D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现场测评记录</w:t>
            </w:r>
          </w:p>
        </w:tc>
        <w:tc>
          <w:tcPr>
            <w:tcW w:w="2769" w:type="dxa"/>
          </w:tcPr>
          <w:p w14:paraId="31EDB909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检查项、评估结果、评估记录、问题描述、整改建议、风险类型。</w:t>
            </w:r>
          </w:p>
        </w:tc>
        <w:tc>
          <w:tcPr>
            <w:tcW w:w="2769" w:type="dxa"/>
          </w:tcPr>
          <w:p w14:paraId="09985D14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现场测评、汇总分析、报告生成。</w:t>
            </w:r>
          </w:p>
        </w:tc>
      </w:tr>
      <w:tr w14:paraId="2E37B03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4B4A2EF5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风险源</w:t>
            </w:r>
          </w:p>
        </w:tc>
        <w:tc>
          <w:tcPr>
            <w:tcW w:w="2769" w:type="dxa"/>
          </w:tcPr>
          <w:p w14:paraId="3D3EBCB3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风险类型、风险描述、风险源描述、涉及数据、涉及处理活动。</w:t>
            </w:r>
          </w:p>
        </w:tc>
        <w:tc>
          <w:tcPr>
            <w:tcW w:w="2769" w:type="dxa"/>
          </w:tcPr>
          <w:p w14:paraId="28DC10E3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汇总分析、报告生成。</w:t>
            </w:r>
          </w:p>
        </w:tc>
      </w:tr>
      <w:tr w14:paraId="549F809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2F0ED6B1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风险清单</w:t>
            </w:r>
          </w:p>
        </w:tc>
        <w:tc>
          <w:tcPr>
            <w:tcW w:w="2769" w:type="dxa"/>
          </w:tcPr>
          <w:p w14:paraId="46CA51B4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风险危害程度、发生可能性、风险等级、处置建议。</w:t>
            </w:r>
          </w:p>
        </w:tc>
        <w:tc>
          <w:tcPr>
            <w:tcW w:w="2769" w:type="dxa"/>
          </w:tcPr>
          <w:p w14:paraId="0A79B091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汇总分析、报告生成。</w:t>
            </w:r>
          </w:p>
        </w:tc>
      </w:tr>
      <w:tr w14:paraId="33FA258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24538E4C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报告</w:t>
            </w:r>
          </w:p>
        </w:tc>
        <w:tc>
          <w:tcPr>
            <w:tcW w:w="2769" w:type="dxa"/>
          </w:tcPr>
          <w:p w14:paraId="5F831530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报告类型、生成状态、生成时间、创建人、文件地址。</w:t>
            </w:r>
          </w:p>
        </w:tc>
        <w:tc>
          <w:tcPr>
            <w:tcW w:w="2769" w:type="dxa"/>
          </w:tcPr>
          <w:p w14:paraId="137EF612">
            <w:pPr>
              <w:spacing w:after="40" w:line="264" w:lineRule="auto"/>
            </w:pPr>
            <w:r>
              <w:rPr>
                <w:rFonts w:ascii="宋体" w:hAnsi="宋体" w:eastAsia="宋体"/>
                <w:b w:val="0"/>
                <w:sz w:val="19"/>
              </w:rPr>
              <w:t>报告管理。</w:t>
            </w:r>
          </w:p>
        </w:tc>
      </w:tr>
    </w:tbl>
    <w:p w14:paraId="42F3AF43">
      <w:pPr>
        <w:spacing w:after="100" w:line="283" w:lineRule="auto"/>
      </w:pPr>
    </w:p>
    <w:p w14:paraId="34344AFB">
      <w:pPr>
        <w:pStyle w:val="2"/>
        <w:spacing w:before="160" w:after="100"/>
      </w:pPr>
      <w:r>
        <w:rPr>
          <w:rFonts w:ascii="宋体" w:hAnsi="宋体" w:eastAsia="宋体"/>
          <w:b/>
          <w:sz w:val="32"/>
        </w:rPr>
        <w:t>7 计算与校验要求</w:t>
      </w:r>
    </w:p>
    <w:p w14:paraId="6F442345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评分模型默认公式为：可能性计算分值 =（符合项数量 + 0.5 × 基本符合项数量）÷（符合项数量 + 基本符合项数量 + 不符合项数量）×100%。不适用项不进入分子和分母。</w:t>
      </w:r>
    </w:p>
    <w:p w14:paraId="1085E7CF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评分模型的风险发生可能性等级区间必须覆盖 0%-100%，且不得重叠、不得出现空档。配置不合法时应提示并禁止保存。</w:t>
      </w:r>
    </w:p>
    <w:p w14:paraId="67C91E53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风险等级由风险发生可能性、风险危害程度和风险评价矩阵共同确定。系统自动计算后，应允许有权限用户在汇总分析阶段复核修改。</w:t>
      </w:r>
    </w:p>
    <w:p w14:paraId="171CD583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导入数据应校验必填字段、枚举值、编号唯一性、日期格式、联系方式格式和关联对象是否存在。</w:t>
      </w:r>
    </w:p>
    <w:p w14:paraId="7BE5C33B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报告生成前应校验项目基本信息、评估方案、信息调研、现场测评、汇总分析是否满足生成条件。</w:t>
      </w:r>
    </w:p>
    <w:p w14:paraId="090B135C">
      <w:pPr>
        <w:pStyle w:val="2"/>
        <w:spacing w:before="160" w:after="100"/>
      </w:pPr>
      <w:r>
        <w:rPr>
          <w:rFonts w:ascii="宋体" w:hAnsi="宋体" w:eastAsia="宋体"/>
          <w:b/>
          <w:sz w:val="32"/>
        </w:rPr>
        <w:t>8 报告生成要求</w:t>
      </w:r>
    </w:p>
    <w:p w14:paraId="05CEE3ED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报告生成应以项目最终确认数据为准，不能直接拼接页面展示文本。</w:t>
      </w:r>
    </w:p>
    <w:p w14:paraId="74F3E2A9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报告内容默认全选，用户可按项目实际情况选择章节或内容块，并设置报告名称。</w:t>
      </w:r>
    </w:p>
    <w:p w14:paraId="6BB0BBBF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报告中的表格编号、图示编号和引用编号由系统生成，内容变更后应重新编号。</w:t>
      </w:r>
    </w:p>
    <w:p w14:paraId="1C7F9CAC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报告生成状态应可查询，失败时应展示失败原因或错误摘要。</w:t>
      </w:r>
    </w:p>
    <w:p w14:paraId="33ABFEAD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同一项目允许生成多份报告记录，报告记录需保留生成时间、创建人、报告类型和文件地址。</w:t>
      </w:r>
    </w:p>
    <w:p w14:paraId="74425230">
      <w:pPr>
        <w:pStyle w:val="2"/>
        <w:spacing w:before="160" w:after="100"/>
      </w:pPr>
      <w:r>
        <w:rPr>
          <w:rFonts w:ascii="宋体" w:hAnsi="宋体" w:eastAsia="宋体"/>
          <w:b/>
          <w:sz w:val="32"/>
        </w:rPr>
        <w:t>9 权限与审计要求</w:t>
      </w:r>
    </w:p>
    <w:p w14:paraId="637C643D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管理员负责知识库、模板、模型和矩阵维护。</w:t>
      </w:r>
    </w:p>
    <w:p w14:paraId="4939C65D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项目负责人负责项目创建、项目配置、团队管理、报告生成和项目交付。</w:t>
      </w:r>
    </w:p>
    <w:p w14:paraId="46D31165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评估团队成员按授权维护调研数据、现场测评记录、风险分析和整改建议。</w:t>
      </w:r>
    </w:p>
    <w:p w14:paraId="33F36A99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查看员只查看项目、清单和报告，不默认拥有新增、编辑、删除、生成报告权限。</w:t>
      </w:r>
    </w:p>
    <w:p w14:paraId="6F12C529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新增、编辑、删除、批量修改、导入、分数计算、报告生成和报告删除应记录操作人、操作时间和操作对象。</w:t>
      </w:r>
    </w:p>
    <w:p w14:paraId="0D3A04E0">
      <w:pPr>
        <w:pStyle w:val="2"/>
        <w:spacing w:before="160" w:after="100"/>
      </w:pPr>
      <w:r>
        <w:rPr>
          <w:rFonts w:ascii="宋体" w:hAnsi="宋体" w:eastAsia="宋体"/>
          <w:b/>
          <w:sz w:val="32"/>
        </w:rPr>
        <w:t>10 验收标准</w:t>
      </w:r>
    </w:p>
    <w:p w14:paraId="3456EB2E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文档应覆盖当前 10 个 HTML 原型页面，并在每个页面说明位置插入对应原型图。</w:t>
      </w:r>
    </w:p>
    <w:p w14:paraId="6D24B27B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每个存在标签页或视图切换的页面，应说明标签页用途和对应数据边界。</w:t>
      </w:r>
    </w:p>
    <w:p w14:paraId="270C8809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每个页面中的主要按钮、操作列按钮、弹窗按钮、导入导出、分页和下拉选择控件，应说明触发位置、功能和处理结果。</w:t>
      </w:r>
    </w:p>
    <w:p w14:paraId="1388029D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项目创建、编辑、现场测评、汇总分析和知识库管理中的模型、矩阵、评分、风险等级判定要求应能支持后续技术设计。</w:t>
      </w:r>
    </w:p>
    <w:p w14:paraId="097F51D9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报告生成、报告状态、下载、删除、图表编号和章节数据一致性要求应能支持后续接口和任务设计。</w:t>
      </w:r>
    </w:p>
    <w:p w14:paraId="1A6FE0A9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文档表述应以可实现、可验证的功能要求为主，避免泛泛描述。</w:t>
      </w:r>
    </w:p>
    <w:p w14:paraId="618DEC2D">
      <w:pPr>
        <w:pStyle w:val="2"/>
        <w:spacing w:before="160" w:after="100"/>
      </w:pPr>
      <w:r>
        <w:rPr>
          <w:rFonts w:ascii="宋体" w:hAnsi="宋体" w:eastAsia="宋体"/>
          <w:b/>
          <w:sz w:val="32"/>
        </w:rPr>
        <w:t>11 注意事项</w:t>
      </w:r>
    </w:p>
    <w:p w14:paraId="1AEA0678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本需求说明不扩展当前原型未体现的系统设置功能。</w:t>
      </w:r>
    </w:p>
    <w:p w14:paraId="14FA90E7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后续技术设计应优先明确数据主键、版本快照、状态流转、导入校验和报告生成任务机制。</w:t>
      </w:r>
    </w:p>
    <w:p w14:paraId="13C64CD8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知识库条目被项目引用后，应保存项目侧快照，避免知识库后续修改影响已交付项目。</w:t>
      </w:r>
    </w:p>
    <w:p w14:paraId="4E8ECADC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自动生成内容与人工修改内容同时存在时，报告应以人工确认后的最终内容为准。</w:t>
      </w:r>
    </w:p>
    <w:p w14:paraId="2B293CDB">
      <w:pPr>
        <w:spacing w:after="100" w:line="283" w:lineRule="auto"/>
      </w:pPr>
      <w:r>
        <w:rPr>
          <w:rFonts w:ascii="宋体" w:hAnsi="宋体" w:eastAsia="宋体"/>
          <w:b w:val="0"/>
          <w:sz w:val="21"/>
        </w:rPr>
        <w:t>• 涉及删除、批量修改、重新计算和重新生成报告的操作，应提供确认提示和审计记录。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66503E"/>
    <w:multiLevelType w:val="multilevel"/>
    <w:tmpl w:val="7E66503E"/>
    <w:lvl w:ilvl="0" w:tentative="0">
      <w:start w:val="1"/>
      <w:numFmt w:val="decimal"/>
      <w:pStyle w:val="33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5126"/>
    <w:rsid w:val="000536B5"/>
    <w:rsid w:val="0008531B"/>
    <w:rsid w:val="001A1969"/>
    <w:rsid w:val="002270FA"/>
    <w:rsid w:val="002A5A6B"/>
    <w:rsid w:val="00422B11"/>
    <w:rsid w:val="0045181F"/>
    <w:rsid w:val="00495126"/>
    <w:rsid w:val="004F18D4"/>
    <w:rsid w:val="00524F6C"/>
    <w:rsid w:val="006427CD"/>
    <w:rsid w:val="006E1DDD"/>
    <w:rsid w:val="007930B7"/>
    <w:rsid w:val="00795445"/>
    <w:rsid w:val="007D6741"/>
    <w:rsid w:val="008424D4"/>
    <w:rsid w:val="008E011E"/>
    <w:rsid w:val="00970520"/>
    <w:rsid w:val="00997263"/>
    <w:rsid w:val="009B5E77"/>
    <w:rsid w:val="00A31D6C"/>
    <w:rsid w:val="00AE509D"/>
    <w:rsid w:val="00AF793D"/>
    <w:rsid w:val="00B4757B"/>
    <w:rsid w:val="00B60D4B"/>
    <w:rsid w:val="00C838E4"/>
    <w:rsid w:val="00CE0D15"/>
    <w:rsid w:val="00DF3DC4"/>
    <w:rsid w:val="00E70301"/>
    <w:rsid w:val="00EB5E6A"/>
    <w:rsid w:val="015E4AC8"/>
    <w:rsid w:val="017C6828"/>
    <w:rsid w:val="02A33412"/>
    <w:rsid w:val="06926B60"/>
    <w:rsid w:val="06FB035A"/>
    <w:rsid w:val="093C7FCE"/>
    <w:rsid w:val="0B7C44D7"/>
    <w:rsid w:val="0BC40330"/>
    <w:rsid w:val="0DDD06BB"/>
    <w:rsid w:val="0FB10C2C"/>
    <w:rsid w:val="11471355"/>
    <w:rsid w:val="22EC2443"/>
    <w:rsid w:val="2DEF2E19"/>
    <w:rsid w:val="30893424"/>
    <w:rsid w:val="333A046E"/>
    <w:rsid w:val="369C7F24"/>
    <w:rsid w:val="442F717C"/>
    <w:rsid w:val="51AF1701"/>
    <w:rsid w:val="52511F4A"/>
    <w:rsid w:val="54405169"/>
    <w:rsid w:val="59965D30"/>
    <w:rsid w:val="5D6414D8"/>
    <w:rsid w:val="6AD93CCF"/>
    <w:rsid w:val="6EE043EB"/>
    <w:rsid w:val="72F7286A"/>
    <w:rsid w:val="740B2A1F"/>
    <w:rsid w:val="7441226A"/>
    <w:rsid w:val="762960F4"/>
    <w:rsid w:val="7AF77853"/>
    <w:rsid w:val="7BED0AC0"/>
    <w:rsid w:val="7FE10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link w:val="34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3">
    <w:name w:val="样式1"/>
    <w:basedOn w:val="28"/>
    <w:link w:val="35"/>
    <w:qFormat/>
    <w:uiPriority w:val="0"/>
    <w:pPr>
      <w:numPr>
        <w:ilvl w:val="0"/>
        <w:numId w:val="1"/>
      </w:numPr>
    </w:pPr>
    <w:rPr>
      <w:b/>
      <w:bCs/>
    </w:rPr>
  </w:style>
  <w:style w:type="character" w:customStyle="1" w:styleId="34">
    <w:name w:val="列表段落 字符"/>
    <w:basedOn w:val="14"/>
    <w:link w:val="28"/>
    <w:qFormat/>
    <w:uiPriority w:val="34"/>
  </w:style>
  <w:style w:type="character" w:customStyle="1" w:styleId="35">
    <w:name w:val="样式1 字符"/>
    <w:basedOn w:val="34"/>
    <w:link w:val="3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1670</Words>
  <Characters>1717</Characters>
  <Lines>10</Lines>
  <Paragraphs>2</Paragraphs>
  <TotalTime>37</TotalTime>
  <ScaleCrop>false</ScaleCrop>
  <LinksUpToDate>false</LinksUpToDate>
  <CharactersWithSpaces>1739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2026-01-30T06:19:00Z</dcterms:created>
  <dc:creator>超人 小心</dc:creator>
  <cp:lastModifiedBy>lllll</cp:lastModifiedBy>
  <dcterms:modified xsi:type="dcterms:W3CDTF">2026-05-27T03:16:30Z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eyJoZGlkIjoiNDk3ZDUwYjM2ODBmN2YxNzA2OTE5N2MyNDgxMTAzZTIiLCJ1c2VySWQiOiIxMjAyMTE0MzQwIn0=</vt:lpwstr>
  </property>
  <property fmtid="{D5CDD505-2E9C-101B-9397-08002B2CF9AE}" pid="3" name="KSOProductBuildVer">
    <vt:lpwstr>2052-12.1.0.26375</vt:lpwstr>
  </property>
  <property fmtid="{D5CDD505-2E9C-101B-9397-08002B2CF9AE}" pid="4" name="ICV">
    <vt:lpwstr>C4DBFF5FD2EE461B8DF1D6120DDE8043_12</vt:lpwstr>
  </property>
</Properties>
</file>