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72"/>
          <w:szCs w:val="72"/>
          <w:lang w:val="en-US" w:eastAsia="zh-CN"/>
        </w:rPr>
      </w:pPr>
    </w:p>
    <w:p>
      <w:pPr>
        <w:bidi w:val="0"/>
        <w:jc w:val="center"/>
        <w:rPr>
          <w:rFonts w:hint="default"/>
          <w:b/>
          <w:bCs/>
          <w:sz w:val="72"/>
          <w:szCs w:val="72"/>
          <w:lang w:val="en-US" w:eastAsia="zh-CN"/>
        </w:rPr>
      </w:pPr>
    </w:p>
    <w:p>
      <w:pPr>
        <w:bidi w:val="0"/>
        <w:jc w:val="center"/>
        <w:rPr>
          <w:rFonts w:hint="default"/>
          <w:b/>
          <w:bCs/>
          <w:sz w:val="72"/>
          <w:szCs w:val="72"/>
          <w:lang w:val="en-US" w:eastAsia="zh-CN"/>
        </w:rPr>
      </w:pPr>
    </w:p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72"/>
          <w:szCs w:val="72"/>
          <w:lang w:val="en-US" w:eastAsia="zh-CN"/>
        </w:rPr>
        <w:t xml:space="preserve">Guangxi Association website </w:t>
      </w:r>
      <w:r>
        <w:rPr>
          <w:rFonts w:hint="eastAsia"/>
          <w:b/>
          <w:bCs/>
          <w:sz w:val="72"/>
          <w:szCs w:val="72"/>
          <w:lang w:val="en-US" w:eastAsia="zh-CN"/>
        </w:rPr>
        <w:t>detail design</w:t>
      </w:r>
    </w:p>
    <w:p>
      <w:pPr>
        <w:jc w:val="center"/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Author</w:t>
      </w:r>
      <w:r>
        <w:rPr>
          <w:rFonts w:hint="eastAsia"/>
          <w:sz w:val="28"/>
          <w:szCs w:val="28"/>
          <w:lang w:val="en-US" w:eastAsia="zh-CN"/>
        </w:rPr>
        <w:t xml:space="preserve">: </w:t>
      </w:r>
      <w:r>
        <w:rPr>
          <w:rFonts w:hint="default"/>
          <w:sz w:val="28"/>
          <w:szCs w:val="28"/>
          <w:lang w:val="en-US" w:eastAsia="zh-CN"/>
        </w:rPr>
        <w:t>liangjianquan</w:t>
      </w:r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Date: </w:t>
      </w:r>
      <w:r>
        <w:rPr>
          <w:rFonts w:hint="default"/>
          <w:sz w:val="28"/>
          <w:szCs w:val="28"/>
        </w:rPr>
        <w:t>2022-11-09</w:t>
      </w:r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Version </w:t>
      </w:r>
      <w:r>
        <w:rPr>
          <w:rFonts w:hint="default"/>
          <w:sz w:val="28"/>
          <w:szCs w:val="28"/>
          <w:lang w:val="en-US" w:eastAsia="zh-CN"/>
        </w:rPr>
        <w:t>1.0</w:t>
      </w:r>
    </w:p>
    <w:p/>
    <w:p/>
    <w:p/>
    <w:p/>
    <w:p/>
    <w:p/>
    <w:p/>
    <w:p/>
    <w:p/>
    <w:p>
      <w:pPr>
        <w:pStyle w:val="8"/>
        <w:rPr>
          <w:rFonts w:asciiTheme="majorBidi" w:hAnsiTheme="majorBidi"/>
        </w:rPr>
      </w:pPr>
      <w:bookmarkStart w:id="0" w:name="_Toc104794245"/>
      <w:r>
        <w:rPr>
          <w:rFonts w:asciiTheme="majorBidi" w:hAnsiTheme="majorBidi"/>
        </w:rPr>
        <w:t>Executive overview</w:t>
      </w:r>
      <w:bookmarkEnd w:id="0"/>
      <w:r>
        <w:rPr>
          <w:rFonts w:asciiTheme="majorBidi" w:hAnsiTheme="majorBidi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项目描述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客户要求描述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_Toc104794251"/>
      <w:r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  <w:t>Online repositories</w:t>
      </w:r>
      <w:bookmarkEnd w:id="1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</w:pPr>
      <w:bookmarkStart w:id="2" w:name="_Toc104794252"/>
      <w:r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  <w:t>Communications strategy</w:t>
      </w:r>
      <w:bookmarkEnd w:id="2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</w:pPr>
      <w:bookmarkStart w:id="3" w:name="_Toc104794254"/>
      <w:r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  <w:t>Areas of responsibility</w:t>
      </w:r>
      <w:bookmarkEnd w:id="3"/>
    </w:p>
    <w:p>
      <w:pPr>
        <w:rPr>
          <w:color w:val="000000" w:themeColor="text1"/>
          <w:shd w:val="clear" w:color="auto" w:fill="FAF9F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hd w:val="clear" w:color="auto" w:fill="FAF9F8"/>
          <w14:textFill>
            <w14:solidFill>
              <w14:schemeClr w14:val="tx1"/>
            </w14:solidFill>
          </w14:textFill>
        </w:rPr>
        <w:t>The team</w:t>
      </w:r>
    </w:p>
    <w:p>
      <w:pPr>
        <w:rPr>
          <w:color w:val="000000" w:themeColor="text1"/>
          <w:shd w:val="clear" w:color="auto" w:fill="FAF9F8"/>
          <w14:textFill>
            <w14:solidFill>
              <w14:schemeClr w14:val="tx1"/>
            </w14:solidFill>
          </w14:textFill>
        </w:rPr>
      </w:pPr>
    </w:p>
    <w:p>
      <w:pPr>
        <w:rPr>
          <w:rStyle w:val="9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9"/>
          <w:color w:val="000000" w:themeColor="text1"/>
          <w14:textFill>
            <w14:solidFill>
              <w14:schemeClr w14:val="tx1"/>
            </w14:solidFill>
          </w14:textFill>
        </w:rPr>
        <w:t>Client contact</w:t>
      </w:r>
    </w:p>
    <w:p>
      <w:pPr>
        <w:rPr>
          <w:rStyle w:val="9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Theme="majorBidi" w:hAnsi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bookmarkStart w:id="4" w:name="_Toc104794257"/>
      <w:r>
        <w:rPr>
          <w:rFonts w:asciiTheme="majorBidi" w:hAnsi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Reports</w:t>
      </w:r>
      <w:bookmarkEnd w:id="4"/>
    </w:p>
    <w:p>
      <w:pPr>
        <w:rPr>
          <w:rFonts w:asciiTheme="majorBidi" w:hAnsi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Notetaker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</w:pPr>
      <w:bookmarkStart w:id="5" w:name="_Toc104794258"/>
      <w:r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  <w:t>Contact information</w:t>
      </w:r>
      <w:bookmarkEnd w:id="5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3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4" w:hRule="atLeast"/>
          <w:jc w:val="center"/>
        </w:trPr>
        <w:tc>
          <w:tcPr>
            <w:tcW w:w="3348" w:type="dxa"/>
          </w:tcPr>
          <w:p>
            <w:pPr>
              <w:pStyle w:val="10"/>
              <w:ind w:left="0"/>
              <w:jc w:val="center"/>
              <w:rPr>
                <w:rFonts w:cstheme="majorBidi"/>
                <w:color w:val="000000" w:themeColor="text1"/>
                <w:shd w:val="clear" w:color="auto" w:fill="FAF9F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ajorBidi"/>
                <w:color w:val="000000" w:themeColor="text1"/>
                <w:shd w:val="clear" w:color="auto" w:fill="FAF9F8"/>
                <w:lang w:eastAsia="en-US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0" distR="0">
                  <wp:extent cx="426085" cy="393065"/>
                  <wp:effectExtent l="0" t="0" r="12065" b="6985"/>
                  <wp:docPr id="7" name="Image 5" descr="ema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5" descr="email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21" cy="396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</w:tcPr>
          <w:p>
            <w:pPr>
              <w:pStyle w:val="10"/>
              <w:ind w:left="0"/>
              <w:jc w:val="center"/>
              <w:rPr>
                <w:rFonts w:cstheme="majorBidi"/>
                <w:color w:val="000000" w:themeColor="text1"/>
                <w:shd w:val="clear" w:color="auto" w:fill="FAF9F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ajorBidi"/>
                <w:color w:val="000000" w:themeColor="text1"/>
                <w:shd w:val="clear" w:color="auto" w:fill="FAF9F8"/>
                <w:lang w:eastAsia="en-US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0" distR="0">
                  <wp:extent cx="541655" cy="393065"/>
                  <wp:effectExtent l="0" t="0" r="10795" b="6985"/>
                  <wp:docPr id="9" name="Image 8" descr="pho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8" descr="phone.jp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353" cy="394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48" w:type="dxa"/>
          </w:tcPr>
          <w:p>
            <w:pPr>
              <w:pStyle w:val="10"/>
              <w:ind w:left="0"/>
              <w:rPr>
                <w:rFonts w:cstheme="majorBidi"/>
                <w:color w:val="000000" w:themeColor="text1"/>
                <w:shd w:val="clear" w:color="auto" w:fill="FAF9F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ajorBidi"/>
                <w:color w:val="000000" w:themeColor="text1"/>
                <w:shd w:val="clear" w:color="auto" w:fill="FAF9F8"/>
                <w14:textFill>
                  <w14:solidFill>
                    <w14:schemeClr w14:val="tx1"/>
                  </w14:solidFill>
                </w14:textFill>
              </w:rPr>
              <w:t xml:space="preserve">albrechtartemy@gmail.com </w:t>
            </w:r>
          </w:p>
        </w:tc>
        <w:tc>
          <w:tcPr>
            <w:tcW w:w="3150" w:type="dxa"/>
          </w:tcPr>
          <w:p>
            <w:pPr>
              <w:pStyle w:val="10"/>
              <w:ind w:left="0"/>
              <w:jc w:val="center"/>
              <w:rPr>
                <w:rFonts w:cstheme="majorBidi"/>
                <w:color w:val="000000" w:themeColor="text1"/>
                <w:shd w:val="clear" w:color="auto" w:fill="FAF9F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ajorBidi"/>
                <w:color w:val="000000" w:themeColor="text1"/>
                <w:shd w:val="clear" w:color="auto" w:fill="FAF9F8"/>
                <w14:textFill>
                  <w14:solidFill>
                    <w14:schemeClr w14:val="tx1"/>
                  </w14:solidFill>
                </w14:textFill>
              </w:rPr>
              <w:t>647-225-6494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48" w:type="dxa"/>
          </w:tcPr>
          <w:p>
            <w:pPr>
              <w:pStyle w:val="10"/>
              <w:ind w:left="0"/>
              <w:rPr>
                <w:rFonts w:cstheme="majorBidi"/>
                <w:color w:val="000000" w:themeColor="text1"/>
                <w:shd w:val="clear" w:color="auto" w:fill="FAF9F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ajorBidi"/>
                <w:color w:val="000000" w:themeColor="text1"/>
                <w:shd w:val="clear" w:color="auto" w:fill="FAF9F8"/>
                <w14:textFill>
                  <w14:solidFill>
                    <w14:schemeClr w14:val="tx1"/>
                  </w14:solidFill>
                </w14:textFill>
              </w:rPr>
              <w:t>hazar.snoussi@gmail.com</w:t>
            </w:r>
          </w:p>
        </w:tc>
        <w:tc>
          <w:tcPr>
            <w:tcW w:w="3150" w:type="dxa"/>
          </w:tcPr>
          <w:p>
            <w:pPr>
              <w:pStyle w:val="10"/>
              <w:ind w:left="0"/>
              <w:jc w:val="center"/>
              <w:rPr>
                <w:rFonts w:cstheme="majorBidi"/>
                <w:color w:val="000000" w:themeColor="text1"/>
                <w:shd w:val="clear" w:color="auto" w:fill="FAF9F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ajorBidi"/>
                <w:color w:val="000000" w:themeColor="text1"/>
                <w:shd w:val="clear" w:color="auto" w:fill="FAF9F8"/>
                <w14:textFill>
                  <w14:solidFill>
                    <w14:schemeClr w14:val="tx1"/>
                  </w14:solidFill>
                </w14:textFill>
              </w:rPr>
              <w:t>514-243-0864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48" w:type="dxa"/>
          </w:tcPr>
          <w:p>
            <w:pPr>
              <w:pStyle w:val="10"/>
              <w:ind w:left="0"/>
              <w:rPr>
                <w:rFonts w:cstheme="majorBidi"/>
                <w:color w:val="000000" w:themeColor="text1"/>
                <w:shd w:val="clear" w:color="auto" w:fill="FAF9F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ajorBidi"/>
                <w:color w:val="000000" w:themeColor="text1"/>
                <w:shd w:val="clear" w:color="auto" w:fill="FAF9F8"/>
                <w14:textFill>
                  <w14:solidFill>
                    <w14:schemeClr w14:val="tx1"/>
                  </w14:solidFill>
                </w14:textFill>
              </w:rPr>
              <w:t>girgis.abram@gmail.com</w:t>
            </w:r>
          </w:p>
        </w:tc>
        <w:tc>
          <w:tcPr>
            <w:tcW w:w="3150" w:type="dxa"/>
          </w:tcPr>
          <w:p>
            <w:pPr>
              <w:pStyle w:val="10"/>
              <w:ind w:left="0"/>
              <w:jc w:val="center"/>
              <w:rPr>
                <w:rFonts w:cstheme="majorBidi"/>
                <w:color w:val="000000" w:themeColor="text1"/>
                <w:shd w:val="clear" w:color="auto" w:fill="FAF9F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ajorBidi"/>
                <w:color w:val="000000" w:themeColor="text1"/>
                <w:shd w:val="clear" w:color="auto" w:fill="FAF9F8"/>
                <w14:textFill>
                  <w14:solidFill>
                    <w14:schemeClr w14:val="tx1"/>
                  </w14:solidFill>
                </w14:textFill>
              </w:rPr>
              <w:t>418-490-0691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48" w:type="dxa"/>
          </w:tcPr>
          <w:p>
            <w:pPr>
              <w:pStyle w:val="10"/>
              <w:ind w:left="0"/>
              <w:rPr>
                <w:rFonts w:cstheme="majorBidi"/>
                <w:color w:val="000000" w:themeColor="text1"/>
                <w:shd w:val="clear" w:color="auto" w:fill="FAF9F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ajorBidi"/>
                <w:color w:val="000000" w:themeColor="text1"/>
                <w:shd w:val="clear" w:color="auto" w:fill="FAF9F8"/>
                <w14:textFill>
                  <w14:solidFill>
                    <w14:schemeClr w14:val="tx1"/>
                  </w14:solidFill>
                </w14:textFill>
              </w:rPr>
              <w:t>liangjianquan82@gmail.com</w:t>
            </w:r>
          </w:p>
        </w:tc>
        <w:tc>
          <w:tcPr>
            <w:tcW w:w="3150" w:type="dxa"/>
          </w:tcPr>
          <w:p>
            <w:pPr>
              <w:pStyle w:val="10"/>
              <w:ind w:left="0"/>
              <w:jc w:val="center"/>
              <w:rPr>
                <w:rFonts w:cstheme="majorBidi"/>
                <w:color w:val="000000" w:themeColor="text1"/>
                <w:shd w:val="clear" w:color="auto" w:fill="FAF9F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ajorBidi"/>
                <w:color w:val="000000" w:themeColor="text1"/>
                <w:shd w:val="clear" w:color="auto" w:fill="FAF9F8"/>
                <w14:textFill>
                  <w14:solidFill>
                    <w14:schemeClr w14:val="tx1"/>
                  </w14:solidFill>
                </w14:textFill>
              </w:rPr>
              <w:t>438-728-3606</w:t>
            </w:r>
          </w:p>
        </w:tc>
      </w:tr>
    </w:tbl>
    <w:p>
      <w:pP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</w:pPr>
      <w:bookmarkStart w:id="6" w:name="_Toc104794259"/>
      <w:r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  <w:t>Project plan</w:t>
      </w:r>
      <w:bookmarkEnd w:id="6"/>
    </w:p>
    <w:p>
      <w:pPr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</w:pPr>
      <w:bookmarkStart w:id="7" w:name="_Toc106786500"/>
      <w:r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  <w:t>Appendices</w:t>
      </w:r>
      <w:bookmarkEnd w:id="7"/>
    </w:p>
    <w:p>
      <w:pPr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</w:pPr>
      <w:r>
        <w:rPr>
          <w:sz w:val="28"/>
          <w:szCs w:val="28"/>
        </w:rPr>
        <w:t>FlowChart</w:t>
      </w:r>
    </w:p>
    <w:p/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UML diagram</w:t>
      </w:r>
    </w:p>
    <w:p>
      <w:pPr>
        <w:rPr>
          <w:rFonts w:eastAsia="宋体"/>
          <w:lang w:bidi="ar-SA"/>
        </w:rPr>
      </w:pP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Use Case</w:t>
      </w:r>
    </w:p>
    <w:p>
      <w:pPr>
        <w:rPr>
          <w:rFonts w:eastAsia="宋体"/>
          <w:lang w:bidi="ar-SA"/>
        </w:rPr>
      </w:pPr>
    </w:p>
    <w:p>
      <w:pPr>
        <w:rPr>
          <w:rFonts w:eastAsia="宋体"/>
          <w:b/>
          <w:bCs/>
          <w:lang w:bidi="ar-SA"/>
        </w:rPr>
      </w:pPr>
      <w:r>
        <w:rPr>
          <w:b/>
          <w:sz w:val="28"/>
          <w:szCs w:val="28"/>
          <w:u w:val="single"/>
        </w:rPr>
        <w:t>Use Case documents:</w:t>
      </w:r>
    </w:p>
    <w:tbl>
      <w:tblPr>
        <w:tblStyle w:val="5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8"/>
        <w:gridCol w:w="2338"/>
        <w:gridCol w:w="2337"/>
        <w:gridCol w:w="25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Use Case ID: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UC-Login_Std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Use Case Name: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Student Log 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Created By: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Red Team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Last Updated By:</w:t>
            </w:r>
          </w:p>
        </w:tc>
        <w:tc>
          <w:tcPr>
            <w:tcW w:w="2545" w:type="dxa"/>
          </w:tcPr>
          <w:p>
            <w:pPr>
              <w:spacing w:after="0" w:line="24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>Abram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Date Created: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2022/06/14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Last Revision Date:</w:t>
            </w:r>
          </w:p>
        </w:tc>
        <w:tc>
          <w:tcPr>
            <w:tcW w:w="2545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2022/06/20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Actors: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 xml:space="preserve">Student (Primary) /Database (Secondary)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Description: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Students log in by entering their credentials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Trigger: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Student wants to log 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Preconditions: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Students must pass all the previous courses (&gt;60%) to be eligible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Postconditions: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sz w:val="22"/>
              </w:rPr>
              <w:t>Student will be directed to the student homepage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Normal Flow:</w:t>
            </w:r>
          </w:p>
        </w:tc>
        <w:tc>
          <w:tcPr>
            <w:tcW w:w="7220" w:type="dxa"/>
            <w:gridSpan w:val="3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352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The user chooses the account type (student, staff, company)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352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The user chooses student account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352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If not a member, the student chooses to sign up</w:t>
            </w:r>
          </w:p>
          <w:p>
            <w:pPr>
              <w:numPr>
                <w:ilvl w:val="1"/>
                <w:numId w:val="2"/>
              </w:numPr>
              <w:spacing w:after="0" w:line="240" w:lineRule="auto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The user enters valid registration information (first name, family name, student ID, Vanier email, a pledge)</w:t>
            </w:r>
          </w:p>
          <w:p>
            <w:pPr>
              <w:numPr>
                <w:ilvl w:val="1"/>
                <w:numId w:val="2"/>
              </w:numPr>
              <w:spacing w:after="0" w:line="240" w:lineRule="auto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The user information is stored in the DB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352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the user is directed to login page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352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If a member, the user enters his credentials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352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Credentials are authenticated by the system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352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The user is logged in and directed to the student homepage</w:t>
            </w:r>
          </w:p>
          <w:p>
            <w:pPr>
              <w:spacing w:after="0" w:line="240" w:lineRule="auto"/>
              <w:rPr>
                <w:b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Alternative Flow:</w:t>
            </w:r>
          </w:p>
        </w:tc>
        <w:tc>
          <w:tcPr>
            <w:tcW w:w="7220" w:type="dxa"/>
            <w:gridSpan w:val="3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357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If the username or password is not correct (does not match those stored in the DB), an error message is displayed. Then, repeat steps 4 to 7 in the normal flow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357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If the user forgot his password, 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640" w:hanging="142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He should select ‘I forgot my password’ option 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640" w:hanging="142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He will be directed to a page to enter personal information (name, email, ID, date of birth)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640" w:hanging="142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He will be directed to a page to create a new password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640" w:hanging="142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The user then can log in with the new password and repeat steps 4 to 7 from the normal flow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Exceptions:</w:t>
            </w:r>
          </w:p>
        </w:tc>
        <w:tc>
          <w:tcPr>
            <w:tcW w:w="7220" w:type="dxa"/>
            <w:gridSpan w:val="3"/>
          </w:tcPr>
          <w:p>
            <w:pPr>
              <w:numPr>
                <w:ilvl w:val="0"/>
                <w:numId w:val="5"/>
              </w:numPr>
              <w:spacing w:after="0" w:line="240" w:lineRule="auto"/>
              <w:ind w:left="352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If student tries to register with a wrong student ID or already used student ID, the registration will fail and an error message describing the error will be displayed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left="352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Student may not be able to log in in case he/she was removed by the staff member (internship coordinator)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Includes: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N/ 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Frequency of Use: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On demand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Special Requirements: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Assumptions: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The user has a computer and is connected to the internet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Notes and Issues: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</w:tbl>
    <w:p>
      <w:pPr>
        <w:rPr>
          <w:rFonts w:hint="default" w:eastAsia="宋体"/>
          <w:lang w:val="en-US" w:eastAsia="zh-CN" w:bidi="ar-SA"/>
        </w:rPr>
      </w:pPr>
    </w:p>
    <w:p>
      <w:pPr>
        <w:rPr>
          <w:rFonts w:hint="default" w:eastAsia="宋体"/>
          <w:lang w:val="en-US" w:eastAsia="zh-CN" w:bidi="ar-SA"/>
        </w:rPr>
      </w:pPr>
    </w:p>
    <w:p>
      <w:pPr>
        <w:rPr>
          <w:rFonts w:hint="default" w:eastAsia="宋体"/>
          <w:lang w:val="en-US" w:eastAsia="zh-CN" w:bidi="ar-SA"/>
        </w:rPr>
      </w:pPr>
    </w:p>
    <w:p>
      <w:pPr>
        <w:rPr>
          <w:rFonts w:hint="default" w:eastAsia="宋体"/>
          <w:lang w:val="en-US" w:eastAsia="zh-CN" w:bidi="ar-SA"/>
        </w:rPr>
      </w:pP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b/>
          <w:sz w:val="28"/>
          <w:szCs w:val="28"/>
          <w:lang w:val="en-US" w:eastAsia="zh-CN"/>
        </w:rPr>
      </w:pPr>
      <w:r>
        <w:rPr>
          <w:b/>
          <w:sz w:val="28"/>
          <w:szCs w:val="28"/>
        </w:rPr>
        <w:t>Class diagram</w:t>
      </w:r>
    </w:p>
    <w:p>
      <w:pPr>
        <w:rPr>
          <w:b/>
          <w:sz w:val="28"/>
          <w:szCs w:val="28"/>
        </w:rPr>
      </w:pP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</w:t>
      </w:r>
      <w:r>
        <w:rPr>
          <w:b/>
          <w:sz w:val="28"/>
          <w:szCs w:val="28"/>
          <w:lang w:eastAsia="zh-CN"/>
        </w:rPr>
        <w:t>ser Stories and Story Test Criteria (Acceptance Tests)</w:t>
      </w:r>
    </w:p>
    <w:p>
      <w:pPr>
        <w:rPr>
          <w:b/>
          <w:sz w:val="28"/>
          <w:szCs w:val="28"/>
          <w:lang w:eastAsia="zh-CN"/>
        </w:rPr>
      </w:pPr>
    </w:p>
    <w:p>
      <w:pPr>
        <w:rPr>
          <w:b/>
          <w:sz w:val="28"/>
          <w:szCs w:val="28"/>
          <w:lang w:eastAsia="zh-CN"/>
        </w:rPr>
      </w:pP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User Story Map（</w:t>
      </w:r>
      <w:r>
        <w:rPr>
          <w:lang w:eastAsia="zh-CN" w:bidi="ar-SA"/>
        </w:rPr>
        <w:t>Trello</w:t>
      </w:r>
      <w:r>
        <w:rPr>
          <w:rFonts w:hint="eastAsia"/>
          <w:b/>
          <w:sz w:val="28"/>
          <w:szCs w:val="28"/>
          <w:lang w:val="en-US" w:eastAsia="zh-CN"/>
        </w:rPr>
        <w:t>）</w:t>
      </w: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Interfacedesign(Figma)</w:t>
      </w:r>
      <w:bookmarkStart w:id="8" w:name="_GoBack"/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D4607A"/>
    <w:multiLevelType w:val="multilevel"/>
    <w:tmpl w:val="01D4607A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entative="0">
      <w:start w:val="1"/>
      <w:numFmt w:val="decimal"/>
      <w:lvlText w:val="%1.%2"/>
      <w:lvlJc w:val="left"/>
      <w:pPr>
        <w:ind w:left="720" w:hanging="360"/>
      </w:pPr>
    </w:lvl>
    <w:lvl w:ilvl="2" w:tentative="0">
      <w:start w:val="1"/>
      <w:numFmt w:val="decimal"/>
      <w:lvlText w:val="%1.%2.%3"/>
      <w:lvlJc w:val="left"/>
      <w:pPr>
        <w:ind w:left="1080" w:hanging="720"/>
      </w:pPr>
    </w:lvl>
    <w:lvl w:ilvl="3" w:tentative="0">
      <w:start w:val="1"/>
      <w:numFmt w:val="decimal"/>
      <w:lvlText w:val="%1.%2.%3.%4"/>
      <w:lvlJc w:val="left"/>
      <w:pPr>
        <w:ind w:left="1080" w:hanging="720"/>
      </w:pPr>
    </w:lvl>
    <w:lvl w:ilvl="4" w:tentative="0">
      <w:start w:val="1"/>
      <w:numFmt w:val="decimal"/>
      <w:lvlText w:val="%1.%2.%3.%4.%5"/>
      <w:lvlJc w:val="left"/>
      <w:pPr>
        <w:ind w:left="144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080"/>
      </w:pPr>
    </w:lvl>
    <w:lvl w:ilvl="6" w:tentative="0">
      <w:start w:val="1"/>
      <w:numFmt w:val="decimal"/>
      <w:lvlText w:val="%1.%2.%3.%4.%5.%6.%7"/>
      <w:lvlJc w:val="left"/>
      <w:pPr>
        <w:ind w:left="180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440"/>
      </w:pPr>
    </w:lvl>
    <w:lvl w:ilvl="8" w:tentative="0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">
    <w:nsid w:val="085C610E"/>
    <w:multiLevelType w:val="multilevel"/>
    <w:tmpl w:val="085C610E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9EB90"/>
    <w:multiLevelType w:val="singleLevel"/>
    <w:tmpl w:val="0EE9EB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5010822"/>
    <w:multiLevelType w:val="multilevel"/>
    <w:tmpl w:val="15010822"/>
    <w:lvl w:ilvl="0" w:tentative="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5444F2"/>
    <w:multiLevelType w:val="multilevel"/>
    <w:tmpl w:val="215444F2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entative="0">
      <w:start w:val="1"/>
      <w:numFmt w:val="decimal"/>
      <w:lvlText w:val="%1.%2"/>
      <w:lvlJc w:val="left"/>
      <w:pPr>
        <w:ind w:left="720" w:hanging="360"/>
      </w:pPr>
    </w:lvl>
    <w:lvl w:ilvl="2" w:tentative="0">
      <w:start w:val="1"/>
      <w:numFmt w:val="decimal"/>
      <w:lvlText w:val="%1.%2.%3"/>
      <w:lvlJc w:val="left"/>
      <w:pPr>
        <w:ind w:left="1080" w:hanging="720"/>
      </w:pPr>
    </w:lvl>
    <w:lvl w:ilvl="3" w:tentative="0">
      <w:start w:val="1"/>
      <w:numFmt w:val="decimal"/>
      <w:lvlText w:val="%1.%2.%3.%4"/>
      <w:lvlJc w:val="left"/>
      <w:pPr>
        <w:ind w:left="1080" w:hanging="720"/>
      </w:pPr>
    </w:lvl>
    <w:lvl w:ilvl="4" w:tentative="0">
      <w:start w:val="1"/>
      <w:numFmt w:val="decimal"/>
      <w:lvlText w:val="%1.%2.%3.%4.%5"/>
      <w:lvlJc w:val="left"/>
      <w:pPr>
        <w:ind w:left="144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080"/>
      </w:pPr>
    </w:lvl>
    <w:lvl w:ilvl="6" w:tentative="0">
      <w:start w:val="1"/>
      <w:numFmt w:val="decimal"/>
      <w:lvlText w:val="%1.%2.%3.%4.%5.%6.%7"/>
      <w:lvlJc w:val="left"/>
      <w:pPr>
        <w:ind w:left="180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440"/>
      </w:pPr>
    </w:lvl>
    <w:lvl w:ilvl="8" w:tentative="0">
      <w:start w:val="1"/>
      <w:numFmt w:val="decimal"/>
      <w:lvlText w:val="%1.%2.%3.%4.%5.%6.%7.%8.%9"/>
      <w:lvlJc w:val="left"/>
      <w:pPr>
        <w:ind w:left="180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1Mjk2NDQwOGZhMjAzYjA5MzI0ZmIxZjM2YWZhYmEifQ=="/>
    <w:docVar w:name="KSO_WPS_MARK_KEY" w:val="450de51d-f13a-491a-a1c0-e4d0a15c13fb"/>
  </w:docVars>
  <w:rsids>
    <w:rsidRoot w:val="00000000"/>
    <w:rsid w:val="0053212B"/>
    <w:rsid w:val="3E463D4D"/>
    <w:rsid w:val="40AC2FE2"/>
    <w:rsid w:val="5DC252CA"/>
    <w:rsid w:val="7AC342DE"/>
    <w:rsid w:val="7C5E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="Times New Roman" w:hAnsi="Times New Roman" w:eastAsiaTheme="majorEastAsia" w:cstheme="majorBidi"/>
      <w:b/>
      <w:bCs/>
      <w:sz w:val="32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200" w:after="0"/>
      <w:outlineLvl w:val="2"/>
    </w:pPr>
    <w:rPr>
      <w:rFonts w:ascii="Times New Roman" w:hAnsi="Times New Roman" w:eastAsiaTheme="majorEastAsia" w:cstheme="majorBidi"/>
      <w:b/>
      <w:bCs/>
      <w:sz w:val="26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pPr>
      <w:spacing w:line="264" w:lineRule="auto"/>
    </w:pPr>
    <w:rPr>
      <w:rFonts w:eastAsiaTheme="minorEastAsia"/>
      <w:color w:val="0D0D0D" w:themeColor="text1" w:themeTint="F2"/>
      <w:lang w:eastAsia="ja-JP"/>
      <w14:textFill>
        <w14:solidFill>
          <w14:schemeClr w14:val="tx1">
            <w14:lumMod w14:val="95000"/>
            <w14:lumOff w14:val="5000"/>
          </w14:schemeClr>
        </w14:solidFill>
      </w14:textFill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Style1"/>
    <w:basedOn w:val="2"/>
    <w:qFormat/>
    <w:uiPriority w:val="0"/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9">
    <w:name w:val="Heading 3 Char"/>
    <w:basedOn w:val="7"/>
    <w:link w:val="4"/>
    <w:qFormat/>
    <w:uiPriority w:val="9"/>
    <w:rPr>
      <w:rFonts w:ascii="Times New Roman" w:hAnsi="Times New Roman" w:eastAsiaTheme="majorEastAsia" w:cstheme="majorBidi"/>
      <w:b/>
      <w:bCs/>
      <w:sz w:val="26"/>
    </w:rPr>
  </w:style>
  <w:style w:type="paragraph" w:styleId="10">
    <w:name w:val="List Paragraph"/>
    <w:basedOn w:val="1"/>
    <w:unhideWhenUsed/>
    <w:qFormat/>
    <w:uiPriority w:val="34"/>
    <w:pPr>
      <w:spacing w:after="120" w:line="264" w:lineRule="auto"/>
      <w:ind w:left="720"/>
      <w:contextualSpacing/>
    </w:pPr>
    <w:rPr>
      <w:rFonts w:eastAsiaTheme="minorEastAsia"/>
      <w:color w:val="0D0D0D" w:themeColor="text1" w:themeTint="F2"/>
      <w:szCs w:val="20"/>
      <w:lang w:eastAsia="ja-JP" w:bidi="ar-SA"/>
      <w14:textFill>
        <w14:solidFill>
          <w14:schemeClr w14:val="tx1">
            <w14:lumMod w14:val="95000"/>
            <w14:lumOff w14:val="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392</Words>
  <Characters>2064</Characters>
  <Lines>0</Lines>
  <Paragraphs>0</Paragraphs>
  <TotalTime>0</TotalTime>
  <ScaleCrop>false</ScaleCrop>
  <LinksUpToDate>false</LinksUpToDate>
  <CharactersWithSpaces>2366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2023-03-06T15:26:30Z</dcterms:created>
  <dc:creator>liang</dc:creator>
  <cp:lastModifiedBy>alex</cp:lastModifiedBy>
  <dcterms:modified xsi:type="dcterms:W3CDTF">2023-03-06T15:44:09Z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48260E8F3FEA4912ACAC443F6F3B4799</vt:lpwstr>
  </property>
</Properties>
</file>