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D1" w:rsidRPr="00161A3B" w:rsidRDefault="00161A3B" w:rsidP="00161A3B">
      <w:pPr>
        <w:rPr>
          <w:b/>
        </w:rPr>
      </w:pPr>
      <w:r>
        <w:rPr>
          <w:b/>
        </w:rPr>
        <w:t xml:space="preserve">Variables: </w:t>
      </w:r>
      <w:bookmarkStart w:id="0" w:name="_GoBack"/>
      <w:bookmarkEnd w:id="0"/>
    </w:p>
    <w:tbl>
      <w:tblPr>
        <w:tblStyle w:val="GridTable1Light"/>
        <w:tblW w:w="4722" w:type="pct"/>
        <w:tblInd w:w="250" w:type="dxa"/>
        <w:tblLook w:val="04A0" w:firstRow="1" w:lastRow="0" w:firstColumn="1" w:lastColumn="0" w:noHBand="0" w:noVBand="1"/>
      </w:tblPr>
      <w:tblGrid>
        <w:gridCol w:w="1077"/>
        <w:gridCol w:w="7753"/>
      </w:tblGrid>
      <w:tr w:rsidR="00161A3B" w:rsidRPr="006140C3" w:rsidTr="0023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Attribute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Description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AHD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whether the patient is diagnosed with heart disease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Patient identification number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Age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ind w:firstLineChars="1400" w:firstLine="2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Age in years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Sex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Sex </w:t>
            </w:r>
            <w:proofErr w:type="gram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( 1</w:t>
            </w:r>
            <w:proofErr w:type="gram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= male , 0= female)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ChestPain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Chest pain </w:t>
            </w:r>
            <w:proofErr w:type="gram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type(</w:t>
            </w:r>
            <w:proofErr w:type="gram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1= typical,2=atypical,3=nonanginal,4=asymptomatic)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RestBP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Resting blood pressure (in mm Hg on admission to the hospital) 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Chol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Serum </w:t>
            </w: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cholestoral</w:t>
            </w:r>
            <w:proofErr w:type="spell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 in mg/dl 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Fbs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tabs>
                <w:tab w:val="center" w:pos="4201"/>
                <w:tab w:val="left" w:pos="734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ab/>
              <w:t>Fasting blood sugar &gt; 120 mg/dl (1 = true; 0 = false)</w:t>
            </w: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ab/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RestECG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Resting electrocardiographic </w:t>
            </w:r>
            <w:proofErr w:type="gram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results(</w:t>
            </w:r>
            <w:proofErr w:type="gram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0= normal, 1=having ST-T wave abnormality (T wave inversions and/or ST elevation or depression of &gt; 0.05 mV), 2= showing probable or definite left ventricular hypertrophy by Estes' criteria )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MaxHR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tabs>
                <w:tab w:val="center" w:pos="4201"/>
                <w:tab w:val="left" w:pos="7611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ab/>
              <w:t>Maximum heart rate achieved</w:t>
            </w: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ab/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ExAng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Exercise induced angina (1 = yes; 0 = no) 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Oldpeak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tabs>
                <w:tab w:val="left" w:pos="744"/>
                <w:tab w:val="center" w:pos="4201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ab/>
            </w: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ab/>
              <w:t>ST depression induced by exercise relative to rest 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Slope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The slope of the peak exercise ST segment (1= </w:t>
            </w:r>
            <w:proofErr w:type="gram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upsloping ,</w:t>
            </w:r>
            <w:proofErr w:type="gram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 2= flat, 3= </w:t>
            </w: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downsloping</w:t>
            </w:r>
            <w:proofErr w:type="spell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)</w:t>
            </w:r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Ca</w:t>
            </w:r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Number of major vessels (0-3) </w:t>
            </w: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coloured</w:t>
            </w:r>
            <w:proofErr w:type="spell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 by </w:t>
            </w: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flourosopy</w:t>
            </w:r>
            <w:proofErr w:type="spellEnd"/>
          </w:p>
        </w:tc>
      </w:tr>
      <w:tr w:rsidR="00161A3B" w:rsidRPr="006140C3" w:rsidTr="00231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Thal</w:t>
            </w:r>
            <w:proofErr w:type="spellEnd"/>
          </w:p>
        </w:tc>
        <w:tc>
          <w:tcPr>
            <w:tcW w:w="4390" w:type="pct"/>
          </w:tcPr>
          <w:p w:rsidR="00161A3B" w:rsidRPr="006140C3" w:rsidRDefault="00161A3B" w:rsidP="002317F7">
            <w:pPr>
              <w:pStyle w:val="Compac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Result of the </w:t>
            </w:r>
            <w:proofErr w:type="spell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thalium</w:t>
            </w:r>
            <w:proofErr w:type="spell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 xml:space="preserve"> stress </w:t>
            </w:r>
            <w:proofErr w:type="gramStart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test(</w:t>
            </w:r>
            <w:proofErr w:type="gramEnd"/>
            <w:r w:rsidRPr="006140C3">
              <w:rPr>
                <w:rFonts w:ascii="Times New Roman" w:eastAsia="PMingLiU" w:hAnsi="Times New Roman" w:cs="Times New Roman"/>
                <w:sz w:val="18"/>
                <w:szCs w:val="18"/>
                <w:lang w:eastAsia="zh-TW"/>
              </w:rPr>
              <w:t>3 = normal,6 = fixed defect,7 = reversable defect)</w:t>
            </w:r>
          </w:p>
        </w:tc>
      </w:tr>
    </w:tbl>
    <w:p w:rsidR="00161A3B" w:rsidRDefault="00161A3B"/>
    <w:sectPr w:rsidR="001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3B"/>
    <w:rsid w:val="00161A3B"/>
    <w:rsid w:val="002C19A4"/>
    <w:rsid w:val="00C0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A462"/>
  <w15:chartTrackingRefBased/>
  <w15:docId w15:val="{863ADCF7-BF9B-482C-AE4F-74FF218F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61A3B"/>
    <w:pPr>
      <w:spacing w:before="36" w:after="36" w:line="240" w:lineRule="auto"/>
    </w:pPr>
    <w:rPr>
      <w:sz w:val="24"/>
      <w:szCs w:val="24"/>
      <w:lang w:eastAsia="en-US"/>
    </w:rPr>
  </w:style>
  <w:style w:type="table" w:styleId="GridTable1Light">
    <w:name w:val="Grid Table 1 Light"/>
    <w:basedOn w:val="TableNormal"/>
    <w:uiPriority w:val="46"/>
    <w:rsid w:val="00161A3B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Liang</dc:creator>
  <cp:keywords/>
  <dc:description/>
  <cp:lastModifiedBy>Jiayin Liang</cp:lastModifiedBy>
  <cp:revision>1</cp:revision>
  <dcterms:created xsi:type="dcterms:W3CDTF">2019-04-07T22:30:00Z</dcterms:created>
  <dcterms:modified xsi:type="dcterms:W3CDTF">2019-04-07T22:31:00Z</dcterms:modified>
</cp:coreProperties>
</file>