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5A5D" w:rsidRDefault="00255A5D" w:rsidP="00255A5D">
      <w:pPr>
        <w:pStyle w:val="p4"/>
      </w:pPr>
      <w:bookmarkStart w:id="0" w:name="OLE_LINK1"/>
      <w:r>
        <w:t>这篇文章的核心是基于潜在结果框架的方法，介绍了如何从观测数据中推断因果关系。</w:t>
      </w:r>
    </w:p>
    <w:p w:rsidR="00255A5D" w:rsidRDefault="00255A5D" w:rsidP="00255A5D">
      <w:pPr>
        <w:pStyle w:val="p5"/>
      </w:pPr>
    </w:p>
    <w:p w:rsidR="00255A5D" w:rsidRDefault="00255A5D" w:rsidP="00255A5D">
      <w:pPr>
        <w:pStyle w:val="p1"/>
      </w:pPr>
      <w:r>
        <w:rPr>
          <w:b/>
          <w:bCs/>
        </w:rPr>
        <w:t>第一部分：因果推断的背景与挑战</w:t>
      </w:r>
    </w:p>
    <w:p w:rsidR="00255A5D" w:rsidRDefault="00255A5D" w:rsidP="00255A5D">
      <w:pPr>
        <w:pStyle w:val="p2"/>
      </w:pPr>
    </w:p>
    <w:p w:rsidR="00255A5D" w:rsidRDefault="00255A5D" w:rsidP="00255A5D">
      <w:pPr>
        <w:pStyle w:val="p3"/>
      </w:pPr>
      <w:r>
        <w:rPr>
          <w:b/>
          <w:bCs/>
        </w:rPr>
        <w:t xml:space="preserve">1. </w:t>
      </w:r>
      <w:r>
        <w:rPr>
          <w:b/>
          <w:bCs/>
        </w:rPr>
        <w:t>因果推断的吸引力</w:t>
      </w:r>
    </w:p>
    <w:p w:rsidR="00255A5D" w:rsidRDefault="00255A5D" w:rsidP="00255A5D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相比随机对照实验（</w:t>
      </w:r>
      <w:r>
        <w:t>Randomized Controlled Trials, RCTs</w:t>
      </w:r>
      <w:r>
        <w:t>），观测数据因果推断更具有吸引力，主要原因是：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成本更低</w:t>
      </w:r>
      <w:r>
        <w:t>：不需要设计实验。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数据规模更大</w:t>
      </w:r>
      <w:r>
        <w:t>：尤其是在现代数据环境下，大规模观测数据随处可得。</w:t>
      </w:r>
    </w:p>
    <w:p w:rsidR="00255A5D" w:rsidRDefault="00255A5D" w:rsidP="00255A5D">
      <w:pPr>
        <w:pStyle w:val="p2"/>
      </w:pPr>
    </w:p>
    <w:p w:rsidR="00255A5D" w:rsidRDefault="00255A5D" w:rsidP="00255A5D">
      <w:pPr>
        <w:pStyle w:val="p3"/>
      </w:pPr>
      <w:r>
        <w:rPr>
          <w:b/>
          <w:bCs/>
        </w:rPr>
        <w:t xml:space="preserve">2. </w:t>
      </w:r>
      <w:r>
        <w:rPr>
          <w:b/>
          <w:bCs/>
        </w:rPr>
        <w:t>面临的挑战</w:t>
      </w:r>
    </w:p>
    <w:p w:rsidR="00255A5D" w:rsidRDefault="00255A5D" w:rsidP="00255A5D">
      <w:pPr>
        <w:pStyle w:val="p8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如何从观测数据中获得反事实结果？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我们只能观测到一个处理下的结果，但未处理下的结果（反事实结果）是不可见的。</w:t>
      </w:r>
    </w:p>
    <w:p w:rsidR="00255A5D" w:rsidRDefault="00255A5D" w:rsidP="00255A5D">
      <w:pPr>
        <w:pStyle w:val="p8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混杂因素和选择偏差</w:t>
      </w:r>
      <w:r>
        <w:t>：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混杂因素是影响处理分配和结果的共同变量。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选择偏差来源于观测数据的非随机分配。</w:t>
      </w:r>
    </w:p>
    <w:p w:rsidR="00255A5D" w:rsidRDefault="00255A5D" w:rsidP="00255A5D">
      <w:pPr>
        <w:pStyle w:val="p5"/>
      </w:pPr>
    </w:p>
    <w:p w:rsidR="00255A5D" w:rsidRDefault="00255A5D" w:rsidP="00255A5D">
      <w:pPr>
        <w:pStyle w:val="p1"/>
      </w:pPr>
      <w:r>
        <w:rPr>
          <w:b/>
          <w:bCs/>
        </w:rPr>
        <w:t>第二部分：潜在结果框架</w:t>
      </w:r>
    </w:p>
    <w:p w:rsidR="00255A5D" w:rsidRDefault="00255A5D" w:rsidP="00255A5D">
      <w:pPr>
        <w:pStyle w:val="p2"/>
      </w:pPr>
    </w:p>
    <w:p w:rsidR="00255A5D" w:rsidRDefault="00255A5D" w:rsidP="00255A5D">
      <w:pPr>
        <w:pStyle w:val="p4"/>
      </w:pPr>
      <w:r>
        <w:t>潜在结果框架是因果推断的基础，用于刻画每个个体在不同处理条件下的潜在结果。</w:t>
      </w:r>
    </w:p>
    <w:p w:rsidR="00255A5D" w:rsidRDefault="00255A5D" w:rsidP="00255A5D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潜在结果（</w:t>
      </w:r>
      <w:r>
        <w:rPr>
          <w:b/>
          <w:bCs/>
        </w:rPr>
        <w:t>Potential Outcomes</w:t>
      </w:r>
      <w:r>
        <w:rPr>
          <w:b/>
          <w:bCs/>
        </w:rPr>
        <w:t>）</w:t>
      </w:r>
      <w:r>
        <w:t>：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描述每个个体在接受处理和未接受处理时的结果。</w:t>
      </w:r>
    </w:p>
    <w:p w:rsidR="00255A5D" w:rsidRDefault="00255A5D" w:rsidP="00255A5D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反事实结果（</w:t>
      </w:r>
      <w:r>
        <w:rPr>
          <w:b/>
          <w:bCs/>
        </w:rPr>
        <w:t>Counterfactual Outcomes</w:t>
      </w:r>
      <w:r>
        <w:rPr>
          <w:b/>
          <w:bCs/>
        </w:rPr>
        <w:t>）</w:t>
      </w:r>
      <w:r>
        <w:t>：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指未被观测到的潜在结果。</w:t>
      </w:r>
    </w:p>
    <w:p w:rsidR="00255A5D" w:rsidRDefault="00255A5D" w:rsidP="00255A5D">
      <w:pPr>
        <w:pStyle w:val="p2"/>
      </w:pPr>
    </w:p>
    <w:p w:rsidR="00255A5D" w:rsidRDefault="00255A5D" w:rsidP="00255A5D">
      <w:pPr>
        <w:pStyle w:val="p3"/>
      </w:pPr>
      <w:r>
        <w:rPr>
          <w:b/>
          <w:bCs/>
        </w:rPr>
        <w:t>三大关键假设</w:t>
      </w:r>
    </w:p>
    <w:p w:rsidR="00255A5D" w:rsidRDefault="00255A5D" w:rsidP="00255A5D">
      <w:pPr>
        <w:pStyle w:val="p8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SUTVA</w:t>
      </w:r>
      <w:r>
        <w:rPr>
          <w:b/>
          <w:bCs/>
        </w:rPr>
        <w:t>（稳定单位处理值假设）</w:t>
      </w:r>
      <w:r>
        <w:t>：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假设单位之间没有干扰，且每种处理只有一个版本。</w:t>
      </w:r>
    </w:p>
    <w:p w:rsidR="00255A5D" w:rsidRDefault="00255A5D" w:rsidP="00255A5D">
      <w:pPr>
        <w:pStyle w:val="p8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可忽略性</w:t>
      </w:r>
      <w:r>
        <w:t>：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给定背景变量，处理分配与潜在结果独立。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通俗来说，处理的分配是随机的。</w:t>
      </w:r>
    </w:p>
    <w:p w:rsidR="00255A5D" w:rsidRDefault="00255A5D" w:rsidP="00255A5D">
      <w:pPr>
        <w:pStyle w:val="p8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rPr>
          <w:b/>
          <w:bCs/>
        </w:rPr>
        <w:t>正值性</w:t>
      </w:r>
      <w:r>
        <w:t>：</w:t>
      </w:r>
    </w:p>
    <w:p w:rsidR="00255A5D" w:rsidRDefault="00255A5D" w:rsidP="00255A5D">
      <w:pPr>
        <w:pStyle w:val="p7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r>
        <w:t>对所有背景变量，每种处理的概率都是正的。</w:t>
      </w:r>
    </w:p>
    <w:p w:rsidR="00255A5D" w:rsidRDefault="00255A5D" w:rsidP="00255A5D">
      <w:pPr>
        <w:pStyle w:val="p5"/>
      </w:pPr>
    </w:p>
    <w:p w:rsidR="00255A5D" w:rsidRDefault="00255A5D" w:rsidP="00255A5D">
      <w:pPr>
        <w:pStyle w:val="p1"/>
      </w:pPr>
      <w:r>
        <w:rPr>
          <w:b/>
          <w:bCs/>
        </w:rPr>
        <w:t>第三部分：主要方法分类</w:t>
      </w:r>
    </w:p>
    <w:p w:rsidR="00255A5D" w:rsidRDefault="00255A5D" w:rsidP="00255A5D">
      <w:pPr>
        <w:pStyle w:val="p2"/>
      </w:pPr>
    </w:p>
    <w:p w:rsidR="00255A5D" w:rsidRDefault="00255A5D" w:rsidP="00255A5D">
      <w:pPr>
        <w:pStyle w:val="p3"/>
      </w:pPr>
      <w:r>
        <w:rPr>
          <w:b/>
          <w:bCs/>
        </w:rPr>
        <w:t xml:space="preserve">1. </w:t>
      </w:r>
      <w:r>
        <w:rPr>
          <w:b/>
          <w:bCs/>
        </w:rPr>
        <w:t>基于三大假设的方法</w:t>
      </w:r>
    </w:p>
    <w:p w:rsidR="00255A5D" w:rsidRDefault="00255A5D" w:rsidP="00255A5D">
      <w:pPr>
        <w:pStyle w:val="p2"/>
      </w:pPr>
    </w:p>
    <w:p w:rsidR="00255A5D" w:rsidRDefault="00255A5D" w:rsidP="00255A5D">
      <w:pPr>
        <w:pStyle w:val="p4"/>
      </w:pPr>
      <w:r>
        <w:t>这些方法依赖潜在结果框架的假设，通过调整样本分布或建模特定关系，推断因果效应。</w:t>
      </w:r>
    </w:p>
    <w:p w:rsidR="00255A5D" w:rsidRDefault="00255A5D" w:rsidP="00255A5D">
      <w:pPr>
        <w:pStyle w:val="p2"/>
      </w:pPr>
    </w:p>
    <w:p w:rsidR="00255A5D" w:rsidRDefault="00255A5D" w:rsidP="00255A5D">
      <w:pPr>
        <w:pStyle w:val="p3"/>
      </w:pPr>
      <w:r>
        <w:rPr>
          <w:b/>
          <w:bCs/>
        </w:rPr>
        <w:t>（</w:t>
      </w:r>
      <w:r>
        <w:rPr>
          <w:b/>
          <w:bCs/>
        </w:rPr>
        <w:t>1</w:t>
      </w:r>
      <w:r>
        <w:rPr>
          <w:b/>
          <w:bCs/>
        </w:rPr>
        <w:t>）重加权方法</w:t>
      </w:r>
    </w:p>
    <w:p w:rsidR="00255A5D" w:rsidRDefault="00255A5D" w:rsidP="00255A5D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核心思路</w:t>
      </w:r>
      <w:r>
        <w:t>：通过对样本赋予权重，调整处理组和对照组的协变量分布。</w:t>
      </w:r>
    </w:p>
    <w:p w:rsidR="00255A5D" w:rsidRDefault="00255A5D" w:rsidP="00255A5D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方法示例</w:t>
      </w:r>
      <w:r>
        <w:t>：</w:t>
      </w:r>
    </w:p>
    <w:p w:rsidR="00255A5D" w:rsidRDefault="00255A5D" w:rsidP="00255A5D">
      <w:pPr>
        <w:pStyle w:val="p9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逆概率加权（</w:t>
      </w:r>
      <w:r>
        <w:rPr>
          <w:b/>
          <w:bCs/>
        </w:rPr>
        <w:t>IPW</w:t>
      </w:r>
      <w:r>
        <w:rPr>
          <w:b/>
          <w:bCs/>
        </w:rPr>
        <w:t>）</w:t>
      </w:r>
      <w:r>
        <w:t>：</w:t>
      </w:r>
    </w:p>
    <w:p w:rsidR="00255A5D" w:rsidRDefault="00255A5D" w:rsidP="00255A5D">
      <w:pPr>
        <w:pStyle w:val="p10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使用倾向分数</w:t>
      </w:r>
      <w:r>
        <w:t xml:space="preserve"> </w:t>
      </w:r>
      <w:r>
        <w:t>（接受处理的概率）作为权重，平衡处理组和对照组。</w:t>
      </w:r>
    </w:p>
    <w:p w:rsidR="00255A5D" w:rsidRDefault="00255A5D" w:rsidP="00255A5D">
      <w:pPr>
        <w:pStyle w:val="p9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Doubly Robust Estimator</w:t>
      </w:r>
      <w:r>
        <w:t>：</w:t>
      </w:r>
    </w:p>
    <w:p w:rsidR="00255A5D" w:rsidRDefault="00255A5D" w:rsidP="00255A5D">
      <w:pPr>
        <w:pStyle w:val="p10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结合倾向分数和结果模型，即使一个模型错误，仍能得到一致估计。</w:t>
      </w:r>
    </w:p>
    <w:p w:rsidR="00255A5D" w:rsidRDefault="00255A5D" w:rsidP="00255A5D">
      <w:pPr>
        <w:pStyle w:val="p2"/>
      </w:pPr>
    </w:p>
    <w:p w:rsidR="00255A5D" w:rsidRDefault="00255A5D" w:rsidP="00255A5D">
      <w:pPr>
        <w:pStyle w:val="p3"/>
      </w:pP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）匹配方法</w:t>
      </w:r>
    </w:p>
    <w:p w:rsidR="00255A5D" w:rsidRDefault="00255A5D" w:rsidP="00255A5D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核心思路</w:t>
      </w:r>
      <w:r>
        <w:t>：通过找到相似的样本对，模拟随机对照实验。</w:t>
      </w:r>
    </w:p>
    <w:p w:rsidR="00255A5D" w:rsidRDefault="00255A5D" w:rsidP="00255A5D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方法示例</w:t>
      </w:r>
      <w:r>
        <w:t>：</w:t>
      </w:r>
    </w:p>
    <w:p w:rsidR="00255A5D" w:rsidRDefault="00255A5D" w:rsidP="00255A5D">
      <w:pPr>
        <w:pStyle w:val="p9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最近邻匹配（</w:t>
      </w:r>
      <w:r>
        <w:rPr>
          <w:b/>
          <w:bCs/>
        </w:rPr>
        <w:t>NN Matching</w:t>
      </w:r>
      <w:r>
        <w:rPr>
          <w:b/>
          <w:bCs/>
        </w:rPr>
        <w:t>）</w:t>
      </w:r>
      <w:r>
        <w:t>：</w:t>
      </w:r>
    </w:p>
    <w:p w:rsidR="00255A5D" w:rsidRDefault="00255A5D" w:rsidP="00255A5D">
      <w:pPr>
        <w:pStyle w:val="p10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按最小距离匹配处理组和对照组样本。</w:t>
      </w:r>
    </w:p>
    <w:p w:rsidR="00255A5D" w:rsidRDefault="00255A5D" w:rsidP="00255A5D">
      <w:pPr>
        <w:pStyle w:val="p9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Kernel Matching</w:t>
      </w:r>
      <w:r>
        <w:t>：</w:t>
      </w:r>
    </w:p>
    <w:p w:rsidR="00255A5D" w:rsidRDefault="00255A5D" w:rsidP="00255A5D">
      <w:pPr>
        <w:pStyle w:val="p10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使用核函数赋权，估计反事实结果。</w:t>
      </w:r>
    </w:p>
    <w:p w:rsidR="00255A5D" w:rsidRDefault="00255A5D" w:rsidP="00255A5D">
      <w:pPr>
        <w:pStyle w:val="p2"/>
      </w:pPr>
    </w:p>
    <w:p w:rsidR="00255A5D" w:rsidRDefault="00255A5D" w:rsidP="00255A5D">
      <w:pPr>
        <w:pStyle w:val="p3"/>
      </w:pPr>
      <w:r>
        <w:rPr>
          <w:b/>
          <w:bCs/>
        </w:rPr>
        <w:t>（</w:t>
      </w:r>
      <w:r>
        <w:rPr>
          <w:b/>
          <w:bCs/>
        </w:rPr>
        <w:t>3</w:t>
      </w:r>
      <w:r>
        <w:rPr>
          <w:b/>
          <w:bCs/>
        </w:rPr>
        <w:t>）树模型方法</w:t>
      </w:r>
    </w:p>
    <w:p w:rsidR="00255A5D" w:rsidRDefault="00255A5D" w:rsidP="00255A5D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核心思路</w:t>
      </w:r>
      <w:r>
        <w:t>：通过树模型分区，识别异质性因果效应。</w:t>
      </w:r>
    </w:p>
    <w:p w:rsidR="00255A5D" w:rsidRDefault="00255A5D" w:rsidP="00255A5D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方法示例</w:t>
      </w:r>
      <w:r>
        <w:t>：</w:t>
      </w:r>
    </w:p>
    <w:p w:rsidR="00255A5D" w:rsidRDefault="00255A5D" w:rsidP="00255A5D">
      <w:pPr>
        <w:pStyle w:val="p9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CART</w:t>
      </w:r>
      <w:r>
        <w:t>：</w:t>
      </w:r>
    </w:p>
    <w:p w:rsidR="00255A5D" w:rsidRDefault="00255A5D" w:rsidP="00255A5D">
      <w:pPr>
        <w:pStyle w:val="p10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将数据分区，并计算每个分区的平均处理效应。</w:t>
      </w:r>
    </w:p>
    <w:p w:rsidR="00255A5D" w:rsidRDefault="00255A5D" w:rsidP="00255A5D">
      <w:pPr>
        <w:pStyle w:val="p9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BART</w:t>
      </w:r>
      <w:r>
        <w:t>：</w:t>
      </w:r>
    </w:p>
    <w:p w:rsidR="00255A5D" w:rsidRDefault="00255A5D" w:rsidP="00255A5D">
      <w:pPr>
        <w:pStyle w:val="p10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在贝叶斯框架下，使用多棵树的加和模型估计因果效应，捕捉复杂非线性关系。</w:t>
      </w:r>
    </w:p>
    <w:p w:rsidR="00255A5D" w:rsidRDefault="00255A5D" w:rsidP="00255A5D">
      <w:pPr>
        <w:pStyle w:val="p2"/>
      </w:pPr>
    </w:p>
    <w:p w:rsidR="00255A5D" w:rsidRDefault="00255A5D" w:rsidP="00255A5D">
      <w:pPr>
        <w:pStyle w:val="p3"/>
      </w:pPr>
      <w:r>
        <w:rPr>
          <w:b/>
          <w:bCs/>
        </w:rPr>
        <w:t>（</w:t>
      </w:r>
      <w:r>
        <w:rPr>
          <w:b/>
          <w:bCs/>
        </w:rPr>
        <w:t>4</w:t>
      </w:r>
      <w:r>
        <w:rPr>
          <w:b/>
          <w:bCs/>
        </w:rPr>
        <w:t>）表征学习方法</w:t>
      </w:r>
    </w:p>
    <w:p w:rsidR="00255A5D" w:rsidRDefault="00255A5D" w:rsidP="00255A5D">
      <w:pPr>
        <w:pStyle w:val="p6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核心思路</w:t>
      </w:r>
      <w:r>
        <w:t>：通过学习新的特征表示，平衡处理组和对照组的分布。</w:t>
      </w:r>
    </w:p>
    <w:p w:rsidR="00255A5D" w:rsidRDefault="00255A5D" w:rsidP="00255A5D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方法示例</w:t>
      </w:r>
      <w:r>
        <w:t>：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平衡表征学习：通过最小化组间分布差异（如</w:t>
      </w:r>
      <w:r>
        <w:t xml:space="preserve"> Wasserstein </w:t>
      </w:r>
      <w:r>
        <w:t>距离），同时优化预测误差。</w:t>
      </w:r>
    </w:p>
    <w:p w:rsidR="00255A5D" w:rsidRDefault="00255A5D" w:rsidP="00255A5D">
      <w:pPr>
        <w:pStyle w:val="p5"/>
      </w:pPr>
    </w:p>
    <w:p w:rsidR="00255A5D" w:rsidRDefault="00255A5D" w:rsidP="00255A5D">
      <w:pPr>
        <w:pStyle w:val="p3"/>
      </w:pPr>
      <w:r>
        <w:rPr>
          <w:b/>
          <w:bCs/>
        </w:rPr>
        <w:t xml:space="preserve">2. </w:t>
      </w:r>
      <w:r>
        <w:rPr>
          <w:b/>
          <w:bCs/>
        </w:rPr>
        <w:t>放宽假设的方法</w:t>
      </w:r>
    </w:p>
    <w:p w:rsidR="00255A5D" w:rsidRDefault="00255A5D" w:rsidP="00255A5D">
      <w:pPr>
        <w:pStyle w:val="p2"/>
      </w:pPr>
    </w:p>
    <w:p w:rsidR="00255A5D" w:rsidRDefault="00255A5D" w:rsidP="00255A5D">
      <w:pPr>
        <w:pStyle w:val="p4"/>
      </w:pPr>
      <w:r>
        <w:t>这些方法在一定程度上放宽了潜在结果框架的假设，适应更复杂的因果问题。</w:t>
      </w:r>
    </w:p>
    <w:p w:rsidR="00255A5D" w:rsidRDefault="00255A5D" w:rsidP="00255A5D">
      <w:pPr>
        <w:pStyle w:val="p2"/>
      </w:pPr>
    </w:p>
    <w:p w:rsidR="00255A5D" w:rsidRDefault="00255A5D" w:rsidP="00255A5D">
      <w:pPr>
        <w:pStyle w:val="p3"/>
      </w:pPr>
      <w:r>
        <w:rPr>
          <w:b/>
          <w:bCs/>
        </w:rPr>
        <w:t>（</w:t>
      </w:r>
      <w:r>
        <w:rPr>
          <w:b/>
          <w:bCs/>
        </w:rPr>
        <w:t>1</w:t>
      </w:r>
      <w:r>
        <w:rPr>
          <w:b/>
          <w:bCs/>
        </w:rPr>
        <w:t>）处理未观测混杂因素</w:t>
      </w:r>
    </w:p>
    <w:p w:rsidR="00255A5D" w:rsidRDefault="00255A5D" w:rsidP="00255A5D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工具变量法（</w:t>
      </w:r>
      <w:r>
        <w:rPr>
          <w:b/>
          <w:bCs/>
        </w:rPr>
        <w:t>Instrumental Variables, IV</w:t>
      </w:r>
      <w:r>
        <w:rPr>
          <w:b/>
          <w:bCs/>
        </w:rPr>
        <w:t>）</w:t>
      </w:r>
      <w:r>
        <w:t>：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利用与结果无直接关联但与处理分配相关的工具变量估计因果效应。</w:t>
      </w:r>
    </w:p>
    <w:p w:rsidR="00255A5D" w:rsidRDefault="00255A5D" w:rsidP="00255A5D">
      <w:pPr>
        <w:pStyle w:val="p6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前门准则（</w:t>
      </w:r>
      <w:r>
        <w:rPr>
          <w:b/>
          <w:bCs/>
        </w:rPr>
        <w:t>Front-door Criterion</w:t>
      </w:r>
      <w:r>
        <w:rPr>
          <w:b/>
          <w:bCs/>
        </w:rPr>
        <w:t>）</w:t>
      </w:r>
      <w:r>
        <w:t>：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通过中介变量分解因果路径，绕过未观测混杂因素的干扰。</w:t>
      </w:r>
    </w:p>
    <w:p w:rsidR="00255A5D" w:rsidRDefault="00255A5D" w:rsidP="00255A5D">
      <w:pPr>
        <w:pStyle w:val="p2"/>
      </w:pPr>
    </w:p>
    <w:p w:rsidR="00255A5D" w:rsidRDefault="00255A5D" w:rsidP="00255A5D">
      <w:pPr>
        <w:pStyle w:val="p3"/>
      </w:pPr>
      <w:r>
        <w:rPr>
          <w:b/>
          <w:bCs/>
        </w:rPr>
        <w:t>（</w:t>
      </w:r>
      <w:r>
        <w:rPr>
          <w:b/>
          <w:bCs/>
        </w:rPr>
        <w:t>2</w:t>
      </w:r>
      <w:r>
        <w:rPr>
          <w:b/>
          <w:bCs/>
        </w:rPr>
        <w:t>）非参数估计与机器学习方法</w:t>
      </w:r>
    </w:p>
    <w:p w:rsidR="00255A5D" w:rsidRDefault="00255A5D" w:rsidP="00255A5D">
      <w:pPr>
        <w:pStyle w:val="p8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深度学习方法</w:t>
      </w:r>
      <w:r>
        <w:t>：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GANs</w:t>
      </w:r>
      <w:r>
        <w:t>：通过生成平衡的潜在分布，减少混杂影响。</w:t>
      </w:r>
    </w:p>
    <w:p w:rsidR="00255A5D" w:rsidRDefault="00255A5D" w:rsidP="00255A5D">
      <w:pPr>
        <w:pStyle w:val="p8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强化学习</w:t>
      </w:r>
      <w:r>
        <w:t>：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用于优化动态因果决策。</w:t>
      </w:r>
    </w:p>
    <w:p w:rsidR="00255A5D" w:rsidRDefault="00255A5D" w:rsidP="00255A5D">
      <w:pPr>
        <w:pStyle w:val="p8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rPr>
          <w:b/>
          <w:bCs/>
        </w:rPr>
        <w:t>随机森林与因果森林</w:t>
      </w:r>
      <w:r>
        <w:t>：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扩展随机森林以估计个体化处理效应（</w:t>
      </w:r>
      <w:r>
        <w:t>ITE</w:t>
      </w:r>
      <w:r>
        <w:t>）。</w:t>
      </w:r>
    </w:p>
    <w:p w:rsidR="00255A5D" w:rsidRDefault="00255A5D" w:rsidP="00255A5D">
      <w:pPr>
        <w:pStyle w:val="p8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rPr>
          <w:b/>
          <w:bCs/>
        </w:rPr>
        <w:t>元学习</w:t>
      </w:r>
      <w:r>
        <w:t>：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在多任务或动态环境中快速适应，提高因果推断效率。</w:t>
      </w:r>
    </w:p>
    <w:p w:rsidR="00255A5D" w:rsidRDefault="00255A5D" w:rsidP="00255A5D">
      <w:pPr>
        <w:pStyle w:val="p5"/>
      </w:pPr>
    </w:p>
    <w:p w:rsidR="00255A5D" w:rsidRDefault="00255A5D" w:rsidP="00255A5D">
      <w:pPr>
        <w:pStyle w:val="p1"/>
      </w:pPr>
      <w:r>
        <w:rPr>
          <w:b/>
          <w:bCs/>
        </w:rPr>
        <w:t>第四部分：总结与思考</w:t>
      </w:r>
    </w:p>
    <w:p w:rsidR="00255A5D" w:rsidRDefault="00255A5D" w:rsidP="00255A5D">
      <w:pPr>
        <w:pStyle w:val="p8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贡献</w:t>
      </w:r>
      <w:r>
        <w:t>：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本文系统总结了因果推断的核心方法，尤其是潜在结果框架下的实践。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提出了放宽假设的方法，为复杂问题提供了更多可能性。</w:t>
      </w:r>
    </w:p>
    <w:p w:rsidR="00255A5D" w:rsidRDefault="00255A5D" w:rsidP="00255A5D">
      <w:pPr>
        <w:pStyle w:val="p8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未来研究方向</w:t>
      </w:r>
      <w:r>
        <w:t>：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如何更高效地结合机器学习与因果推断？</w:t>
      </w:r>
    </w:p>
    <w:p w:rsidR="00255A5D" w:rsidRDefault="00255A5D" w:rsidP="00255A5D">
      <w:pPr>
        <w:pStyle w:val="p7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在更复杂的动态环境中如何实现高鲁棒性的因果效应估计？</w:t>
      </w:r>
    </w:p>
    <w:p w:rsidR="00255A5D" w:rsidRDefault="00255A5D" w:rsidP="00255A5D">
      <w:pPr>
        <w:pStyle w:val="p5"/>
      </w:pPr>
    </w:p>
    <w:p w:rsidR="00255A5D" w:rsidRDefault="00255A5D" w:rsidP="00255A5D">
      <w:pPr>
        <w:pStyle w:val="p1"/>
      </w:pPr>
      <w:r>
        <w:rPr>
          <w:b/>
          <w:bCs/>
        </w:rPr>
        <w:lastRenderedPageBreak/>
        <w:t>结束语</w:t>
      </w:r>
    </w:p>
    <w:p w:rsidR="00255A5D" w:rsidRDefault="00255A5D" w:rsidP="00255A5D">
      <w:pPr>
        <w:pStyle w:val="p2"/>
      </w:pPr>
    </w:p>
    <w:p w:rsidR="00255A5D" w:rsidRDefault="00255A5D" w:rsidP="00255A5D">
      <w:pPr>
        <w:pStyle w:val="p4"/>
      </w:pPr>
      <w:r>
        <w:t>今天分享的内容是《</w:t>
      </w:r>
      <w:r>
        <w:t>A Survey on Causal Inference</w:t>
      </w:r>
      <w:r>
        <w:t>》的核心，希望大家对因果推断的潜在结果框架和主要方法有初步了解。这些方法虽然看似复杂，但它们为解决实际问题提供了强大的工具。如果有任何问题，我们可以进一步探讨，谢谢！</w:t>
      </w:r>
    </w:p>
    <w:p w:rsidR="00255A5D" w:rsidRPr="00255A5D" w:rsidRDefault="00255A5D" w:rsidP="00255A5D"/>
    <w:bookmarkEnd w:id="0"/>
    <w:p w:rsidR="00255A5D" w:rsidRPr="00255A5D" w:rsidRDefault="00255A5D" w:rsidP="00255A5D"/>
    <w:sectPr w:rsidR="00255A5D" w:rsidRPr="0025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5D"/>
    <w:rsid w:val="0011604C"/>
    <w:rsid w:val="0025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F1346"/>
  <w15:chartTrackingRefBased/>
  <w15:docId w15:val="{9FF691EA-D05B-F34F-8057-3889E262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A5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5A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A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A5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A5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A5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A5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A5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A5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A5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5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5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5A5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5A5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5A5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5A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5A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5A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5A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5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A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5A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5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5A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5A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5A5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5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5A5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55A5D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255A5D"/>
    <w:pPr>
      <w:widowControl/>
      <w:spacing w:after="0" w:line="240" w:lineRule="auto"/>
    </w:pPr>
    <w:rPr>
      <w:rFonts w:ascii=".AppleSystemUIFont" w:eastAsia="宋体" w:hAnsi=".AppleSystemUIFont" w:cs="宋体"/>
      <w:color w:val="0E0E0E"/>
      <w:kern w:val="0"/>
      <w:sz w:val="23"/>
      <w:szCs w:val="23"/>
      <w14:ligatures w14:val="none"/>
    </w:rPr>
  </w:style>
  <w:style w:type="paragraph" w:customStyle="1" w:styleId="p2">
    <w:name w:val="p2"/>
    <w:basedOn w:val="a"/>
    <w:rsid w:val="00255A5D"/>
    <w:pPr>
      <w:widowControl/>
      <w:spacing w:after="0" w:line="240" w:lineRule="auto"/>
    </w:pPr>
    <w:rPr>
      <w:rFonts w:ascii=".AppleSystemUIFont" w:eastAsia="宋体" w:hAnsi=".AppleSystemUIFont" w:cs="宋体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a"/>
    <w:rsid w:val="00255A5D"/>
    <w:pPr>
      <w:widowControl/>
      <w:spacing w:after="0" w:line="240" w:lineRule="auto"/>
    </w:pPr>
    <w:rPr>
      <w:rFonts w:ascii=".AppleSystemUIFont" w:eastAsia="宋体" w:hAnsi=".AppleSystemUIFont" w:cs="宋体"/>
      <w:color w:val="0E0E0E"/>
      <w:kern w:val="0"/>
      <w:sz w:val="20"/>
      <w:szCs w:val="20"/>
      <w14:ligatures w14:val="none"/>
    </w:rPr>
  </w:style>
  <w:style w:type="paragraph" w:customStyle="1" w:styleId="p4">
    <w:name w:val="p4"/>
    <w:basedOn w:val="a"/>
    <w:rsid w:val="00255A5D"/>
    <w:pPr>
      <w:widowControl/>
      <w:spacing w:after="0" w:line="240" w:lineRule="auto"/>
    </w:pPr>
    <w:rPr>
      <w:rFonts w:ascii=".AppleSystemUIFont" w:eastAsia="宋体" w:hAnsi=".AppleSystemUIFont" w:cs="宋体"/>
      <w:color w:val="0E0E0E"/>
      <w:kern w:val="0"/>
      <w:sz w:val="21"/>
      <w:szCs w:val="21"/>
      <w14:ligatures w14:val="none"/>
    </w:rPr>
  </w:style>
  <w:style w:type="paragraph" w:customStyle="1" w:styleId="p5">
    <w:name w:val="p5"/>
    <w:basedOn w:val="a"/>
    <w:rsid w:val="00255A5D"/>
    <w:pPr>
      <w:widowControl/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p6">
    <w:name w:val="p6"/>
    <w:basedOn w:val="a"/>
    <w:rsid w:val="00255A5D"/>
    <w:pPr>
      <w:widowControl/>
      <w:spacing w:before="180" w:after="0" w:line="240" w:lineRule="auto"/>
      <w:ind w:left="195" w:hanging="195"/>
    </w:pPr>
    <w:rPr>
      <w:rFonts w:ascii=".AppleSystemUIFont" w:eastAsia="宋体" w:hAnsi=".AppleSystemUIFont" w:cs="宋体"/>
      <w:color w:val="0E0E0E"/>
      <w:kern w:val="0"/>
      <w:sz w:val="21"/>
      <w:szCs w:val="21"/>
      <w14:ligatures w14:val="none"/>
    </w:rPr>
  </w:style>
  <w:style w:type="paragraph" w:customStyle="1" w:styleId="p7">
    <w:name w:val="p7"/>
    <w:basedOn w:val="a"/>
    <w:rsid w:val="00255A5D"/>
    <w:pPr>
      <w:widowControl/>
      <w:spacing w:before="180" w:after="0" w:line="240" w:lineRule="auto"/>
      <w:ind w:left="495" w:hanging="495"/>
    </w:pPr>
    <w:rPr>
      <w:rFonts w:ascii=".AppleSystemUIFont" w:eastAsia="宋体" w:hAnsi=".AppleSystemUIFont" w:cs="宋体"/>
      <w:color w:val="0E0E0E"/>
      <w:kern w:val="0"/>
      <w:sz w:val="21"/>
      <w:szCs w:val="21"/>
      <w14:ligatures w14:val="none"/>
    </w:rPr>
  </w:style>
  <w:style w:type="paragraph" w:customStyle="1" w:styleId="p8">
    <w:name w:val="p8"/>
    <w:basedOn w:val="a"/>
    <w:rsid w:val="00255A5D"/>
    <w:pPr>
      <w:widowControl/>
      <w:spacing w:before="180" w:after="0" w:line="240" w:lineRule="auto"/>
      <w:ind w:left="315" w:hanging="315"/>
    </w:pPr>
    <w:rPr>
      <w:rFonts w:ascii=".AppleSystemUIFont" w:eastAsia="宋体" w:hAnsi=".AppleSystemUIFont" w:cs="宋体"/>
      <w:color w:val="0E0E0E"/>
      <w:kern w:val="0"/>
      <w:sz w:val="21"/>
      <w:szCs w:val="21"/>
      <w14:ligatures w14:val="none"/>
    </w:rPr>
  </w:style>
  <w:style w:type="paragraph" w:customStyle="1" w:styleId="p9">
    <w:name w:val="p9"/>
    <w:basedOn w:val="a"/>
    <w:rsid w:val="00255A5D"/>
    <w:pPr>
      <w:widowControl/>
      <w:spacing w:before="180" w:after="0" w:line="240" w:lineRule="auto"/>
      <w:ind w:left="615" w:hanging="615"/>
    </w:pPr>
    <w:rPr>
      <w:rFonts w:ascii=".AppleSystemUIFont" w:eastAsia="宋体" w:hAnsi=".AppleSystemUIFont" w:cs="宋体"/>
      <w:color w:val="0E0E0E"/>
      <w:kern w:val="0"/>
      <w:sz w:val="21"/>
      <w:szCs w:val="21"/>
      <w14:ligatures w14:val="none"/>
    </w:rPr>
  </w:style>
  <w:style w:type="paragraph" w:customStyle="1" w:styleId="p10">
    <w:name w:val="p10"/>
    <w:basedOn w:val="a"/>
    <w:rsid w:val="00255A5D"/>
    <w:pPr>
      <w:widowControl/>
      <w:spacing w:before="180" w:after="0" w:line="240" w:lineRule="auto"/>
      <w:ind w:left="795" w:hanging="795"/>
    </w:pPr>
    <w:rPr>
      <w:rFonts w:ascii=".AppleSystemUIFont" w:eastAsia="宋体" w:hAnsi=".AppleSystemUIFont" w:cs="宋体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a0"/>
    <w:rsid w:val="0025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亮杰 刘</dc:creator>
  <cp:keywords/>
  <dc:description/>
  <cp:lastModifiedBy>亮杰 刘</cp:lastModifiedBy>
  <cp:revision>1</cp:revision>
  <dcterms:created xsi:type="dcterms:W3CDTF">2025-01-02T05:47:00Z</dcterms:created>
  <dcterms:modified xsi:type="dcterms:W3CDTF">2025-01-02T05:50:00Z</dcterms:modified>
</cp:coreProperties>
</file>