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软件安全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实验报告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姓名：梁婧涵 学号：2112155 班级：1120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实验名称：堆溢出Dword Short模拟实验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实验要求：以第四章示例4-4代码为准，在VC IDE中进行调试，观察堆管理结构，记录Unlink节点时的双向空闲链表的状态变化，了解堆溢出漏洞下的Dword Shoot攻击。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&lt;windows.h&gt;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HLOCAL h1,h2,h3,h4,h5,h6;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HANDLE hp;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hp=HeapCreate(0,0x1000,0x10000);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h1=HeapAlloc(hp,HEAP_ZERO_MEMORY,8);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h2=HeapAlloc(hp,HEAP_ZERO_MEMORY,8);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h3=HeapAlloc(hp,HEAP_ZERO_MEMORY,8);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h4=HeapAlloc(hp,HEAP_ZERO_MEMORY,8);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h5=HeapAlloc(hp,HEAP_ZERO_MEMORY,8);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h6=HeapAlloc(hp,HEAP_ZERO_MEMORY,8);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_asm int 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HeapFree(hp,0,h1);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HeapFree(hp,0,h3);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HeapFree(hp,0,h5);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h1=HeapAlloc(hp,HEAP_ZERO_MEMORY,8);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创建一个自主管理的堆，从堆中申请6个堆块，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根据之前动调空表的经验直接找到申请的堆块的位置，六块申请了8个字节的空间，算上堆头8个字节，就相当于六块16个字节的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</w:rPr>
        <w:instrText xml:space="preserve"> HYPERLINK "https://so.csdn.net/so/search?q=%E5%86%85%E5%AD%98&amp;spm=1001.2101.3001.7020" \t "https://blog.csdn.net/Misaka10046/article/details/_blank"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</w:rPr>
        <w:t>内存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，直接从尾块上面“切”下来。</w:t>
      </w:r>
    </w:p>
    <w:p>
      <w:pPr>
        <w:numPr>
          <w:ilvl w:val="0"/>
          <w:numId w:val="1"/>
        </w:numPr>
        <w:jc w:val="both"/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释放奇数位的堆块，防止堆块合并发现h1，h3，h5都链入了Freelist[2]</w:t>
      </w:r>
      <w:r>
        <w:rPr>
          <w:rFonts w:hint="eastAsia"/>
          <w:lang w:val="en-US" w:eastAsia="zh-CN"/>
        </w:rPr>
        <w:t>依次释放3个，避免连续块发生合并，放在freelist【2】中申请字节。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此时堆块的占用状况：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116"/>
        <w:gridCol w:w="2461"/>
        <w:gridCol w:w="2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24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向前指针</w:t>
            </w:r>
          </w:p>
        </w:tc>
        <w:tc>
          <w:tcPr>
            <w:tcW w:w="2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h1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1占用态</w:t>
            </w:r>
          </w:p>
        </w:tc>
        <w:tc>
          <w:tcPr>
            <w:tcW w:w="24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0x003a06a8(h3)</w:t>
            </w:r>
          </w:p>
        </w:tc>
        <w:tc>
          <w:tcPr>
            <w:tcW w:w="2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0x003a0188(Freelist[2])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0空闲态</w:t>
            </w:r>
          </w:p>
        </w:tc>
        <w:tc>
          <w:tcPr>
            <w:tcW w:w="24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h3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1占用态</w:t>
            </w:r>
          </w:p>
        </w:tc>
        <w:tc>
          <w:tcPr>
            <w:tcW w:w="24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0x003a06c8(h5)</w:t>
            </w:r>
          </w:p>
        </w:tc>
        <w:tc>
          <w:tcPr>
            <w:tcW w:w="2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0x003a0688(h1)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h4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0空闲态</w:t>
            </w:r>
          </w:p>
        </w:tc>
        <w:tc>
          <w:tcPr>
            <w:tcW w:w="24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h5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1占用态</w:t>
            </w:r>
          </w:p>
        </w:tc>
        <w:tc>
          <w:tcPr>
            <w:tcW w:w="24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0x003a0188(Freelist[2])</w:t>
            </w:r>
          </w:p>
        </w:tc>
        <w:tc>
          <w:tcPr>
            <w:tcW w:w="2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0x003a06a8(h3)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h6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0空闲态</w:t>
            </w:r>
          </w:p>
        </w:tc>
        <w:tc>
          <w:tcPr>
            <w:tcW w:w="24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3.在</w:t>
      </w:r>
      <w:r>
        <w:rPr>
          <w:rFonts w:hint="default"/>
          <w:lang w:val="en-US" w:eastAsia="zh-CN"/>
        </w:rPr>
        <w:t>HeapFree(hp,0,h1);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h1=HeapAlloc(hp,HEAP_ZERO_MEMORY,8);</w:t>
      </w:r>
      <w:r>
        <w:rPr>
          <w:rFonts w:hint="eastAsia"/>
          <w:lang w:val="en-US" w:eastAsia="zh-CN"/>
        </w:rPr>
        <w:t>行打断点，F5进入debug模式</w:t>
      </w:r>
      <w:r>
        <w:drawing>
          <wp:inline distT="0" distB="0" distL="114300" distR="114300">
            <wp:extent cx="5269230" cy="26130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断在004010E2 int  3处，F10进入堆HeapFree(hp,0,h1);hp为自主管理堆的初始地址。F10后当前块的状态被改写。Address改成0x003A198，前后项指针都为003A0688</w:t>
      </w:r>
    </w:p>
    <w:p>
      <w:pPr>
        <w:jc w:val="both"/>
      </w:pPr>
      <w:r>
        <w:drawing>
          <wp:inline distT="0" distB="0" distL="114300" distR="114300">
            <wp:extent cx="5269230" cy="261302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转到0x003A0198释放，198位置变为0708。h1为0680如果在此处篡改（01），就会发生一次Dword Short攻击。演示该条语句被去除以后的状态，flink改变h3的块变成第一个空闲块06C8变成0198，改动成功即发生Dword Short攻击。</w:t>
      </w:r>
      <w:r>
        <w:rPr>
          <w:rFonts w:hint="default"/>
          <w:lang w:val="en-US" w:eastAsia="zh-CN"/>
        </w:rPr>
        <w:drawing>
          <wp:inline distT="0" distB="0" distL="114300" distR="114300">
            <wp:extent cx="4236720" cy="2070100"/>
            <wp:effectExtent l="0" t="0" r="5080" b="0"/>
            <wp:docPr id="3" name="图片 3" descr="6883ce2a36c5cef12ffab9af0a30b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83ce2a36c5cef12ffab9af0a30bd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7805" cy="2371725"/>
            <wp:effectExtent l="0" t="0" r="10795" b="31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0345" cy="2289175"/>
            <wp:effectExtent l="0" t="0" r="825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5605" cy="2054860"/>
            <wp:effectExtent l="0" t="0" r="10795" b="254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通过实验，观察堆管理结构，记录Unlink节点时的双向空闲链表的状态变化，掌握了堆溢出漏洞下的Dword Shoot攻击。(node-&gt;blink-&gt;flink=node-&gt;flink)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（1）内存变量：修改能够影响程序执行的重要标志变量，往往可以改变程序流程。例如，更改身份验证函数的返回值就可以直接通过认证机制。栈溢出时溢出的数据必须连续，而 DWORD SHOOT 可以更改内存中任意地址的数据。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（2）代码逻辑：修改代码段重要函数的关键逻辑有时可以达到一定攻击效果，例如，程序分支处的判断逻辑，或者把身份验证函数的调用指令覆盖为 0x90(nop)。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（3）函数返回地址：栈溢出通过修改函数返回地址能够劫持进程，堆溢出也一样可以利用DWORD SHOOT 更改函数返回地址。但由于栈帧移位的原因，函数返回地址往往是不固定的，甚至在同一操作系统和补丁版本下连续运行两次栈状态都会有不同，故 DWORD SHOOT 在这种情况下有一定局限性，因为移动的靶子不好瞄准。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（4）攻击异常处理机制：当程序产生异常时，Windows 会转入异常处理机制。堆溢出很容易引起异常，因此异常处理机制所使用的重要数据结构往往会成为 DWORD SHOOT 的上等目标，这包括 S.E.H、F.V.E.H、进程环境块中的 U.E.F 、线程环境块中存放的第一个S.E.H 指针。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函数指针：系统有时会使用一些函数指针，比如调用动态链接库中的函数、C++中的虚函数调用等。改写这些函数指针后，在函数调用发生后往往可以成功地劫持进程。但可惜的是，不是每一个漏洞都可以使用这项技术，这取决于软件的开发方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BC5F1"/>
    <w:multiLevelType w:val="singleLevel"/>
    <w:tmpl w:val="CA5BC5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8456BC6"/>
    <w:rsid w:val="08456BC6"/>
    <w:rsid w:val="78E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2023-03-13T10:57:00Z</dcterms:created>
  <dc:creator>刘波</dc:creator>
  <cp:lastModifiedBy>刘波</cp:lastModifiedBy>
  <dcterms:modified xsi:type="dcterms:W3CDTF">2023-03-13T13:02:45Z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F1897F768C93495DB3CEF08756C1B62A</vt:lpwstr>
  </property>
</Properties>
</file>