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BF262">
      <w:pPr>
        <w:pStyle w:val="2"/>
        <w:keepNext w:val="0"/>
        <w:keepLines w:val="0"/>
        <w:widowControl/>
        <w:suppressLineNumbers w:val="0"/>
      </w:pPr>
      <w:r>
        <w:t>关键用户路径的结构化拆解与产品边界</w:t>
      </w:r>
    </w:p>
    <w:p w14:paraId="21BF12A9">
      <w:pPr>
        <w:pStyle w:val="4"/>
        <w:keepNext w:val="0"/>
        <w:keepLines w:val="0"/>
        <w:widowControl/>
        <w:suppressLineNumbers w:val="0"/>
      </w:pPr>
      <w:r>
        <w:t>你重新描述的旅程，本质上是在构建一个“宿主 App（Host App）+ 可安装空间应用（Space Apps）+ 插件式扩展（App Plugins）”的平台，而不是传统“固定功能的智能家居 App”。要让这条路径能规模化、可治理、可面向 OEM 复制，建议先把你列出的 6 步旅程映射为三条关键边界，并把边界绑定到现有 Studio/Builder 的事实能力上。</w:t>
      </w:r>
    </w:p>
    <w:p w14:paraId="222F67C9">
      <w:pPr>
        <w:pStyle w:val="4"/>
        <w:keepNext w:val="0"/>
        <w:keepLines w:val="0"/>
        <w:widowControl/>
        <w:suppressLineNumbers w:val="0"/>
      </w:pPr>
      <w:r>
        <w:t>第一条边界是 </w:t>
      </w:r>
      <w:r>
        <w:rPr>
          <w:rStyle w:val="7"/>
        </w:rPr>
        <w:t>运行面与体验面的分离</w:t>
      </w:r>
      <w:r>
        <w:t>：设备状态、控制执行、自动化运行仍必须由 Studio 承担（本地优先、实时稳定、运行态运维），Life 主要做“渲染与交互”，不应把控制逻辑搬到手机端。这个边界在你们现有文档里有非常硬的技术依据：Studio 的 Data Export API v1 明确支持“查询/订阅设备数据、控制设备、设备增删通知、场景列表查询”，并提供 HTTP + WebSocket 两类协议；同时区分“远程访问开启/关闭”时的不同 URL（LAN/Remote），说明 Studio 已经具备标准化的“空间运行时数据面”。</w:t>
      </w:r>
    </w:p>
    <w:p w14:paraId="4269F5DE">
      <w:pPr>
        <w:pStyle w:val="4"/>
        <w:keepNext w:val="0"/>
        <w:keepLines w:val="0"/>
        <w:widowControl/>
        <w:suppressLineNumbers w:val="0"/>
      </w:pPr>
      <w:r>
        <w:t>第二条边界是 </w:t>
      </w:r>
      <w:r>
        <w:rPr>
          <w:rStyle w:val="7"/>
        </w:rPr>
        <w:t>云端控制面与本地运行面的分离</w:t>
      </w:r>
      <w:r>
        <w:t>：Builder 负责把 App/Package 变成可版本化、可审批、可分发、可回滚、可跨多 Studio 管理的“资产”，而不是亲自参与现场运行。Studio 的 Cloud Connect（Edge2Cloud）页面写得很清楚：它把本地 Studio 绑定到 Builder 云平台，以实现“摆脱局域网限制的远程访问”、远程监控、以及更多云端运维与数据交互能力；文档还把 Builder 定义为“云端枢纽”，用于多站点集中管理与一键远程连接。</w:t>
      </w:r>
    </w:p>
    <w:p w14:paraId="78E26F30">
      <w:pPr>
        <w:pStyle w:val="4"/>
        <w:keepNext w:val="0"/>
        <w:keepLines w:val="0"/>
        <w:widowControl/>
        <w:suppressLineNumbers w:val="0"/>
      </w:pPr>
      <w:r>
        <w:t>第三条边界是 </w:t>
      </w:r>
      <w:r>
        <w:rPr>
          <w:rStyle w:val="7"/>
        </w:rPr>
        <w:t>“创作平台”只能有一个主中心</w:t>
      </w:r>
      <w:r>
        <w:t>：你的旅程里，App 的创作入口是 Builder（开发者控制台），Life 的 Apps 模块更多是“安装/启用/个性化配置/入口编排”。这能避免 Life 变成第二个 Builder，从而减少生态分裂、减少逻辑资产的重复建设成本。这个思路在行业里有成熟参照：例如 Home Assistant 的 Dashboards 是“配置/结构驱动 UI”，客户端负责渲染、主题与卡片组合，而不是把创作能力彻底分裂成两个平台；它还强调 cards、themes、以及社区自定义卡片生态，证明“宿主渲染 + 资产化配置 + 可扩展组件”可形成长期飞轮。</w:t>
      </w:r>
    </w:p>
    <w:p w14:paraId="75ADBA5E">
      <w:pPr>
        <w:pStyle w:val="4"/>
        <w:keepNext w:val="0"/>
        <w:keepLines w:val="0"/>
        <w:widowControl/>
        <w:suppressLineNumbers w:val="0"/>
      </w:pPr>
      <w:r>
        <w:t>基于这三条边界，你提出的“插件可改变主题/布局/甚至底部 Tab”并不是不可行，但必须把“改变”收敛为 </w:t>
      </w:r>
      <w:r>
        <w:rPr>
          <w:rStyle w:val="7"/>
        </w:rPr>
        <w:t>受控的声明式贡献（declarative contributions）</w:t>
      </w:r>
      <w:r>
        <w:t>，而不是让第三方在宿主里执行任意动态代码，否则安全与商店合规会迅速成为天花板（后文详述）。</w:t>
      </w:r>
    </w:p>
    <w:p w14:paraId="0E74A880">
      <w:pPr>
        <w:pStyle w:val="2"/>
        <w:keepNext w:val="0"/>
        <w:keepLines w:val="0"/>
        <w:widowControl/>
        <w:suppressLineNumbers w:val="0"/>
      </w:pPr>
      <w:r>
        <w:t>目标参考架构：Studio 运行时 + Builder 发行体系 + Life 宿主渲染器</w:t>
      </w:r>
    </w:p>
    <w:p w14:paraId="0DCB2077">
      <w:pPr>
        <w:pStyle w:val="4"/>
        <w:keepNext w:val="0"/>
        <w:keepLines w:val="0"/>
        <w:widowControl/>
        <w:suppressLineNumbers w:val="0"/>
      </w:pPr>
      <w:r>
        <w:t>建议把整体平台明确为“三平面 + 两类应用 + 一套组合引擎”。</w:t>
      </w:r>
    </w:p>
    <w:p w14:paraId="186CE027">
      <w:pPr>
        <w:pStyle w:val="3"/>
        <w:keepNext w:val="0"/>
        <w:keepLines w:val="0"/>
        <w:widowControl/>
        <w:suppressLineNumbers w:val="0"/>
      </w:pPr>
      <w:r>
        <w:t>三平面</w:t>
      </w:r>
    </w:p>
    <w:p w14:paraId="122C722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运行时数据面：Studio</w:t>
      </w:r>
      <w:r>
        <w:br w:type="textWrapping"/>
      </w:r>
      <w:r>
        <w:t>Studio 提供统一、稳定、可订阅的运行时接口：设备状态/trait、控制指令、事件流、场景列表、设备增删等；并且支持 LAN 与 Remote 两种访问形态（URL 格式在 Data Export API v1 中有明确规范）。</w:t>
      </w:r>
      <w:r>
        <w:br w:type="textWrapping"/>
      </w:r>
      <w:r>
        <w:t>此外，Studio 还具备企业级的用户角色与权限叠加模型（内置角色、用户组、权限叠加），这对“应用级权限治理”非常关键。</w:t>
      </w:r>
    </w:p>
    <w:p w14:paraId="31EC780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云端控制面：Builder</w:t>
      </w:r>
      <w:r>
        <w:br w:type="textWrapping"/>
      </w:r>
      <w:r>
        <w:t>Builder 通过 Cloud Connect 统一承载远程访问入口与多站点管理，并作为“发布/分发/治理”的主中枢。</w:t>
      </w:r>
    </w:p>
    <w:p w14:paraId="2526FBF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体验消费面：Life</w:t>
      </w:r>
      <w:r>
        <w:br w:type="textWrapping"/>
      </w:r>
      <w:r>
        <w:t>Life 是宿主 App：负责 Studio 接入、App 管理、声明式 UI 渲染、主题与布局组合、交互触发、以及用户个性化；它的“产品力”来自一致的渲染体验与治理系统，而不是来自“把所有编辑能力搬到端上”。</w:t>
      </w:r>
    </w:p>
    <w:p w14:paraId="7548EC53">
      <w:pPr>
        <w:pStyle w:val="3"/>
        <w:keepNext w:val="0"/>
        <w:keepLines w:val="0"/>
        <w:widowControl/>
        <w:suppressLineNumbers w:val="0"/>
      </w:pPr>
      <w:r>
        <w:t>两类应用</w:t>
      </w:r>
    </w:p>
    <w:p w14:paraId="0851ADB4">
      <w:pPr>
        <w:pStyle w:val="4"/>
        <w:keepNext w:val="0"/>
        <w:keepLines w:val="0"/>
        <w:widowControl/>
        <w:suppressLineNumbers w:val="0"/>
      </w:pPr>
      <w:r>
        <w:t>为了满足你旅程中“Studio 自带一个已发布 App”与“Life 可安装其它插件 App”并存的诉求，建议把应用拆成两类，并让它们在 Studio 侧有不同的部署/生效语义：</w:t>
      </w:r>
    </w:p>
    <w:p w14:paraId="6EEB4E5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Space App（空间应用/主应用）</w:t>
      </w:r>
      <w:r>
        <w:br w:type="textWrapping"/>
      </w:r>
      <w:r>
        <w:t>由 Builder “Assign to Studio”部署到某一台 Studio，作为该 Studio 的默认空间体验（类似你说的“空间已经有一个已发布的 App”）。它定义该空间的基础 Home 结构、默认导航、关键控制面板与信息架构，确保用户首次接入就有可用体验。</w:t>
      </w:r>
    </w:p>
    <w:p w14:paraId="015C59C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Plugin App（插件应用/扩展应用）</w:t>
      </w:r>
      <w:r>
        <w:br w:type="textWrapping"/>
      </w:r>
      <w:r>
        <w:t>用户在 Life 的 Apps 模块安装。它可以提供：额外页面、卡片/Widget、自动化快捷入口、数据看板、以及“对宿主 Shell 的受控贡献”（例如增加一个 Tab、给 Home 增加一个 Section、或提供一个 Theme 包）。插件的安装与启用，应当是“按 Studio/按用户范围”可配置的（后文给出组合规则）。</w:t>
      </w:r>
    </w:p>
    <w:p w14:paraId="66BD6C9C">
      <w:pPr>
        <w:pStyle w:val="3"/>
        <w:keepNext w:val="0"/>
        <w:keepLines w:val="0"/>
        <w:widowControl/>
        <w:suppressLineNumbers w:val="0"/>
      </w:pPr>
      <w:r>
        <w:t>一套组合引擎（Experience Composition Engine）</w:t>
      </w:r>
    </w:p>
    <w:p w14:paraId="5374BE0A">
      <w:pPr>
        <w:pStyle w:val="4"/>
        <w:keepNext w:val="0"/>
        <w:keepLines w:val="0"/>
        <w:widowControl/>
        <w:suppressLineNumbers w:val="0"/>
      </w:pPr>
      <w:r>
        <w:t>你希望插件能改主题/布局/Tab，本质是希望宿主具备“动态 Shell”。推荐把 Shell 本身也做成一份声明式配置（Shell Blueprint），由以下部分组成：</w:t>
      </w:r>
    </w:p>
    <w:p w14:paraId="25A6B8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导航结构（Tabs / Drawer / Routes）</w:t>
      </w:r>
    </w:p>
    <w:p w14:paraId="1191A0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Home 的布局骨架（Sections / Slots）</w:t>
      </w:r>
    </w:p>
    <w:p w14:paraId="564375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默认 Theme（Design Tokens）</w:t>
      </w:r>
    </w:p>
    <w:p w14:paraId="57AF90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插件贡献点（Contribution Points）与冲突解决规则</w:t>
      </w:r>
    </w:p>
    <w:p w14:paraId="23644DFB">
      <w:pPr>
        <w:pStyle w:val="4"/>
        <w:keepNext w:val="0"/>
        <w:keepLines w:val="0"/>
        <w:widowControl/>
        <w:suppressLineNumbers w:val="0"/>
      </w:pPr>
      <w:r>
        <w:t>这一点在你们现有 Studio “Graph Web”体系里其实已经有雏形：Graph Web 支持画布编辑、组件拖拽、在 Data tab 做数据绑定、预览并通过链接访问，且支持 link 分享与导出图片；这说明你们已经验证过“声明式页面 + 数据绑定 + 预览分发”的可行性。</w:t>
      </w:r>
      <w:r>
        <w:br w:type="textWrapping"/>
      </w:r>
      <w:r>
        <w:t>此外，Graph 的组件库与组件分类（device/control/chart/table/media 等）以及 Material Library（可上传图片、把组件设为素材、跨页面复用）非常适合演进为 Builder 的“组件资产库 + 页面资产库”。</w:t>
      </w:r>
    </w:p>
    <w:p w14:paraId="6A27598D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971800" cy="1543050"/>
            <wp:effectExtent l="0" t="0" r="0" b="6350"/>
            <wp:docPr id="8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28825" cy="2247900"/>
            <wp:effectExtent l="0" t="0" r="3175" b="12700"/>
            <wp:docPr id="7" name="图片 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5550" cy="1828800"/>
            <wp:effectExtent l="0" t="0" r="19050" b="0"/>
            <wp:docPr id="5" name="图片 7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33700" cy="1562100"/>
            <wp:effectExtent l="0" t="0" r="12700" b="12700"/>
            <wp:docPr id="6" name="图片 8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60D569">
      <w:pPr>
        <w:pStyle w:val="2"/>
        <w:keepNext w:val="0"/>
        <w:keepLines w:val="0"/>
        <w:widowControl/>
        <w:suppressLineNumbers w:val="0"/>
      </w:pPr>
      <w:r>
        <w:t>Life 的核心技术设计：连接、渲染、组合、权限与离线</w:t>
      </w:r>
    </w:p>
    <w:p w14:paraId="5C088DDE">
      <w:pPr>
        <w:pStyle w:val="4"/>
        <w:keepNext w:val="0"/>
        <w:keepLines w:val="0"/>
        <w:widowControl/>
        <w:suppressLineNumbers w:val="0"/>
      </w:pPr>
      <w:r>
        <w:t>这一节按“你旅程第 3–5 步”需要的关键技术点，给出可落地的宿主架构。</w:t>
      </w:r>
    </w:p>
    <w:p w14:paraId="691BA308">
      <w:pPr>
        <w:pStyle w:val="3"/>
        <w:keepNext w:val="0"/>
        <w:keepLines w:val="0"/>
        <w:widowControl/>
        <w:suppressLineNumbers w:val="0"/>
      </w:pPr>
      <w:r>
        <w:t>Studio 接入与设备/空间本体同步</w:t>
      </w:r>
    </w:p>
    <w:p w14:paraId="1F96B220">
      <w:pPr>
        <w:pStyle w:val="4"/>
        <w:keepNext w:val="0"/>
        <w:keepLines w:val="0"/>
        <w:widowControl/>
        <w:suppressLineNumbers w:val="0"/>
      </w:pPr>
      <w:r>
        <w:t>你描述的“添加 Studio（局域网扫描/输码）→ 获取空间本体数据（户型、设备、自动化等）→ 再渲染 App”需要两层机制：</w:t>
      </w:r>
    </w:p>
    <w:p w14:paraId="4250F84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发现与配对</w:t>
      </w:r>
      <w:r>
        <w:t>：LAN 扫描（mDNS/SSDP/自定义广播）+ 输码/扫码完成设备信任建立。完成后，Life 应获得一个“Studio 连接档案”，包含 LAN 地址、Remote 地址（如有）、以及访问凭证的刷新机制。Data Export API v1 已经给出明确的 LAN/Remote URL 结构，且支持 WebSocket，这非常适合“首次全量拉取 + 后续增量订阅”的同步策略。</w:t>
      </w:r>
    </w:p>
    <w:p w14:paraId="377543A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本体数据模型（Space Ontology Snapshot）</w:t>
      </w:r>
      <w:r>
        <w:t>：建议把“户型/房间/设备/自动化”抽象为一个版本化快照，Life 首次连接时拉取，然后通过 WebSocket 订阅变化（设备 trait 改变、设备增删等）。Data Export API v1 已覆盖“订阅设备数据变化与设备增删事件通知”，能为“快照 + 增量”提供事实基础。</w:t>
      </w:r>
    </w:p>
    <w:p w14:paraId="60C5C4A3">
      <w:pPr>
        <w:pStyle w:val="3"/>
        <w:keepNext w:val="0"/>
        <w:keepLines w:val="0"/>
        <w:widowControl/>
        <w:suppressLineNumbers w:val="0"/>
      </w:pPr>
      <w:r>
        <w:t>声明式渲染引擎与组件系统</w:t>
      </w:r>
    </w:p>
    <w:p w14:paraId="61089BA9">
      <w:pPr>
        <w:pStyle w:val="4"/>
        <w:keepNext w:val="0"/>
        <w:keepLines w:val="0"/>
        <w:widowControl/>
        <w:suppressLineNumbers w:val="0"/>
      </w:pPr>
      <w:r>
        <w:t>为了既能承载 UGC，又能应对“插件改变 Shell”，强烈建议 Life 采用 </w:t>
      </w:r>
      <w:r>
        <w:rPr>
          <w:rStyle w:val="7"/>
        </w:rPr>
        <w:t>Server-Driven UI/声明式 Blueprint 渲染</w:t>
      </w:r>
      <w:r>
        <w:t>，即“App 是数据，不是代码”：</w:t>
      </w:r>
    </w:p>
    <w:p w14:paraId="60EFBA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Blueprint 定义页面结构（routes）、组件树（components）、数据绑定（bindings）、交互到动作映射（actions）。</w:t>
      </w:r>
    </w:p>
    <w:p w14:paraId="757842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Life 内置组件库负责渲染与交互一致性。</w:t>
      </w:r>
    </w:p>
    <w:p w14:paraId="4FA385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所有控制动作最终映射为对 Studio 的调用（控制 trait、触发场景、启停自动化等），从而让执行与审计仍在 Studio 内闭环。</w:t>
      </w:r>
    </w:p>
    <w:p w14:paraId="0BE52D34">
      <w:pPr>
        <w:pStyle w:val="4"/>
        <w:keepNext w:val="0"/>
        <w:keepLines w:val="0"/>
        <w:widowControl/>
        <w:suppressLineNumbers w:val="0"/>
      </w:pPr>
      <w:r>
        <w:t>这条路线的行业验证非常强：Home Assistant 的 Dashboards 由 cards 组成，cards 既展示信息也控制设备；并支持 themes 以及社区自定义卡片，形成长期可演进生态。</w:t>
      </w:r>
    </w:p>
    <w:p w14:paraId="00B87A86">
      <w:pPr>
        <w:pStyle w:val="4"/>
        <w:keepNext w:val="0"/>
        <w:keepLines w:val="0"/>
        <w:widowControl/>
        <w:suppressLineNumbers w:val="0"/>
      </w:pPr>
      <w:r>
        <w:t>对你们来说，还有一个关键优势：Studio Graph Web 已经采用了“组件拖拽 + 数据绑定 + 预览链接 + 素材库复用”的工作流，你们可以把这套“页面与组件语义”直接抽象成跨端可用的 Blueprint Schema，避免 Builder/Life/Studio 三套 UI 模型割裂。</w:t>
      </w:r>
    </w:p>
    <w:p w14:paraId="787192B8">
      <w:pPr>
        <w:pStyle w:val="3"/>
        <w:keepNext w:val="0"/>
        <w:keepLines w:val="0"/>
        <w:widowControl/>
        <w:suppressLineNumbers w:val="0"/>
      </w:pPr>
      <w:r>
        <w:t>插件对主题/布局/Tab 的“受控贡献”模型</w:t>
      </w:r>
    </w:p>
    <w:p w14:paraId="715298D3">
      <w:pPr>
        <w:pStyle w:val="4"/>
        <w:keepNext w:val="0"/>
        <w:keepLines w:val="0"/>
        <w:widowControl/>
        <w:suppressLineNumbers w:val="0"/>
      </w:pPr>
      <w:r>
        <w:t>你希望插件安装后可以改变 Home 主题、布局，甚至底部 Tab。要做到“可扩展且可治理”，建议把插件能力拆为三类贡献（Contributions），每类都有明确边界与冲突规则：</w:t>
      </w:r>
    </w:p>
    <w:p w14:paraId="3267432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Theme Contribution（主题包贡献）</w:t>
      </w:r>
      <w:r>
        <w:br w:type="textWrapping"/>
      </w:r>
      <w:r>
        <w:t>插件可以提供一个 Theme 包（design tokens：色板、字体、圆角、阴影、动效强度等），但 Theme 不得改动功能逻辑，只影响视觉层。这个模式能显著降低创作者门槛（“设计师型创作者”），且风险低。</w:t>
      </w:r>
    </w:p>
    <w:p w14:paraId="171D7A4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Layout Contribution（布局贡献）</w:t>
      </w:r>
      <w:r>
        <w:br w:type="textWrapping"/>
      </w:r>
      <w:r>
        <w:t>插件不能直接“随意改 Home”，而是向 Home 的预定义 Slot/Section 贡献内容。例如：Home Blueprint 定义 </w:t>
      </w:r>
      <w:r>
        <w:rPr>
          <w:rStyle w:val="8"/>
        </w:rPr>
        <w:t>home.top</w:t>
      </w:r>
      <w:r>
        <w:t>, </w:t>
      </w:r>
      <w:r>
        <w:rPr>
          <w:rStyle w:val="8"/>
        </w:rPr>
        <w:t>home.quick_actions</w:t>
      </w:r>
      <w:r>
        <w:t>, </w:t>
      </w:r>
      <w:r>
        <w:rPr>
          <w:rStyle w:val="8"/>
        </w:rPr>
        <w:t>home.cards.grid</w:t>
      </w:r>
      <w:r>
        <w:t> 等插槽；插件声明“我想在 home.quick_actions 放一个 action card；在 home.cards.grid 放一个 status card”。</w:t>
      </w:r>
      <w:r>
        <w:br w:type="textWrapping"/>
      </w:r>
      <w:r>
        <w:t>冲突规则建议是：“同一插槽可多插件并存，按用户排序；若插槽声明容量限制，则超出需用户选择或按优先级裁剪”。</w:t>
      </w:r>
    </w:p>
    <w:p w14:paraId="3F1E81B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Navigation Contribution（导航贡献）</w:t>
      </w:r>
      <w:r>
        <w:br w:type="textWrapping"/>
      </w:r>
      <w:r>
        <w:t>底部 Tab 的变化要高度克制：建议只允许插件“增加一个 Tab 或增加一个二级入口”，并要求宿主对 Tab 数量有上限与折叠策略（例如超过 5 个则折叠进 ‘More’）。Tab 的最终呈现由 “Shell Blueprint + 用户配置”共同决定，而不是插件单方面强插。</w:t>
      </w:r>
      <w:r>
        <w:br w:type="textWrapping"/>
      </w:r>
      <w:r>
        <w:t>这一点可以借鉴 Home Assistant 的 views（多 view 对应多 tab）概念：tab 结构可变，但由配置驱动，并可被用户调整。</w:t>
      </w:r>
    </w:p>
    <w:p w14:paraId="374E912E">
      <w:pPr>
        <w:pStyle w:val="4"/>
        <w:keepNext w:val="0"/>
        <w:keepLines w:val="0"/>
        <w:widowControl/>
        <w:suppressLineNumbers w:val="0"/>
      </w:pPr>
      <w:r>
        <w:t>从工程角度，这要求你们在 Builder 的开发者控制台里为 App 定义清晰的 Manifest：</w:t>
      </w:r>
    </w:p>
    <w:p w14:paraId="0FBD88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声明你提供哪些 contributions（Theme/Layout/Nav/Page/Widget/Automation Shortcut 等）</w:t>
      </w:r>
    </w:p>
    <w:p w14:paraId="4151C3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声明所需数据权限（读哪些空间/设备/trait，是否可写控制，是否可触发自动化）</w:t>
      </w:r>
    </w:p>
    <w:p w14:paraId="7F37FF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声明兼容性（所需 Studio 版本范围、所需插件/能力依赖）</w:t>
      </w:r>
    </w:p>
    <w:p w14:paraId="36D83D0E">
      <w:pPr>
        <w:pStyle w:val="4"/>
        <w:keepNext w:val="0"/>
        <w:keepLines w:val="0"/>
        <w:widowControl/>
        <w:suppressLineNumbers w:val="0"/>
      </w:pPr>
      <w:r>
        <w:t>这些声明式元数据，是后续“审核、签名、兼容性检查、灰度发布、回滚”的基础。</w:t>
      </w:r>
    </w:p>
    <w:p w14:paraId="073923D9">
      <w:pPr>
        <w:pStyle w:val="3"/>
        <w:keepNext w:val="0"/>
        <w:keepLines w:val="0"/>
        <w:widowControl/>
        <w:suppressLineNumbers w:val="0"/>
      </w:pPr>
      <w:r>
        <w:t>离线与稳定性：把“可用性”做成平台特性而非运气</w:t>
      </w:r>
    </w:p>
    <w:p w14:paraId="4755AE13">
      <w:pPr>
        <w:pStyle w:val="4"/>
        <w:keepNext w:val="0"/>
        <w:keepLines w:val="0"/>
        <w:widowControl/>
        <w:suppressLineNumbers w:val="0"/>
      </w:pPr>
      <w:r>
        <w:t>你旅程第 4 步的“添加 Studio 后立刻可用”，在家庭与楼宇场景里会被网络波动挑战。建议把可用性设计为：</w:t>
      </w:r>
    </w:p>
    <w:p w14:paraId="3BA392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LAN 优先：同网段直连，低延迟，高可用。</w:t>
      </w:r>
    </w:p>
    <w:p w14:paraId="7CAEF1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Remote 兜底：离开现场走 Builder Cloud Connect 的安全远程通道。</w:t>
      </w:r>
    </w:p>
    <w:p w14:paraId="3FAD28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本地缓存：Life 缓存空间快照与 Blueprint 资产（含主题资源），网络抖动时至少能展示最后状态，并做“只读/受限控制”的降级。</w:t>
      </w:r>
    </w:p>
    <w:p w14:paraId="0C867B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实时订阅：WebSocket 订阅 trait 变化，保证 UI 与现场一致。</w:t>
      </w:r>
    </w:p>
    <w:p w14:paraId="4E59FD9F">
      <w:pPr>
        <w:pStyle w:val="4"/>
        <w:keepNext w:val="0"/>
        <w:keepLines w:val="0"/>
        <w:widowControl/>
        <w:suppressLineNumbers w:val="0"/>
      </w:pPr>
      <w:r>
        <w:t>这套策略与 SmartThings 的 Edge 思路一致：尽量让执行留在边缘侧，获得速度与可靠性。SmartThings 文档明确指出 Edge drivers 让 hub-connected devices 在 Hub 本地运行，带来 speed、reliability 等收益；其 Rules/Scenes API 也强调“set it and forget it”的自动化执行。</w:t>
      </w:r>
    </w:p>
    <w:p w14:paraId="0C8E2214">
      <w:pPr>
        <w:pStyle w:val="2"/>
        <w:keepNext w:val="0"/>
        <w:keepLines w:val="0"/>
        <w:widowControl/>
        <w:suppressLineNumbers w:val="0"/>
      </w:pPr>
      <w:r>
        <w:t>安全、合规与治理：为什么“宿主+任意代码”不可直接照搬 Roblox</w:t>
      </w:r>
    </w:p>
    <w:p w14:paraId="5768BD01">
      <w:pPr>
        <w:pStyle w:val="4"/>
        <w:keepNext w:val="0"/>
        <w:keepLines w:val="0"/>
        <w:widowControl/>
        <w:suppressLineNumbers w:val="0"/>
      </w:pPr>
      <w:r>
        <w:t>你在对标 Roblox 的“装应用、玩应用”体验非常有吸引力，但智能空间领域的风险烈度更高：UGC 一旦可控制门锁、燃气阀、安防、窗帘、照明等现实设备，平台必须从 Day 1 设计“最小权限 + 可审计 + 可撤销”的治理体系，否则一旦生态增长，事故概率会叠加，品牌与合规压力会迅速放大。</w:t>
      </w:r>
    </w:p>
    <w:p w14:paraId="6D9780F8">
      <w:pPr>
        <w:pStyle w:val="3"/>
        <w:keepNext w:val="0"/>
        <w:keepLines w:val="0"/>
        <w:widowControl/>
        <w:suppressLineNumbers w:val="0"/>
      </w:pPr>
      <w:r>
        <w:t>端侧运行第三方 Web/JS 的风险与政策现实</w:t>
      </w:r>
    </w:p>
    <w:p w14:paraId="3141950E">
      <w:pPr>
        <w:pStyle w:val="4"/>
        <w:keepNext w:val="0"/>
        <w:keepLines w:val="0"/>
        <w:widowControl/>
        <w:suppressLineNumbers w:val="0"/>
      </w:pPr>
      <w:r>
        <w:t>如果你们考虑把插件“页面与服务”做成 WebView 小程序式运行，需要特别谨慎：</w:t>
      </w:r>
    </w:p>
    <w:p w14:paraId="148C2F3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Apple 已推出 Mini Apps Partner Program，并明确宿主需要满足一系列 App Store 技术与审核要求，包括提供 guideline 4.7.4 所需且经 Apple 批准的 manifest（包含 hosted mini app metadata），并支持 Declared Age Range API、Advanced Commerce API 等，以保证安全与体验一致。</w:t>
      </w:r>
    </w:p>
    <w:p w14:paraId="309871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Apple 还在更新的 App Review Guidelines 新闻里强调：创作者型应用必须让用户识别超出年龄分级的内容，并通过“基于已验证或声明年龄”的机制限制未成年人访问。</w:t>
      </w:r>
    </w:p>
    <w:p w14:paraId="429BCF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Android 官方安全文档明确指出：在 WebView 里用 </w:t>
      </w:r>
      <w:r>
        <w:rPr>
          <w:rStyle w:val="8"/>
        </w:rPr>
        <w:t>addJavascriptInterface</w:t>
      </w:r>
      <w:r>
        <w:t> 实现 native bridge 可能引入 XSS、interface injection 等风险，使攻击者以宿主权限执行 Java 代码；这对“可控设备”的宿主应用尤其危险。</w:t>
      </w:r>
    </w:p>
    <w:p w14:paraId="752835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Google Play 相关的安全合规指导也指出：若 WebView 涉及敏感功能，就不应加载来自未知来源的任意 JavaScript，且必须严格限定 URL 范围并对所用数据/功能做显著披露。</w:t>
      </w:r>
    </w:p>
    <w:p w14:paraId="73DF7455">
      <w:pPr>
        <w:pStyle w:val="4"/>
        <w:keepNext w:val="0"/>
        <w:keepLines w:val="0"/>
        <w:widowControl/>
        <w:suppressLineNumbers w:val="0"/>
      </w:pPr>
      <w:r>
        <w:t>因此，从“最稳妥的可规模化路线”看，建议将插件的主路径设计为 </w:t>
      </w:r>
      <w:r>
        <w:rPr>
          <w:rStyle w:val="7"/>
        </w:rPr>
        <w:t>声明式 Blueprint + 受控组件库</w:t>
      </w:r>
      <w:r>
        <w:t>，把可执行逻辑留在 Studio（或受 Builder 治理的边缘插件），而不是让端侧执行第三方动态脚本。</w:t>
      </w:r>
    </w:p>
    <w:p w14:paraId="11218D28">
      <w:pPr>
        <w:pStyle w:val="3"/>
        <w:keepNext w:val="0"/>
        <w:keepLines w:val="0"/>
        <w:widowControl/>
        <w:suppressLineNumbers w:val="0"/>
      </w:pPr>
      <w:r>
        <w:t>应用级权限、审计与撤销：必须落在 Studio 与 Builder 的联动闭环</w:t>
      </w:r>
    </w:p>
    <w:p w14:paraId="7409960B">
      <w:pPr>
        <w:pStyle w:val="4"/>
        <w:keepNext w:val="0"/>
        <w:keepLines w:val="0"/>
        <w:widowControl/>
        <w:suppressLineNumbers w:val="0"/>
      </w:pPr>
      <w:r>
        <w:t>你们已经具备搭建治理体系的关键拼图：</w:t>
      </w:r>
    </w:p>
    <w:p w14:paraId="11BD81C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Studio 有明确的用户角色体系（Super admin/Admin/Operator）与用户组、权限叠加机制；这意味着你们可以在 Studio 内建立“App 作为主体”的权限矩阵，并与用户权限叠加求交集（User × App × Scope）。</w:t>
      </w:r>
    </w:p>
    <w:p w14:paraId="513665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Builder 通过 Cloud Connect 成为远程访问中枢与云端运营入口，天然适合承载“审核、签名、分发、撤包、版本回滚、灰度发布”等治理动作。</w:t>
      </w:r>
    </w:p>
    <w:p w14:paraId="43377A97">
      <w:pPr>
        <w:pStyle w:val="4"/>
        <w:keepNext w:val="0"/>
        <w:keepLines w:val="0"/>
        <w:widowControl/>
        <w:suppressLineNumbers w:val="0"/>
      </w:pPr>
      <w:r>
        <w:t>建议把“应用权限”定义为三层：</w:t>
      </w:r>
    </w:p>
    <w:p w14:paraId="0F27D3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数据权限：可读哪些空间/设备/trait/历史数据</w:t>
      </w:r>
    </w:p>
    <w:p w14:paraId="443DB5A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控制权限：可写哪些控制动作（以及频次/时间窗限制）</w:t>
      </w:r>
    </w:p>
    <w:p w14:paraId="5A13A3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Shell 权限：是否允许贡献 Tab/布局/主题（高风险能力应默认关闭并需额外审核）</w:t>
      </w:r>
    </w:p>
    <w:p w14:paraId="45494784">
      <w:pPr>
        <w:pStyle w:val="4"/>
        <w:keepNext w:val="0"/>
        <w:keepLines w:val="0"/>
        <w:widowControl/>
        <w:suppressLineNumbers w:val="0"/>
      </w:pPr>
      <w:r>
        <w:t>同时要求所有敏感动作在 Studio 侧可审计（至少在日志/告警系统里可追踪到：哪个应用、哪个用户、何时触发了什么控制）。你们现有的用户管理与运维体系是这条审计链的基础。</w:t>
      </w:r>
    </w:p>
    <w:p w14:paraId="51962B0B">
      <w:pPr>
        <w:pStyle w:val="2"/>
        <w:keepNext w:val="0"/>
        <w:keepLines w:val="0"/>
        <w:widowControl/>
        <w:suppressLineNumbers w:val="0"/>
      </w:pPr>
      <w:r>
        <w:t>Builder 需要做的事情：从“编辑器”升级为“发行体系与生态中枢”</w:t>
      </w:r>
    </w:p>
    <w:p w14:paraId="43EDD360">
      <w:pPr>
        <w:pStyle w:val="4"/>
        <w:keepNext w:val="0"/>
        <w:keepLines w:val="0"/>
        <w:widowControl/>
        <w:suppressLineNumbers w:val="0"/>
      </w:pPr>
      <w:r>
        <w:t>你提出的“开发者控制台 + App Launchpad”非常关键，但它不能只是做 UI 编辑；它要做的是 </w:t>
      </w:r>
      <w:r>
        <w:rPr>
          <w:rStyle w:val="7"/>
        </w:rPr>
        <w:t>一整套发行体系（release system）</w:t>
      </w:r>
      <w:r>
        <w:t>，把 App 变成可被信任、可被分发、可被运营的“软件资产”。</w:t>
      </w:r>
    </w:p>
    <w:p w14:paraId="2322B837">
      <w:pPr>
        <w:pStyle w:val="4"/>
        <w:keepNext w:val="0"/>
        <w:keepLines w:val="0"/>
        <w:widowControl/>
        <w:suppressLineNumbers w:val="0"/>
      </w:pPr>
      <w:r>
        <w:t>建议把 Builder 的工作拆成五个模块群，每个模块都会直接对应你的用户旅程步骤。</w:t>
      </w:r>
    </w:p>
    <w:p w14:paraId="2FF55B0B">
      <w:pPr>
        <w:pStyle w:val="3"/>
        <w:keepNext w:val="0"/>
        <w:keepLines w:val="0"/>
        <w:widowControl/>
        <w:suppressLineNumbers w:val="0"/>
      </w:pPr>
      <w:r>
        <w:t>应用资产化与开发者控制台</w:t>
      </w:r>
    </w:p>
    <w:p w14:paraId="0F7C1C1B">
      <w:pPr>
        <w:pStyle w:val="4"/>
        <w:keepNext w:val="0"/>
        <w:keepLines w:val="0"/>
        <w:widowControl/>
        <w:suppressLineNumbers w:val="0"/>
      </w:pPr>
      <w:r>
        <w:t>开发者控制台至少要提供：</w:t>
      </w:r>
    </w:p>
    <w:p w14:paraId="24B8FF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App 形态支持：Space App / Plugin App</w:t>
      </w:r>
    </w:p>
    <w:p w14:paraId="16800DC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Blueprint 编辑：页面、组件、数据绑定、交互（建议复用/兼容 Studio Graph 的组件语义，减少系统割裂）</w:t>
      </w:r>
    </w:p>
    <w:p w14:paraId="29364F9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Manifest 定义：contributions、权限声明、兼容性约束、品牌资源、依赖项</w:t>
      </w:r>
    </w:p>
    <w:p w14:paraId="34F944B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环境与调试：可连接“在线 Demo Studio”或模拟器（Cloud Connect 文档提到 Builder 有 ‘Try Online Demo’ 体验 Studio 创作流程的能力，可作为此处基础设施）</w:t>
      </w:r>
    </w:p>
    <w:p w14:paraId="22BE0972">
      <w:pPr>
        <w:pStyle w:val="3"/>
        <w:keepNext w:val="0"/>
        <w:keepLines w:val="0"/>
        <w:widowControl/>
        <w:suppressLineNumbers w:val="0"/>
      </w:pPr>
      <w:r>
        <w:t>审核、签名与版本治理</w:t>
      </w:r>
    </w:p>
    <w:p w14:paraId="3BE8E9FF">
      <w:pPr>
        <w:pStyle w:val="4"/>
        <w:keepNext w:val="0"/>
        <w:keepLines w:val="0"/>
        <w:widowControl/>
        <w:suppressLineNumbers w:val="0"/>
      </w:pPr>
      <w:r>
        <w:t>你们的生态想要走到“可规模化”，必须有可机器化的治理：</w:t>
      </w:r>
    </w:p>
    <w:p w14:paraId="671359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自动扫描：权限超界、危险动作（例如门锁/安防/燃气类控制）、外部服务域名、数据出境合规标签</w:t>
      </w:r>
    </w:p>
    <w:p w14:paraId="61B7BB8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审核流：公开发布必须审核；私有发布可免审或轻审但需签名与追责</w:t>
      </w:r>
    </w:p>
    <w:p w14:paraId="3183617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签名机制：App Package 必须签名，Studio 安装时校验；撤回/吊销时可通过 Builder 远程下发撤销列表（CRL）</w:t>
      </w:r>
    </w:p>
    <w:p w14:paraId="19F2A1D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版本策略：语义化版本、兼容性检查、灰度发布、回滚（Cloud Connect 强调远程访问与云端运维扩展，是承载“车队级回滚”的天然入口）</w:t>
      </w:r>
    </w:p>
    <w:p w14:paraId="7626BFAF">
      <w:pPr>
        <w:pStyle w:val="3"/>
        <w:keepNext w:val="0"/>
        <w:keepLines w:val="0"/>
        <w:widowControl/>
        <w:suppressLineNumbers w:val="0"/>
      </w:pPr>
      <w:r>
        <w:t>部署与分发：Assign to Studio 与 Life 可见性的标准化契约</w:t>
      </w:r>
    </w:p>
    <w:p w14:paraId="5639AA37">
      <w:pPr>
        <w:pStyle w:val="4"/>
        <w:keepNext w:val="0"/>
        <w:keepLines w:val="0"/>
        <w:widowControl/>
        <w:suppressLineNumbers w:val="0"/>
      </w:pPr>
      <w:r>
        <w:t>你旅程第 2 步“Assign to Studio → Available in Life App”，建议抽象为一个明确的“Studio App Registry”：</w:t>
      </w:r>
    </w:p>
    <w:p w14:paraId="79711B4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Studio 侧维护：已安装 Space Apps、可用插件列表、默认 Space App、以及当前激活的 Shell 配置</w:t>
      </w:r>
    </w:p>
    <w:p w14:paraId="42708F8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Life 侧读取：首次连接时读取 registry 与默认 Space App 的 Blueprint/资源；之后按需拉取插件资产</w:t>
      </w:r>
    </w:p>
    <w:p w14:paraId="5E03087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Builder 侧控制：把 App Package 下发到目标 Studio（可一对一，也可一对多），并提供部署状态、失败诊断与回滚</w:t>
      </w:r>
    </w:p>
    <w:p w14:paraId="27920D93">
      <w:pPr>
        <w:pStyle w:val="4"/>
        <w:keepNext w:val="0"/>
        <w:keepLines w:val="0"/>
        <w:widowControl/>
        <w:suppressLineNumbers w:val="0"/>
      </w:pPr>
      <w:r>
        <w:t>这套 Registry 既能支持你旅程第 4 步的“首次添加即有默认 App”，也能支持第 5 步“用户后续安装插件 App 并改变 Shell”。</w:t>
      </w:r>
    </w:p>
    <w:p w14:paraId="1F555721">
      <w:pPr>
        <w:pStyle w:val="3"/>
        <w:keepNext w:val="0"/>
        <w:keepLines w:val="0"/>
        <w:widowControl/>
        <w:suppressLineNumbers w:val="0"/>
      </w:pPr>
      <w:r>
        <w:t>Marketplace、分成与生态激励</w:t>
      </w:r>
    </w:p>
    <w:p w14:paraId="77D696FC">
      <w:pPr>
        <w:pStyle w:val="4"/>
        <w:keepNext w:val="0"/>
        <w:keepLines w:val="0"/>
        <w:widowControl/>
        <w:suppressLineNumbers w:val="0"/>
      </w:pPr>
      <w:r>
        <w:t>你提到“开发者公开/私有发布”，意味着你们需要两个市场：</w:t>
      </w:r>
    </w:p>
    <w:p w14:paraId="7B3845A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公共市场：面向社区与泛用户，强调质量分级、评分、下载量、兼容性、审核与风控</w:t>
      </w:r>
    </w:p>
    <w:p w14:paraId="76ADA94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私有市场：面向团队、集成商、OEM 客户，强调私有分发、白名单、合同交付与 SLA</w:t>
      </w:r>
    </w:p>
    <w:p w14:paraId="6A8015F5">
      <w:pPr>
        <w:pStyle w:val="4"/>
        <w:keepNext w:val="0"/>
        <w:keepLines w:val="0"/>
        <w:widowControl/>
        <w:suppressLineNumbers w:val="0"/>
      </w:pPr>
      <w:r>
        <w:t>对标 Roblox，其经济飞轮的关键证据是官方披露：从 2024 年 3 月到 2025 年 3 月，Roblox 创作者通过 DevEx 获得超过 10 亿美元收入，并同比增长超过 31%。这说明“可持续收益预期”会强烈反哺内容供给。</w:t>
      </w:r>
      <w:r>
        <w:br w:type="textWrapping"/>
      </w:r>
      <w:r>
        <w:t>你们不必复制其规模，但应复制“资产可交易 + 贡献可追溯 + 收益可结算”的结构，尤其适用于：行业场景包、可复用组件库、主题包等低门槛资产类型。</w:t>
      </w:r>
    </w:p>
    <w:p w14:paraId="68AEE52D">
      <w:pPr>
        <w:pStyle w:val="3"/>
        <w:keepNext w:val="0"/>
        <w:keepLines w:val="0"/>
        <w:widowControl/>
        <w:suppressLineNumbers w:val="0"/>
      </w:pPr>
      <w:r>
        <w:t>开放接口与外部服务接入：把“服务 App”纳入治理</w:t>
      </w:r>
    </w:p>
    <w:p w14:paraId="2B49DF16">
      <w:pPr>
        <w:pStyle w:val="4"/>
        <w:keepNext w:val="0"/>
        <w:keepLines w:val="0"/>
        <w:widowControl/>
        <w:suppressLineNumbers w:val="0"/>
      </w:pPr>
      <w:r>
        <w:t>你提到“开发者页面和服务，由开发者来提供服务”，这意味着一些 App 会有外部云服务。建议把它纳入 Builder 的开发者体系，并对外部服务做最小化能力开放：</w:t>
      </w:r>
    </w:p>
    <w:p w14:paraId="559A8F8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外部服务不直接拿设备控制权，而是通过受控接口触发 Studio 执行（或通过 Builder 的代理网关），并受权限与审计约束</w:t>
      </w:r>
    </w:p>
    <w:p w14:paraId="05D4627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对外部服务域名/IP 做白名单与证书约束，降低供应链风险</w:t>
      </w:r>
    </w:p>
    <w:p w14:paraId="532C059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对访问令牌做短期化与可撤销</w:t>
      </w:r>
    </w:p>
    <w:p w14:paraId="79B1E201">
      <w:pPr>
        <w:pStyle w:val="4"/>
        <w:keepNext w:val="0"/>
        <w:keepLines w:val="0"/>
        <w:widowControl/>
        <w:suppressLineNumbers w:val="0"/>
      </w:pPr>
      <w:r>
        <w:t>这方面你们可以借鉴你们已有的 Aqara 开发者平台能力：其文档明确描述第三方通过授权后可访问/控制设备，并支持消息推送；同时支持多种授权类型（Aqara account / project / virtual account），并强调项目之间数据隔离与审核状态。虽然这套体系与 Studio 生态不是同一条线，但“授权类型 + 隔离 + 审核”的治理结构非常值得复用到 Builder 的应用生态里。</w:t>
      </w:r>
    </w:p>
    <w:p w14:paraId="6F2E4960">
      <w:pPr>
        <w:pStyle w:val="2"/>
        <w:keepNext w:val="0"/>
        <w:keepLines w:val="0"/>
        <w:widowControl/>
        <w:suppressLineNumbers w:val="0"/>
      </w:pPr>
      <w:r>
        <w:t>OEM App 的可扩展方案：一套内核，多种宿主</w:t>
      </w:r>
    </w:p>
    <w:p w14:paraId="102BBE26">
      <w:pPr>
        <w:pStyle w:val="4"/>
        <w:keepNext w:val="0"/>
        <w:keepLines w:val="0"/>
        <w:widowControl/>
        <w:suppressLineNumbers w:val="0"/>
      </w:pPr>
      <w:r>
        <w:t>你提出的第 6 步最关键：OEM 客户不想用公版 Life，但仍希望“同样从 Studio 读取 App 并渲染呈现”。这要求你们把平台能力做成“可白标宿主（white-label host）”。</w:t>
      </w:r>
    </w:p>
    <w:p w14:paraId="24994350">
      <w:pPr>
        <w:pStyle w:val="4"/>
        <w:keepNext w:val="0"/>
        <w:keepLines w:val="0"/>
        <w:widowControl/>
        <w:suppressLineNumbers w:val="0"/>
      </w:pPr>
      <w:r>
        <w:t>强烈建议把 Life 的能力拆为 </w:t>
      </w:r>
      <w:r>
        <w:rPr>
          <w:rStyle w:val="7"/>
        </w:rPr>
        <w:t>Host SDK + 品牌包 + 市场策略</w:t>
      </w:r>
      <w:r>
        <w:t> 三部分，从而让 OEM App 成为“同一内核的不同宿主”。</w:t>
      </w:r>
    </w:p>
    <w:p w14:paraId="348B4BEA">
      <w:pPr>
        <w:pStyle w:val="3"/>
        <w:keepNext w:val="0"/>
        <w:keepLines w:val="0"/>
        <w:widowControl/>
        <w:suppressLineNumbers w:val="0"/>
      </w:pPr>
      <w:r>
        <w:t>Host SDK（体验内核）</w:t>
      </w:r>
    </w:p>
    <w:p w14:paraId="1BE7F4D9">
      <w:pPr>
        <w:pStyle w:val="4"/>
        <w:keepNext w:val="0"/>
        <w:keepLines w:val="0"/>
        <w:widowControl/>
        <w:suppressLineNumbers w:val="0"/>
      </w:pPr>
      <w:r>
        <w:t>Host SDK 至少包含：</w:t>
      </w:r>
    </w:p>
    <w:p w14:paraId="24B8C44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Studio pairing &amp; connection（LAN/Remote）</w:t>
      </w:r>
    </w:p>
    <w:p w14:paraId="06D90F0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Data Export API v1 的状态同步与 WebSocket 订阅层（含缓存与断线重连策略）</w:t>
      </w:r>
    </w:p>
    <w:p w14:paraId="2172C68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Blueprint 渲染器与组件库（含 Shell Blueprint 与 contribution points）</w:t>
      </w:r>
    </w:p>
    <w:p w14:paraId="3F8953F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权限与策略引擎（App scopes、数据/控制/导航贡献权限）</w:t>
      </w:r>
    </w:p>
    <w:p w14:paraId="05C8D44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资源与主题引擎（tokens + assets）</w:t>
      </w:r>
    </w:p>
    <w:p w14:paraId="5D719D5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插件管理器（下载、校验签名、启用/禁用、回滚）</w:t>
      </w:r>
    </w:p>
    <w:p w14:paraId="2F702B2B">
      <w:pPr>
        <w:pStyle w:val="4"/>
        <w:keepNext w:val="0"/>
        <w:keepLines w:val="0"/>
        <w:widowControl/>
        <w:suppressLineNumbers w:val="0"/>
      </w:pPr>
      <w:r>
        <w:t>OEM App 只在“品牌与分发策略”上差异化，而不需要重写平台核心。</w:t>
      </w:r>
    </w:p>
    <w:p w14:paraId="7CAFE9DE">
      <w:pPr>
        <w:pStyle w:val="3"/>
        <w:keepNext w:val="0"/>
        <w:keepLines w:val="0"/>
        <w:widowControl/>
        <w:suppressLineNumbers w:val="0"/>
      </w:pPr>
      <w:r>
        <w:t>品牌包（Branding Pack）</w:t>
      </w:r>
    </w:p>
    <w:p w14:paraId="661F85B0">
      <w:pPr>
        <w:pStyle w:val="4"/>
        <w:keepNext w:val="0"/>
        <w:keepLines w:val="0"/>
        <w:widowControl/>
        <w:suppressLineNumbers w:val="0"/>
      </w:pPr>
      <w:r>
        <w:t>OEM 侧通常需要：</w:t>
      </w:r>
    </w:p>
    <w:p w14:paraId="1356C5B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默认 Theme（品牌色、字体、图标、动效风格）</w:t>
      </w:r>
    </w:p>
    <w:p w14:paraId="6B72329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默认 Shell（Tab/首页结构更多是 OEM 的业务入口）</w:t>
      </w:r>
    </w:p>
    <w:p w14:paraId="1C6A88B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默认私有 Apps（交付时预装的 Space App/Plugin Apps）</w:t>
      </w:r>
    </w:p>
    <w:p w14:paraId="675AB97D">
      <w:pPr>
        <w:pStyle w:val="4"/>
        <w:keepNext w:val="0"/>
        <w:keepLines w:val="0"/>
        <w:widowControl/>
        <w:suppressLineNumbers w:val="0"/>
      </w:pPr>
      <w:r>
        <w:t>这些都可以作为 Builder 输出的“Branding Pack + Default Shell Blueprint”来提供。</w:t>
      </w:r>
    </w:p>
    <w:p w14:paraId="40E5B70F">
      <w:pPr>
        <w:pStyle w:val="3"/>
        <w:keepNext w:val="0"/>
        <w:keepLines w:val="0"/>
        <w:widowControl/>
        <w:suppressLineNumbers w:val="0"/>
      </w:pPr>
      <w:r>
        <w:t>市场策略（Marketplace Policy）</w:t>
      </w:r>
    </w:p>
    <w:p w14:paraId="7E55E0BB">
      <w:pPr>
        <w:pStyle w:val="4"/>
        <w:keepNext w:val="0"/>
        <w:keepLines w:val="0"/>
        <w:widowControl/>
        <w:suppressLineNumbers w:val="0"/>
      </w:pPr>
      <w:r>
        <w:t>OEM 通常不需要完整开发者生态，而需要“受控生态”：</w:t>
      </w:r>
    </w:p>
    <w:p w14:paraId="7A17EFF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私有市场 / 白名单市场：只允许 OEM 自有或认证合作方上架</w:t>
      </w:r>
    </w:p>
    <w:p w14:paraId="168B7AF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更严格的审核策略</w:t>
      </w:r>
    </w:p>
    <w:p w14:paraId="0A5DC63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更深的权限默认收敛（例如禁用第三方 Tab 贡献，仅允许在 OEM 指定 Slot 内落地）</w:t>
      </w:r>
    </w:p>
    <w:p w14:paraId="0D0588B7">
      <w:pPr>
        <w:pStyle w:val="4"/>
        <w:keepNext w:val="0"/>
        <w:keepLines w:val="0"/>
        <w:widowControl/>
        <w:suppressLineNumbers w:val="0"/>
      </w:pPr>
      <w:r>
        <w:t>这一点与 Apple 的 mini app 治理思路一致：参与计划需要满足 manifest、年龄机制与商业化 API 等要求，本质是用“平台规则”保护宿主体验一致性与安全。</w:t>
      </w:r>
    </w:p>
    <w:p w14:paraId="5902A8AC">
      <w:pPr>
        <w:pStyle w:val="4"/>
        <w:keepNext w:val="0"/>
        <w:keepLines w:val="0"/>
        <w:widowControl/>
        <w:suppressLineNumbers w:val="0"/>
      </w:pPr>
      <w:r>
        <w:t>最终形成一个面向 OEM 的复制公式：</w:t>
      </w:r>
    </w:p>
    <w:p w14:paraId="3877EA1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同一套 Studio 运行时与 App Package（可复用）</w:t>
      </w:r>
    </w:p>
    <w:p w14:paraId="1B61EDD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同一套 Host SDK（可复用）</w:t>
      </w:r>
    </w:p>
    <w:p w14:paraId="4C316B0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不同的 Branding Pack + Marketplace Policy（可定制）</w:t>
      </w:r>
    </w:p>
    <w:p w14:paraId="3B164D9E">
      <w:pPr>
        <w:pStyle w:val="4"/>
        <w:keepNext w:val="0"/>
        <w:keepLines w:val="0"/>
        <w:widowControl/>
        <w:suppressLineNumbers w:val="0"/>
      </w:pPr>
      <w:r>
        <w:t>这会把 OEM 项目从“每个客户做一套 App”变成“每个客户做一套策略与品牌”，大幅降低交付与维护成本。</w:t>
      </w:r>
    </w:p>
    <w:p w14:paraId="643445DA">
      <w:pPr>
        <w:pStyle w:val="2"/>
        <w:keepNext w:val="0"/>
        <w:keepLines w:val="0"/>
        <w:widowControl/>
        <w:suppressLineNumbers w:val="0"/>
      </w:pPr>
      <w:r>
        <w:t>平台落地优先级：让系统先跑起来，再把生态做大</w:t>
      </w:r>
    </w:p>
    <w:p w14:paraId="43024703">
      <w:pPr>
        <w:pStyle w:val="4"/>
        <w:keepNext w:val="0"/>
        <w:keepLines w:val="0"/>
        <w:widowControl/>
        <w:suppressLineNumbers w:val="0"/>
      </w:pPr>
      <w:r>
        <w:t>为了最大化与你旅程的贴合度，并减少“过早抽象导致落地困难”，建议按以下顺序推进（这里强调先后关系而非详细排期）：</w:t>
      </w:r>
    </w:p>
    <w:p w14:paraId="235115D2">
      <w:pPr>
        <w:pStyle w:val="4"/>
        <w:keepNext w:val="0"/>
        <w:keepLines w:val="0"/>
        <w:widowControl/>
        <w:suppressLineNumbers w:val="0"/>
      </w:pPr>
      <w:r>
        <w:t>第一优先级是把“默认 Space App 的闭环”跑通：Builder 创建 Space App → Assign to Studio → Life 添加 Studio → 拉取空间快照 + App Registry → 渲染可用的 Home 与关键控制页，并通过 WebSocket 做状态实时更新。Data Export API v1 的能力覆盖面足以支撑这个闭环。</w:t>
      </w:r>
    </w:p>
    <w:p w14:paraId="7B89E6B2">
      <w:pPr>
        <w:pStyle w:val="4"/>
        <w:keepNext w:val="0"/>
        <w:keepLines w:val="0"/>
        <w:widowControl/>
        <w:suppressLineNumbers w:val="0"/>
      </w:pPr>
      <w:r>
        <w:t>第二优先级是把“插件安装与受控贡献”跑通：Life Apps 模块安装插件 → 插件提供页面/卡片/快捷入口 → 用户可启用/停用并 pin 到 Home Slot；同时允许 Theme 包切换，验证“皮肤与骨架解耦”。</w:t>
      </w:r>
    </w:p>
    <w:p w14:paraId="44E8D50E">
      <w:pPr>
        <w:pStyle w:val="4"/>
        <w:keepNext w:val="0"/>
        <w:keepLines w:val="0"/>
        <w:widowControl/>
        <w:suppressLineNumbers w:val="0"/>
      </w:pPr>
      <w:r>
        <w:t>第三优先级是建立“治理底座”：Manifest 权限声明、签名校验、审核流、版本回滚。一旦你们希望开放 UGC，这部分必须前置，否则增长会把风险放大。Studio 的现有用户权限模型与 Builder 的 Cloud Connect 中枢地位为治理提供了落脚点。</w:t>
      </w:r>
    </w:p>
    <w:p w14:paraId="700B73DF">
      <w:pPr>
        <w:pStyle w:val="4"/>
        <w:keepNext w:val="0"/>
        <w:keepLines w:val="0"/>
        <w:widowControl/>
        <w:suppressLineNumbers w:val="0"/>
      </w:pPr>
      <w:r>
        <w:t>第四优先级才是“更强的可编程扩展与外部服务生态”：对外部服务的授权与调用网关、行业 App 的能力扩展、以及 OEM 白标宿主的 Host SDK 产品化。你们现有开发者平台的授权/项目隔离/审核概念可以为这一步提供参考模板。</w:t>
      </w:r>
    </w:p>
    <w:p w14:paraId="171B0974">
      <w:pPr>
        <w:pStyle w:val="4"/>
        <w:keepNext w:val="0"/>
        <w:keepLines w:val="0"/>
        <w:widowControl/>
        <w:suppressLineNumbers w:val="0"/>
      </w:pPr>
      <w:r>
        <w:t>当以上基础完成后，你们才真正具备让生态飞轮启动的条件：</w:t>
      </w:r>
      <w:r>
        <w:br w:type="textWrapping"/>
      </w:r>
      <w:r>
        <w:t>Builder 提供创作与发行体系；Studio 提供稳定运行与可观测；Life/OEM Host 提供一致体验与分发入口；再叠加 Marketplace 的激励机制，就能逐步逼近“空间里的 Roblox”——但以“现实世界控制”的安全标准来实现。</w:t>
      </w:r>
    </w:p>
    <w:p w14:paraId="33ECCFB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FBBD08"/>
    <w:multiLevelType w:val="multilevel"/>
    <w:tmpl w:val="BEFBBD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F8A3F82"/>
    <w:multiLevelType w:val="multilevel"/>
    <w:tmpl w:val="DF8A3F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FDFF3A0"/>
    <w:multiLevelType w:val="multilevel"/>
    <w:tmpl w:val="DFDFF3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D3C2C3B"/>
    <w:multiLevelType w:val="multilevel"/>
    <w:tmpl w:val="ED3C2C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7FD2E33"/>
    <w:multiLevelType w:val="multilevel"/>
    <w:tmpl w:val="F7FD2E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9DE16FE"/>
    <w:multiLevelType w:val="multilevel"/>
    <w:tmpl w:val="F9DE16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BFCEFC5"/>
    <w:multiLevelType w:val="multilevel"/>
    <w:tmpl w:val="FBFCEF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EEA480D"/>
    <w:multiLevelType w:val="multilevel"/>
    <w:tmpl w:val="FEEA48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EF97FFB"/>
    <w:multiLevelType w:val="multilevel"/>
    <w:tmpl w:val="FEF97F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FBC1F74"/>
    <w:multiLevelType w:val="multilevel"/>
    <w:tmpl w:val="FFBC1F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FBFED56"/>
    <w:multiLevelType w:val="multilevel"/>
    <w:tmpl w:val="FFBFED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FDB0C9F"/>
    <w:multiLevelType w:val="multilevel"/>
    <w:tmpl w:val="FFDB0C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FFF9C9A"/>
    <w:multiLevelType w:val="multilevel"/>
    <w:tmpl w:val="FFFF9C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FEF3D23"/>
    <w:multiLevelType w:val="multilevel"/>
    <w:tmpl w:val="6FEF3D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CE6007A"/>
    <w:multiLevelType w:val="multilevel"/>
    <w:tmpl w:val="7CE600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FEB7D40"/>
    <w:multiLevelType w:val="multilevel"/>
    <w:tmpl w:val="7FEB7D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7"/>
  </w:num>
  <w:num w:numId="3">
    <w:abstractNumId w:val="13"/>
  </w:num>
  <w:num w:numId="4">
    <w:abstractNumId w:val="3"/>
  </w:num>
  <w:num w:numId="5">
    <w:abstractNumId w:val="0"/>
  </w:num>
  <w:num w:numId="6">
    <w:abstractNumId w:val="12"/>
  </w:num>
  <w:num w:numId="7">
    <w:abstractNumId w:val="10"/>
  </w:num>
  <w:num w:numId="8">
    <w:abstractNumId w:val="14"/>
  </w:num>
  <w:num w:numId="9">
    <w:abstractNumId w:val="2"/>
  </w:num>
  <w:num w:numId="10">
    <w:abstractNumId w:val="5"/>
  </w:num>
  <w:num w:numId="11">
    <w:abstractNumId w:val="8"/>
  </w:num>
  <w:num w:numId="12">
    <w:abstractNumId w:val="11"/>
  </w:num>
  <w:num w:numId="13">
    <w:abstractNumId w:val="4"/>
  </w:num>
  <w:num w:numId="14">
    <w:abstractNumId w:val="1"/>
  </w:num>
  <w:num w:numId="15">
    <w:abstractNumId w:val="6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7DF14DEA"/>
    <w:rsid w:val="BFFF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安安雅</cp:lastModifiedBy>
  <dcterms:modified xsi:type="dcterms:W3CDTF">2026-03-17T13:01:03Z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7CD85D9BC3C439ECFE828868C9F27BF0_41</vt:lpwstr>
  </property>
</Properties>
</file>