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A6C7C5C">
      <w:pPr>
        <w:rPr>
          <w:rFonts w:hint="eastAsia"/>
          <w:lang w:val="en-US" w:eastAsia="zh-CN"/>
        </w:rPr>
      </w:pPr>
      <w:r>
        <w:rPr>
          <w:rFonts w:hint="eastAsia"/>
          <w:lang w:val="en-US" w:eastAsia="zh-CN"/>
        </w:rPr>
        <w:t>ethclient</w:t>
      </w:r>
    </w:p>
    <w:p w14:paraId="5482EA08">
      <w:pPr>
        <w:rPr>
          <w:rFonts w:hint="default"/>
          <w:lang w:val="en-US" w:eastAsia="zh-CN"/>
        </w:rPr>
      </w:pPr>
      <w:r>
        <w:rPr>
          <w:rFonts w:hint="eastAsia"/>
          <w:lang w:val="en-US" w:eastAsia="zh-CN"/>
        </w:rPr>
        <w:t>代码都在其他文件中</w:t>
      </w:r>
    </w:p>
    <w:p w14:paraId="393DBAA2">
      <w:pPr>
        <w:rPr>
          <w:rFonts w:hint="eastAsia"/>
          <w:lang w:val="en-US" w:eastAsia="zh-CN"/>
        </w:rPr>
      </w:pPr>
      <w:r>
        <w:rPr>
          <w:rFonts w:hint="eastAsia"/>
          <w:lang w:val="en-US" w:eastAsia="zh-CN"/>
        </w:rPr>
        <w:t>查询区块</w:t>
      </w:r>
    </w:p>
    <w:p w14:paraId="74724B18">
      <w:pPr>
        <w:rPr>
          <w:rFonts w:hint="default"/>
          <w:lang w:val="en-US" w:eastAsia="zh-CN"/>
        </w:rPr>
      </w:pPr>
      <w:r>
        <w:rPr>
          <w:rFonts w:hint="default"/>
          <w:lang w:val="en-US" w:eastAsia="zh-CN"/>
        </w:rPr>
        <w:t>有两种方式查询区块信息。</w:t>
      </w:r>
    </w:p>
    <w:p w14:paraId="59CB3BAE">
      <w:pPr>
        <w:rPr>
          <w:rFonts w:hint="default"/>
          <w:lang w:val="en-US" w:eastAsia="zh-CN"/>
        </w:rPr>
      </w:pPr>
      <w:r>
        <w:rPr>
          <w:rFonts w:hint="default"/>
          <w:lang w:val="en-US" w:eastAsia="zh-CN"/>
        </w:rPr>
        <w:t>调用客户端的 HeaderByNumber 来返回有关一个区块的头信息。若传入 nil，它将返回最新的区块头。</w:t>
      </w:r>
    </w:p>
    <w:p w14:paraId="5330C8B9">
      <w:pPr>
        <w:rPr>
          <w:rFonts w:hint="default"/>
          <w:lang w:val="en-US" w:eastAsia="zh-CN"/>
        </w:rPr>
      </w:pPr>
      <w:r>
        <w:rPr>
          <w:rFonts w:hint="default"/>
          <w:lang w:val="en-US" w:eastAsia="zh-CN"/>
        </w:rPr>
        <w:t>完整区块</w:t>
      </w:r>
    </w:p>
    <w:p w14:paraId="1CF01AC0">
      <w:pPr>
        <w:rPr>
          <w:rFonts w:hint="default"/>
          <w:lang w:val="en-US" w:eastAsia="zh-CN"/>
        </w:rPr>
      </w:pPr>
      <w:r>
        <w:rPr>
          <w:rFonts w:hint="default"/>
          <w:lang w:val="en-US" w:eastAsia="zh-CN"/>
        </w:rPr>
        <w:t>调用客户端的 BlockByNumber 方法来获得完整区块。您可以读取该区块的所有内容和元数据，例如，区块号，区块时间戳，区块摘要，区块难度以及交易列表等等。</w:t>
      </w:r>
    </w:p>
    <w:p w14:paraId="734FD26C">
      <w:pPr>
        <w:rPr>
          <w:rFonts w:hint="default"/>
          <w:lang w:val="en-US" w:eastAsia="zh-CN"/>
        </w:rPr>
      </w:pPr>
      <w:r>
        <w:rPr>
          <w:rFonts w:hint="default"/>
          <w:lang w:val="en-US" w:eastAsia="zh-CN"/>
        </w:rPr>
        <w:t>调用 TransactionCount 只返回一个区块的交易数目。</w:t>
      </w:r>
    </w:p>
    <w:p w14:paraId="6D6329DE">
      <w:pPr>
        <w:rPr>
          <w:rFonts w:hint="default"/>
          <w:lang w:val="en-US" w:eastAsia="zh-CN"/>
        </w:rPr>
      </w:pPr>
    </w:p>
    <w:p w14:paraId="0B4D5CE3">
      <w:pPr>
        <w:rPr>
          <w:rFonts w:hint="eastAsia"/>
          <w:lang w:val="en-US" w:eastAsia="zh-CN"/>
        </w:rPr>
      </w:pPr>
      <w:r>
        <w:rPr>
          <w:rFonts w:hint="eastAsia"/>
          <w:lang w:val="en-US" w:eastAsia="zh-CN"/>
        </w:rPr>
        <w:t>查询区块中的交易</w:t>
      </w:r>
    </w:p>
    <w:p w14:paraId="1E5B3B6B">
      <w:pPr>
        <w:rPr>
          <w:rFonts w:hint="default"/>
          <w:lang w:val="en-US" w:eastAsia="zh-CN"/>
        </w:rPr>
      </w:pPr>
      <w:r>
        <w:rPr>
          <w:rFonts w:hint="default"/>
          <w:lang w:val="en-US" w:eastAsia="zh-CN"/>
        </w:rPr>
        <w:t>当使用 BlockByNumber 方法获取到完整的区块信息之后，可以调用区块实例的 Transactions 方法来读取块中的交易，该方法返回一个 Transaction 类型的列表。</w:t>
      </w:r>
    </w:p>
    <w:p w14:paraId="4A19AA95">
      <w:pPr>
        <w:rPr>
          <w:rFonts w:hint="default"/>
          <w:lang w:val="en-US" w:eastAsia="zh-CN"/>
        </w:rPr>
      </w:pPr>
    </w:p>
    <w:p w14:paraId="0D180ACE">
      <w:pPr>
        <w:rPr>
          <w:rFonts w:hint="default"/>
          <w:lang w:val="en-US" w:eastAsia="zh-CN"/>
        </w:rPr>
      </w:pPr>
      <w:r>
        <w:rPr>
          <w:rFonts w:hint="default"/>
          <w:lang w:val="en-US" w:eastAsia="zh-CN"/>
        </w:rPr>
        <w:t>循环遍历集合并获取交易的信息。</w:t>
      </w:r>
    </w:p>
    <w:p w14:paraId="34F3EEFB">
      <w:r>
        <w:drawing>
          <wp:inline distT="0" distB="0" distL="114300" distR="114300">
            <wp:extent cx="5271135" cy="1572895"/>
            <wp:effectExtent l="0" t="0" r="1206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1572895"/>
                    </a:xfrm>
                    <a:prstGeom prst="rect">
                      <a:avLst/>
                    </a:prstGeom>
                    <a:noFill/>
                    <a:ln>
                      <a:noFill/>
                    </a:ln>
                  </pic:spPr>
                </pic:pic>
              </a:graphicData>
            </a:graphic>
          </wp:inline>
        </w:drawing>
      </w:r>
    </w:p>
    <w:p w14:paraId="17BCFC4E">
      <w:pPr>
        <w:rPr>
          <w:rFonts w:hint="default"/>
          <w:lang w:val="en-US" w:eastAsia="zh-CN"/>
        </w:rPr>
      </w:pPr>
      <w:r>
        <w:rPr>
          <w:rFonts w:hint="default"/>
          <w:lang w:val="en-US" w:eastAsia="zh-CN"/>
        </w:rPr>
        <w:t>为了读取发送方的地址，我们需要在事务上调用 AsMessage，它返回一个 Message 类型，其中包含一个返回 sender（from）地址的函数。 AsMessage 方法需要 EIP155 签名者。</w:t>
      </w:r>
    </w:p>
    <w:p w14:paraId="3898ED4A">
      <w:pPr>
        <w:rPr>
          <w:rFonts w:hint="default"/>
          <w:lang w:val="en-US" w:eastAsia="zh-CN"/>
        </w:rPr>
      </w:pPr>
    </w:p>
    <w:p w14:paraId="0E3F764E">
      <w:pPr>
        <w:rPr>
          <w:rFonts w:hint="default"/>
          <w:lang w:val="en-US" w:eastAsia="zh-CN"/>
        </w:rPr>
      </w:pPr>
      <w:r>
        <w:rPr>
          <w:rFonts w:hint="default"/>
          <w:lang w:val="en-US" w:eastAsia="zh-CN"/>
        </w:rPr>
        <w:t>先从客户端拿到链 ID。</w:t>
      </w:r>
    </w:p>
    <w:p w14:paraId="15F6D0F5">
      <w:r>
        <w:drawing>
          <wp:inline distT="0" distB="0" distL="114300" distR="114300">
            <wp:extent cx="3326130" cy="65659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326130" cy="656590"/>
                    </a:xfrm>
                    <a:prstGeom prst="rect">
                      <a:avLst/>
                    </a:prstGeom>
                    <a:noFill/>
                    <a:ln>
                      <a:noFill/>
                    </a:ln>
                  </pic:spPr>
                </pic:pic>
              </a:graphicData>
            </a:graphic>
          </wp:inline>
        </w:drawing>
      </w:r>
    </w:p>
    <w:p w14:paraId="099A3C72">
      <w:pPr>
        <w:rPr>
          <w:rFonts w:hint="eastAsia"/>
        </w:rPr>
      </w:pPr>
      <w:r>
        <w:rPr>
          <w:rFonts w:hint="eastAsia"/>
        </w:rPr>
        <w:t>在使用 EIP155Signer 还原出 sender 地址：</w:t>
      </w:r>
    </w:p>
    <w:p w14:paraId="038B3B8D">
      <w:r>
        <w:drawing>
          <wp:inline distT="0" distB="0" distL="114300" distR="114300">
            <wp:extent cx="5266690" cy="526415"/>
            <wp:effectExtent l="0" t="0" r="1651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526415"/>
                    </a:xfrm>
                    <a:prstGeom prst="rect">
                      <a:avLst/>
                    </a:prstGeom>
                    <a:noFill/>
                    <a:ln>
                      <a:noFill/>
                    </a:ln>
                  </pic:spPr>
                </pic:pic>
              </a:graphicData>
            </a:graphic>
          </wp:inline>
        </w:drawing>
      </w:r>
    </w:p>
    <w:p w14:paraId="497A7302">
      <w:pPr>
        <w:rPr>
          <w:rFonts w:hint="eastAsia"/>
        </w:rPr>
      </w:pPr>
      <w:r>
        <w:rPr>
          <w:rFonts w:hint="eastAsia"/>
        </w:rPr>
        <w:t>每个交易都有一个收据，其中包含执行交易的结果，例如所有的返回值和日志，以及“1”（成功）或“0”（失败）的交易结果状态。</w:t>
      </w:r>
    </w:p>
    <w:p w14:paraId="1362ED1B">
      <w:r>
        <w:drawing>
          <wp:inline distT="0" distB="0" distL="114300" distR="114300">
            <wp:extent cx="5268595" cy="1060450"/>
            <wp:effectExtent l="0" t="0" r="1460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8595" cy="1060450"/>
                    </a:xfrm>
                    <a:prstGeom prst="rect">
                      <a:avLst/>
                    </a:prstGeom>
                    <a:noFill/>
                    <a:ln>
                      <a:noFill/>
                    </a:ln>
                  </pic:spPr>
                </pic:pic>
              </a:graphicData>
            </a:graphic>
          </wp:inline>
        </w:drawing>
      </w:r>
    </w:p>
    <w:p w14:paraId="39D6035E">
      <w:pPr>
        <w:rPr>
          <w:rFonts w:hint="eastAsia"/>
        </w:rPr>
      </w:pPr>
      <w:r>
        <w:rPr>
          <w:rFonts w:hint="eastAsia"/>
        </w:rPr>
        <w:t>在不获取块的情况下遍历事务的另一种方式是调用客户端的 TransactionInBlock 方法。</w:t>
      </w:r>
    </w:p>
    <w:p w14:paraId="009DF2E4">
      <w:pPr>
        <w:rPr>
          <w:rFonts w:hint="eastAsia"/>
        </w:rPr>
      </w:pPr>
      <w:r>
        <w:rPr>
          <w:rFonts w:hint="eastAsia"/>
        </w:rPr>
        <w:t>此方法仅接受块哈希和块内事务的索引值。</w:t>
      </w:r>
    </w:p>
    <w:p w14:paraId="046921EA">
      <w:pPr>
        <w:rPr>
          <w:rFonts w:hint="eastAsia"/>
        </w:rPr>
      </w:pPr>
      <w:r>
        <w:rPr>
          <w:rFonts w:hint="eastAsia"/>
        </w:rPr>
        <w:t>调用 TransactionCount 来了解块中有多少个事务</w:t>
      </w:r>
    </w:p>
    <w:p w14:paraId="475FDED2">
      <w:r>
        <w:drawing>
          <wp:inline distT="0" distB="0" distL="114300" distR="114300">
            <wp:extent cx="5266055" cy="1770380"/>
            <wp:effectExtent l="0" t="0" r="1714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6055" cy="1770380"/>
                    </a:xfrm>
                    <a:prstGeom prst="rect">
                      <a:avLst/>
                    </a:prstGeom>
                    <a:noFill/>
                    <a:ln>
                      <a:noFill/>
                    </a:ln>
                  </pic:spPr>
                </pic:pic>
              </a:graphicData>
            </a:graphic>
          </wp:inline>
        </w:drawing>
      </w:r>
    </w:p>
    <w:p w14:paraId="417B76EB">
      <w:pPr>
        <w:rPr>
          <w:rFonts w:hint="eastAsia"/>
        </w:rPr>
      </w:pPr>
      <w:r>
        <w:rPr>
          <w:rFonts w:hint="eastAsia"/>
        </w:rPr>
        <w:t>还可以使用 TransactionByHash 在给定具体事务哈希值的情况下直接查询单个事务。</w:t>
      </w:r>
    </w:p>
    <w:p w14:paraId="4C51606B">
      <w:r>
        <w:drawing>
          <wp:inline distT="0" distB="0" distL="114300" distR="114300">
            <wp:extent cx="5274310" cy="1088390"/>
            <wp:effectExtent l="0" t="0" r="889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4310" cy="1088390"/>
                    </a:xfrm>
                    <a:prstGeom prst="rect">
                      <a:avLst/>
                    </a:prstGeom>
                    <a:noFill/>
                    <a:ln>
                      <a:noFill/>
                    </a:ln>
                  </pic:spPr>
                </pic:pic>
              </a:graphicData>
            </a:graphic>
          </wp:inline>
        </w:drawing>
      </w:r>
    </w:p>
    <w:p w14:paraId="18484CE6">
      <w:pPr>
        <w:rPr>
          <w:rFonts w:hint="default"/>
          <w:lang w:val="en-US" w:eastAsia="zh-CN"/>
        </w:rPr>
      </w:pPr>
    </w:p>
    <w:p w14:paraId="694C135C">
      <w:pPr>
        <w:rPr>
          <w:rFonts w:hint="eastAsia"/>
          <w:lang w:val="en-US" w:eastAsia="zh-CN"/>
        </w:rPr>
      </w:pPr>
      <w:r>
        <w:rPr>
          <w:rFonts w:hint="eastAsia"/>
          <w:lang w:val="en-US" w:eastAsia="zh-CN"/>
        </w:rPr>
        <w:t>查收收据</w:t>
      </w:r>
    </w:p>
    <w:p w14:paraId="050CBC21">
      <w:pPr>
        <w:rPr>
          <w:rFonts w:hint="default"/>
          <w:lang w:val="en-US" w:eastAsia="zh-CN"/>
        </w:rPr>
      </w:pPr>
      <w:r>
        <w:rPr>
          <w:rFonts w:hint="default"/>
          <w:lang w:val="en-US" w:eastAsia="zh-CN"/>
        </w:rPr>
        <w:t>可以调用 BlockReceipts 方法就可以得到指定区块中所有的收据列表。参数可以是区块的哈希也可以是区块高度。循环遍历集合并获取收据的信息。</w:t>
      </w:r>
    </w:p>
    <w:p w14:paraId="73AAA109">
      <w:r>
        <w:drawing>
          <wp:inline distT="0" distB="0" distL="114300" distR="114300">
            <wp:extent cx="5269865" cy="1805305"/>
            <wp:effectExtent l="0" t="0" r="13335" b="2349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69865" cy="1805305"/>
                    </a:xfrm>
                    <a:prstGeom prst="rect">
                      <a:avLst/>
                    </a:prstGeom>
                    <a:noFill/>
                    <a:ln>
                      <a:noFill/>
                    </a:ln>
                  </pic:spPr>
                </pic:pic>
              </a:graphicData>
            </a:graphic>
          </wp:inline>
        </w:drawing>
      </w:r>
    </w:p>
    <w:p w14:paraId="38422A6B">
      <w:pPr>
        <w:rPr>
          <w:rFonts w:hint="default"/>
          <w:lang w:val="en-US" w:eastAsia="zh-CN"/>
        </w:rPr>
      </w:pPr>
      <w:r>
        <w:rPr>
          <w:rFonts w:hint="default"/>
          <w:lang w:val="en-US" w:eastAsia="zh-CN"/>
        </w:rPr>
        <w:t>查询收据除了使用区块的高度或哈希以外，也可以仅使用交易哈希查询，调用 TransactionReceipt 方法：</w:t>
      </w:r>
    </w:p>
    <w:p w14:paraId="74D4349C">
      <w:r>
        <w:drawing>
          <wp:inline distT="0" distB="0" distL="114300" distR="114300">
            <wp:extent cx="3911600" cy="812800"/>
            <wp:effectExtent l="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3911600" cy="812800"/>
                    </a:xfrm>
                    <a:prstGeom prst="rect">
                      <a:avLst/>
                    </a:prstGeom>
                    <a:noFill/>
                    <a:ln>
                      <a:noFill/>
                    </a:ln>
                  </pic:spPr>
                </pic:pic>
              </a:graphicData>
            </a:graphic>
          </wp:inline>
        </w:drawing>
      </w:r>
    </w:p>
    <w:p w14:paraId="586BA3A3">
      <w:pPr>
        <w:rPr>
          <w:rFonts w:hint="default"/>
          <w:lang w:val="en-US" w:eastAsia="zh-CN"/>
        </w:rPr>
      </w:pPr>
    </w:p>
    <w:p w14:paraId="1E1ABA51">
      <w:pPr>
        <w:rPr>
          <w:rFonts w:hint="eastAsia"/>
          <w:lang w:val="en-US" w:eastAsia="zh-CN"/>
        </w:rPr>
      </w:pPr>
      <w:r>
        <w:rPr>
          <w:rFonts w:hint="eastAsia"/>
          <w:lang w:val="en-US" w:eastAsia="zh-CN"/>
        </w:rPr>
        <w:t>创建新钱包</w:t>
      </w:r>
    </w:p>
    <w:p w14:paraId="79644582">
      <w:pPr>
        <w:rPr>
          <w:rFonts w:hint="default"/>
          <w:lang w:val="en-US" w:eastAsia="zh-CN"/>
        </w:rPr>
      </w:pPr>
      <w:r>
        <w:rPr>
          <w:rFonts w:hint="default"/>
          <w:lang w:val="en-US" w:eastAsia="zh-CN"/>
        </w:rPr>
        <w:t>首先生成一个新的钱包，我们需要导入 go-ethereum crypto 包，该包提供用于生成随机私钥的 GenerateKey 方法。</w:t>
      </w:r>
    </w:p>
    <w:p w14:paraId="098C59F2">
      <w:r>
        <w:drawing>
          <wp:inline distT="0" distB="0" distL="114300" distR="114300">
            <wp:extent cx="2178050" cy="660400"/>
            <wp:effectExtent l="0" t="0" r="635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2178050" cy="660400"/>
                    </a:xfrm>
                    <a:prstGeom prst="rect">
                      <a:avLst/>
                    </a:prstGeom>
                    <a:noFill/>
                    <a:ln>
                      <a:noFill/>
                    </a:ln>
                  </pic:spPr>
                </pic:pic>
              </a:graphicData>
            </a:graphic>
          </wp:inline>
        </w:drawing>
      </w:r>
    </w:p>
    <w:p w14:paraId="1E66F220">
      <w:pPr>
        <w:rPr>
          <w:rFonts w:hint="default"/>
          <w:lang w:val="en-US" w:eastAsia="zh-CN"/>
        </w:rPr>
      </w:pPr>
      <w:r>
        <w:rPr>
          <w:rFonts w:hint="default"/>
          <w:lang w:val="en-US" w:eastAsia="zh-CN"/>
        </w:rPr>
        <w:t>如果已经有了私钥的 Hex 字符串，也可以使用 HexToECDSA 方法恢复私钥：</w:t>
      </w:r>
    </w:p>
    <w:p w14:paraId="26510394">
      <w:r>
        <w:drawing>
          <wp:inline distT="0" distB="0" distL="114300" distR="114300">
            <wp:extent cx="5272405" cy="513080"/>
            <wp:effectExtent l="0" t="0" r="10795" b="2032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5272405" cy="513080"/>
                    </a:xfrm>
                    <a:prstGeom prst="rect">
                      <a:avLst/>
                    </a:prstGeom>
                    <a:noFill/>
                    <a:ln>
                      <a:noFill/>
                    </a:ln>
                  </pic:spPr>
                </pic:pic>
              </a:graphicData>
            </a:graphic>
          </wp:inline>
        </w:drawing>
      </w:r>
    </w:p>
    <w:p w14:paraId="23839EA8">
      <w:pPr>
        <w:rPr>
          <w:rFonts w:hint="eastAsia"/>
        </w:rPr>
      </w:pPr>
      <w:r>
        <w:rPr>
          <w:rFonts w:hint="eastAsia"/>
        </w:rPr>
        <w:t>然后我们可以通过导入 golang crypto/ecdsa 包并使用 FromECDSA 方法将其转换为字节。</w:t>
      </w:r>
    </w:p>
    <w:p w14:paraId="72DFF6EF">
      <w:r>
        <w:drawing>
          <wp:inline distT="0" distB="0" distL="114300" distR="114300">
            <wp:extent cx="2781300" cy="247650"/>
            <wp:effectExtent l="0" t="0" r="12700" b="635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2781300" cy="247650"/>
                    </a:xfrm>
                    <a:prstGeom prst="rect">
                      <a:avLst/>
                    </a:prstGeom>
                    <a:noFill/>
                    <a:ln>
                      <a:noFill/>
                    </a:ln>
                  </pic:spPr>
                </pic:pic>
              </a:graphicData>
            </a:graphic>
          </wp:inline>
        </w:drawing>
      </w:r>
    </w:p>
    <w:p w14:paraId="608050FC">
      <w:pPr>
        <w:rPr>
          <w:rFonts w:hint="eastAsia"/>
        </w:rPr>
      </w:pPr>
      <w:r>
        <w:rPr>
          <w:rFonts w:hint="eastAsia"/>
        </w:rPr>
        <w:t>我们现在可以使用 go-ethereum hexutil 包将它转换为十六进制字符串，该包提供了一个带有字节切片的 Encode 方法。 然后我们在十六进制编码之后删除“0x”。</w:t>
      </w:r>
    </w:p>
    <w:p w14:paraId="1AFDD2B4">
      <w:r>
        <w:drawing>
          <wp:inline distT="0" distB="0" distL="114300" distR="114300">
            <wp:extent cx="2711450" cy="228600"/>
            <wp:effectExtent l="0" t="0" r="635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stretch>
                      <a:fillRect/>
                    </a:stretch>
                  </pic:blipFill>
                  <pic:spPr>
                    <a:xfrm>
                      <a:off x="0" y="0"/>
                      <a:ext cx="2711450" cy="228600"/>
                    </a:xfrm>
                    <a:prstGeom prst="rect">
                      <a:avLst/>
                    </a:prstGeom>
                    <a:noFill/>
                    <a:ln>
                      <a:noFill/>
                    </a:ln>
                  </pic:spPr>
                </pic:pic>
              </a:graphicData>
            </a:graphic>
          </wp:inline>
        </w:drawing>
      </w:r>
    </w:p>
    <w:p w14:paraId="5CAB0749">
      <w:pPr>
        <w:rPr>
          <w:rFonts w:hint="eastAsia"/>
        </w:rPr>
      </w:pPr>
      <w:r>
        <w:rPr>
          <w:rFonts w:hint="eastAsia"/>
        </w:rPr>
        <w:t>这就是用于签署交易的私钥，将被视为密码，永远不应该被共享给别人，因为谁拥有它可以访问你的所有资产。</w:t>
      </w:r>
    </w:p>
    <w:p w14:paraId="301CC3FF">
      <w:pPr>
        <w:rPr>
          <w:rFonts w:hint="eastAsia"/>
        </w:rPr>
      </w:pPr>
    </w:p>
    <w:p w14:paraId="15833846">
      <w:pPr>
        <w:rPr>
          <w:rFonts w:hint="eastAsia"/>
        </w:rPr>
      </w:pPr>
      <w:r>
        <w:rPr>
          <w:rFonts w:hint="eastAsia"/>
        </w:rPr>
        <w:t>由于公钥是从私钥派生的，因此 go-ethereum 的加密私钥具有一个返回公钥的 Public 方法。</w:t>
      </w:r>
    </w:p>
    <w:p w14:paraId="73EEBA57">
      <w:pPr>
        <w:rPr>
          <w:rFonts w:hint="eastAsia"/>
        </w:rPr>
      </w:pPr>
      <w:r>
        <w:rPr>
          <w:rFonts w:hint="eastAsia"/>
        </w:rPr>
        <w:t>publicKey := privateKey.Public()</w:t>
      </w:r>
    </w:p>
    <w:p w14:paraId="132B06F0">
      <w:pPr>
        <w:rPr>
          <w:rFonts w:hint="eastAsia"/>
        </w:rPr>
      </w:pPr>
      <w:r>
        <w:rPr>
          <w:rFonts w:hint="eastAsia"/>
        </w:rPr>
        <w:t>将其转换为十六进制的过程与我们使用转化私钥的过程类似。 我们剥离了 0x 和前 2 个字符 04，它是 EC 前缀，不是必需的。</w:t>
      </w:r>
    </w:p>
    <w:p w14:paraId="7F85ACA6">
      <w:r>
        <w:drawing>
          <wp:inline distT="0" distB="0" distL="114300" distR="114300">
            <wp:extent cx="4076700" cy="927100"/>
            <wp:effectExtent l="0" t="0" r="12700" b="1270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6"/>
                    <a:stretch>
                      <a:fillRect/>
                    </a:stretch>
                  </pic:blipFill>
                  <pic:spPr>
                    <a:xfrm>
                      <a:off x="0" y="0"/>
                      <a:ext cx="4076700" cy="927100"/>
                    </a:xfrm>
                    <a:prstGeom prst="rect">
                      <a:avLst/>
                    </a:prstGeom>
                    <a:noFill/>
                    <a:ln>
                      <a:noFill/>
                    </a:ln>
                  </pic:spPr>
                </pic:pic>
              </a:graphicData>
            </a:graphic>
          </wp:inline>
        </w:drawing>
      </w:r>
    </w:p>
    <w:p w14:paraId="512F70DC">
      <w:pPr>
        <w:rPr>
          <w:rFonts w:hint="eastAsia"/>
        </w:rPr>
      </w:pPr>
      <w:r>
        <w:rPr>
          <w:rFonts w:hint="eastAsia"/>
        </w:rPr>
        <w:t>现在我们拥有公钥，就可以轻松生成你经常看到的公共地址。 为了做到这一点，go-ethereum 加密包有一个 PubkeyToAddress 方法，它接受一个 ECDSA 公钥，并返回公共地址。</w:t>
      </w:r>
    </w:p>
    <w:p w14:paraId="57562A19">
      <w:r>
        <w:drawing>
          <wp:inline distT="0" distB="0" distL="114300" distR="114300">
            <wp:extent cx="2997200" cy="260350"/>
            <wp:effectExtent l="0" t="0" r="0" b="1905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7"/>
                    <a:stretch>
                      <a:fillRect/>
                    </a:stretch>
                  </pic:blipFill>
                  <pic:spPr>
                    <a:xfrm>
                      <a:off x="0" y="0"/>
                      <a:ext cx="2997200" cy="260350"/>
                    </a:xfrm>
                    <a:prstGeom prst="rect">
                      <a:avLst/>
                    </a:prstGeom>
                    <a:noFill/>
                    <a:ln>
                      <a:noFill/>
                    </a:ln>
                  </pic:spPr>
                </pic:pic>
              </a:graphicData>
            </a:graphic>
          </wp:inline>
        </w:drawing>
      </w:r>
    </w:p>
    <w:p w14:paraId="5F3BB31B">
      <w:pPr>
        <w:rPr>
          <w:rFonts w:hint="eastAsia"/>
        </w:rPr>
      </w:pPr>
      <w:r>
        <w:rPr>
          <w:rFonts w:hint="eastAsia"/>
        </w:rPr>
        <w:t>公共地址其实就是公钥的 Keccak-256 哈希，然后我们取最后 40 个字符（20 个字节）并用“0x”作为前缀。 以下是使用 golang.org/x/crypto/sha3 的 Keccak256 函数手动完成的方法。</w:t>
      </w:r>
    </w:p>
    <w:p w14:paraId="155D291C">
      <w:r>
        <w:drawing>
          <wp:inline distT="0" distB="0" distL="114300" distR="114300">
            <wp:extent cx="2698750" cy="393700"/>
            <wp:effectExtent l="0" t="0" r="19050" b="1270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8"/>
                    <a:stretch>
                      <a:fillRect/>
                    </a:stretch>
                  </pic:blipFill>
                  <pic:spPr>
                    <a:xfrm>
                      <a:off x="0" y="0"/>
                      <a:ext cx="2698750" cy="393700"/>
                    </a:xfrm>
                    <a:prstGeom prst="rect">
                      <a:avLst/>
                    </a:prstGeom>
                    <a:noFill/>
                    <a:ln>
                      <a:noFill/>
                    </a:ln>
                  </pic:spPr>
                </pic:pic>
              </a:graphicData>
            </a:graphic>
          </wp:inline>
        </w:drawing>
      </w:r>
    </w:p>
    <w:p w14:paraId="4B9AEF5F"/>
    <w:p w14:paraId="6E1D3132">
      <w:pPr>
        <w:rPr>
          <w:rFonts w:hint="eastAsia"/>
          <w:lang w:val="en-US" w:eastAsia="zh-CN"/>
        </w:rPr>
      </w:pPr>
      <w:r>
        <w:rPr>
          <w:rFonts w:hint="eastAsia"/>
          <w:lang w:val="en-US" w:eastAsia="zh-CN"/>
        </w:rPr>
        <w:t>ETH转账</w:t>
      </w:r>
    </w:p>
    <w:p w14:paraId="40B808E0">
      <w:pPr>
        <w:rPr>
          <w:rFonts w:hint="default"/>
          <w:lang w:val="en-US" w:eastAsia="zh-CN"/>
        </w:rPr>
      </w:pPr>
      <w:r>
        <w:rPr>
          <w:rFonts w:hint="default"/>
          <w:lang w:val="en-US" w:eastAsia="zh-CN"/>
        </w:rPr>
        <w:t>转账交易包括打算转账的以太币数量，燃气限额，燃气价格，一个自增数(nonce)，接收地址以及可选择性的添加的数据。 在发送到以太坊网络之前，必须使用发送方的私钥对该交易进行签名。</w:t>
      </w:r>
    </w:p>
    <w:p w14:paraId="54EEC0D0">
      <w:pPr>
        <w:rPr>
          <w:rFonts w:hint="default"/>
          <w:lang w:val="en-US" w:eastAsia="zh-CN"/>
        </w:rPr>
      </w:pPr>
    </w:p>
    <w:p w14:paraId="6C64F05C">
      <w:pPr>
        <w:rPr>
          <w:rFonts w:hint="default"/>
          <w:lang w:val="en-US" w:eastAsia="zh-CN"/>
        </w:rPr>
      </w:pPr>
      <w:r>
        <w:rPr>
          <w:rFonts w:hint="default"/>
          <w:lang w:val="en-US" w:eastAsia="zh-CN"/>
        </w:rPr>
        <w:t>假设我们已经连接了客户端，下一步就是加载私钥。</w:t>
      </w:r>
    </w:p>
    <w:p w14:paraId="6B40BC83">
      <w:r>
        <w:drawing>
          <wp:inline distT="0" distB="0" distL="114300" distR="114300">
            <wp:extent cx="5266690" cy="579120"/>
            <wp:effectExtent l="0" t="0" r="16510" b="508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66690" cy="579120"/>
                    </a:xfrm>
                    <a:prstGeom prst="rect">
                      <a:avLst/>
                    </a:prstGeom>
                    <a:noFill/>
                    <a:ln>
                      <a:noFill/>
                    </a:ln>
                  </pic:spPr>
                </pic:pic>
              </a:graphicData>
            </a:graphic>
          </wp:inline>
        </w:drawing>
      </w:r>
    </w:p>
    <w:p w14:paraId="4876E9FA">
      <w:pPr>
        <w:rPr>
          <w:rFonts w:hint="default"/>
          <w:lang w:val="en-US" w:eastAsia="zh-CN"/>
        </w:rPr>
      </w:pPr>
      <w:r>
        <w:rPr>
          <w:rFonts w:hint="default"/>
          <w:lang w:val="en-US" w:eastAsia="zh-CN"/>
        </w:rPr>
        <w:t>之后我们需要获得帐户的随机数(nonce)。 每笔交易都需要一个 nonce。 根据定义，nonce 是仅使用一次的数字。 如果是发送交易的新帐户，则该随机数将为“0”。 来自帐户的每个新事务都必须具有前一个 nonce 增加 1 的 nonce。很难对所有 nonce 进行手动跟踪，于是 ethereum 客户端提供一个帮助方法 PendingNonceAt，它将返回你应该使用的下一个 nonce。</w:t>
      </w:r>
    </w:p>
    <w:p w14:paraId="6B0E7FB4">
      <w:pPr>
        <w:rPr>
          <w:rFonts w:hint="default"/>
          <w:lang w:val="en-US" w:eastAsia="zh-CN"/>
        </w:rPr>
      </w:pPr>
    </w:p>
    <w:p w14:paraId="1E6EB7B1">
      <w:pPr>
        <w:rPr>
          <w:rFonts w:hint="default"/>
          <w:lang w:val="en-US" w:eastAsia="zh-CN"/>
        </w:rPr>
      </w:pPr>
      <w:r>
        <w:rPr>
          <w:rFonts w:hint="default"/>
          <w:lang w:val="en-US" w:eastAsia="zh-CN"/>
        </w:rPr>
        <w:t>该函数需要我们发送的帐户的公共地址 - 这个我们可以从私钥派生。</w:t>
      </w:r>
    </w:p>
    <w:p w14:paraId="0FD4FC21">
      <w:r>
        <w:drawing>
          <wp:inline distT="0" distB="0" distL="114300" distR="114300">
            <wp:extent cx="5272405" cy="1296035"/>
            <wp:effectExtent l="0" t="0" r="10795" b="2476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5272405" cy="1296035"/>
                    </a:xfrm>
                    <a:prstGeom prst="rect">
                      <a:avLst/>
                    </a:prstGeom>
                    <a:noFill/>
                    <a:ln>
                      <a:noFill/>
                    </a:ln>
                  </pic:spPr>
                </pic:pic>
              </a:graphicData>
            </a:graphic>
          </wp:inline>
        </w:drawing>
      </w:r>
    </w:p>
    <w:p w14:paraId="70545256">
      <w:pPr>
        <w:rPr>
          <w:rFonts w:hint="default"/>
          <w:lang w:val="en-US" w:eastAsia="zh-CN"/>
        </w:rPr>
      </w:pPr>
      <w:r>
        <w:rPr>
          <w:rFonts w:hint="default"/>
          <w:lang w:val="en-US" w:eastAsia="zh-CN"/>
        </w:rPr>
        <w:t>接下来我们可以读取我们应该用于帐户交易的随机数。</w:t>
      </w:r>
    </w:p>
    <w:p w14:paraId="7C9DAA59">
      <w:r>
        <w:drawing>
          <wp:inline distT="0" distB="0" distL="114300" distR="114300">
            <wp:extent cx="5271770" cy="804545"/>
            <wp:effectExtent l="0" t="0" r="11430"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5271770" cy="804545"/>
                    </a:xfrm>
                    <a:prstGeom prst="rect">
                      <a:avLst/>
                    </a:prstGeom>
                    <a:noFill/>
                    <a:ln>
                      <a:noFill/>
                    </a:ln>
                  </pic:spPr>
                </pic:pic>
              </a:graphicData>
            </a:graphic>
          </wp:inline>
        </w:drawing>
      </w:r>
    </w:p>
    <w:p w14:paraId="01EF0916">
      <w:pPr>
        <w:rPr>
          <w:rFonts w:hint="default"/>
          <w:lang w:val="en-US" w:eastAsia="zh-CN"/>
        </w:rPr>
      </w:pPr>
      <w:r>
        <w:rPr>
          <w:rFonts w:hint="default"/>
          <w:lang w:val="en-US" w:eastAsia="zh-CN"/>
        </w:rPr>
        <w:t>下一步是设置我们将要转移的 ETH 数量。 但是我们必须将 ETH 以太转换为 wei，因为这是以太坊区块链所使用的。 以太网支持最多 18 个小数位，因此 1 个 ETH 为 1 加 18 个零。</w:t>
      </w:r>
    </w:p>
    <w:p w14:paraId="0385E9C0">
      <w:pPr>
        <w:rPr>
          <w:rFonts w:hint="default"/>
          <w:lang w:val="en-US" w:eastAsia="zh-CN"/>
        </w:rPr>
      </w:pPr>
      <w:r>
        <w:rPr>
          <w:rFonts w:hint="default"/>
          <w:lang w:val="en-US" w:eastAsia="zh-CN"/>
        </w:rPr>
        <w:t>value := big.NewInt(1000000000000000000) // in wei (1 eth)</w:t>
      </w:r>
    </w:p>
    <w:p w14:paraId="74AA5AC5">
      <w:pPr>
        <w:rPr>
          <w:rFonts w:hint="default"/>
          <w:lang w:val="en-US" w:eastAsia="zh-CN"/>
        </w:rPr>
      </w:pPr>
      <w:r>
        <w:rPr>
          <w:rFonts w:hint="default"/>
          <w:lang w:val="en-US" w:eastAsia="zh-CN"/>
        </w:rPr>
        <w:t>ETH 转账的燃气应设上限为“21000”单位。</w:t>
      </w:r>
    </w:p>
    <w:p w14:paraId="25F802B6">
      <w:pPr>
        <w:rPr>
          <w:rFonts w:hint="default"/>
          <w:lang w:val="en-US" w:eastAsia="zh-CN"/>
        </w:rPr>
      </w:pPr>
      <w:r>
        <w:rPr>
          <w:rFonts w:hint="default"/>
          <w:lang w:val="en-US" w:eastAsia="zh-CN"/>
        </w:rPr>
        <w:t>gasLimit := uint64(21000) // in units</w:t>
      </w:r>
    </w:p>
    <w:p w14:paraId="5A815838">
      <w:pPr>
        <w:rPr>
          <w:rFonts w:hint="default"/>
          <w:lang w:val="en-US" w:eastAsia="zh-CN"/>
        </w:rPr>
      </w:pPr>
      <w:r>
        <w:rPr>
          <w:rFonts w:hint="default"/>
          <w:lang w:val="en-US" w:eastAsia="zh-CN"/>
        </w:rPr>
        <w:t>燃气价格必须以 wei 为单位设定。 在撰写本文时，将在一个区块中比较快的打包交易的燃气价格为 30 gwei。</w:t>
      </w:r>
    </w:p>
    <w:p w14:paraId="342A2EFD">
      <w:pPr>
        <w:rPr>
          <w:rFonts w:hint="default"/>
          <w:lang w:val="en-US" w:eastAsia="zh-CN"/>
        </w:rPr>
      </w:pPr>
      <w:r>
        <w:rPr>
          <w:rFonts w:hint="default"/>
          <w:lang w:val="en-US" w:eastAsia="zh-CN"/>
        </w:rPr>
        <w:t>gasPrice := big.NewInt(30000000000) // in wei (30 gwei)</w:t>
      </w:r>
    </w:p>
    <w:p w14:paraId="23641E89">
      <w:pPr>
        <w:rPr>
          <w:rFonts w:hint="default"/>
          <w:lang w:val="en-US" w:eastAsia="zh-CN"/>
        </w:rPr>
      </w:pPr>
      <w:r>
        <w:rPr>
          <w:rFonts w:hint="default"/>
          <w:lang w:val="en-US" w:eastAsia="zh-CN"/>
        </w:rPr>
        <w:t>然而，燃气价格总是根据市场需求和用户愿意支付的价格而波动的，因此对燃气价格进行硬编码有时并不理想。 go-ethereum 客户端提供 SuggestGasPrice 函数，用于根据'x'个先前块来获得平均燃气价格。</w:t>
      </w:r>
    </w:p>
    <w:p w14:paraId="0AD042F3">
      <w:pPr>
        <w:rPr>
          <w:rFonts w:hint="default"/>
          <w:lang w:val="en-US" w:eastAsia="zh-CN"/>
        </w:rPr>
      </w:pPr>
      <w:r>
        <w:rPr>
          <w:rFonts w:hint="default"/>
          <w:lang w:val="en-US" w:eastAsia="zh-CN"/>
        </w:rPr>
        <w:t>gasPrice, err := client.SuggestGasPrice(context.Background())</w:t>
      </w:r>
    </w:p>
    <w:p w14:paraId="3B55F178">
      <w:pPr>
        <w:rPr>
          <w:rFonts w:hint="default"/>
          <w:lang w:val="en-US" w:eastAsia="zh-CN"/>
        </w:rPr>
      </w:pPr>
      <w:r>
        <w:rPr>
          <w:rFonts w:hint="default"/>
          <w:lang w:val="en-US" w:eastAsia="zh-CN"/>
        </w:rPr>
        <w:t>if err != nil {</w:t>
      </w:r>
    </w:p>
    <w:p w14:paraId="6E556DC6">
      <w:pPr>
        <w:rPr>
          <w:rFonts w:hint="default"/>
          <w:lang w:val="en-US" w:eastAsia="zh-CN"/>
        </w:rPr>
      </w:pPr>
      <w:r>
        <w:rPr>
          <w:rFonts w:hint="default"/>
          <w:lang w:val="en-US" w:eastAsia="zh-CN"/>
        </w:rPr>
        <w:t xml:space="preserve">  log.Fatal(err)</w:t>
      </w:r>
    </w:p>
    <w:p w14:paraId="74D17BFC">
      <w:pPr>
        <w:rPr>
          <w:rFonts w:hint="default"/>
          <w:lang w:val="en-US" w:eastAsia="zh-CN"/>
        </w:rPr>
      </w:pPr>
      <w:r>
        <w:rPr>
          <w:rFonts w:hint="default"/>
          <w:lang w:val="en-US" w:eastAsia="zh-CN"/>
        </w:rPr>
        <w:t>}</w:t>
      </w:r>
    </w:p>
    <w:p w14:paraId="1610D3EA">
      <w:pPr>
        <w:rPr>
          <w:rFonts w:hint="default"/>
          <w:lang w:val="en-US" w:eastAsia="zh-CN"/>
        </w:rPr>
      </w:pPr>
      <w:r>
        <w:rPr>
          <w:rFonts w:hint="default"/>
          <w:lang w:val="en-US" w:eastAsia="zh-CN"/>
        </w:rPr>
        <w:t>接下来我们弄清楚我们将 ETH 发送给谁。</w:t>
      </w:r>
    </w:p>
    <w:p w14:paraId="11F0FBA6">
      <w:r>
        <w:drawing>
          <wp:inline distT="0" distB="0" distL="114300" distR="114300">
            <wp:extent cx="5269230" cy="252095"/>
            <wp:effectExtent l="0" t="0" r="13970" b="190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2"/>
                    <a:stretch>
                      <a:fillRect/>
                    </a:stretch>
                  </pic:blipFill>
                  <pic:spPr>
                    <a:xfrm>
                      <a:off x="0" y="0"/>
                      <a:ext cx="5269230" cy="252095"/>
                    </a:xfrm>
                    <a:prstGeom prst="rect">
                      <a:avLst/>
                    </a:prstGeom>
                    <a:noFill/>
                    <a:ln>
                      <a:noFill/>
                    </a:ln>
                  </pic:spPr>
                </pic:pic>
              </a:graphicData>
            </a:graphic>
          </wp:inline>
        </w:drawing>
      </w:r>
    </w:p>
    <w:p w14:paraId="1155E91B">
      <w:pPr>
        <w:rPr>
          <w:rFonts w:hint="default"/>
          <w:lang w:val="en-US" w:eastAsia="zh-CN"/>
        </w:rPr>
      </w:pPr>
      <w:r>
        <w:rPr>
          <w:rFonts w:hint="default"/>
          <w:lang w:val="en-US" w:eastAsia="zh-CN"/>
        </w:rPr>
        <w:t>现在我们最终可以通过导入 go-ethereum core/types 包并调用 NewTransaction 来生成我们的未签名以太坊事务，这个函数需要接收 nonce，地址，值，燃气上限值，燃气价格和可选发的数据。 发送 ETH 的数据字段为“nil”。 在与智能合约进行交互时，我们将使用数据字段，仅仅转账以太币是不需要数据字段的。</w:t>
      </w:r>
    </w:p>
    <w:p w14:paraId="7CE1B732">
      <w:r>
        <w:drawing>
          <wp:inline distT="0" distB="0" distL="114300" distR="114300">
            <wp:extent cx="5270500" cy="381000"/>
            <wp:effectExtent l="0" t="0" r="12700"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3"/>
                    <a:stretch>
                      <a:fillRect/>
                    </a:stretch>
                  </pic:blipFill>
                  <pic:spPr>
                    <a:xfrm>
                      <a:off x="0" y="0"/>
                      <a:ext cx="5270500" cy="381000"/>
                    </a:xfrm>
                    <a:prstGeom prst="rect">
                      <a:avLst/>
                    </a:prstGeom>
                    <a:noFill/>
                    <a:ln>
                      <a:noFill/>
                    </a:ln>
                  </pic:spPr>
                </pic:pic>
              </a:graphicData>
            </a:graphic>
          </wp:inline>
        </w:drawing>
      </w:r>
    </w:p>
    <w:p w14:paraId="63996C63">
      <w:pPr>
        <w:rPr>
          <w:rFonts w:hint="default"/>
          <w:lang w:val="en-US" w:eastAsia="zh-CN"/>
        </w:rPr>
      </w:pPr>
      <w:r>
        <w:rPr>
          <w:rFonts w:hint="default"/>
          <w:lang w:val="en-US" w:eastAsia="zh-CN"/>
        </w:rPr>
        <w:t>下一步是使用发件人的私钥对事务进行签名。 为此，我们调用 SignTx 方法，该方法接受一个未签名的事务和我们之前构造的私钥。 SignTx 方法需要 EIP155 签名者，这个也需要我们先从客户端拿到链 ID。</w:t>
      </w:r>
    </w:p>
    <w:p w14:paraId="3FD7D20E">
      <w:r>
        <w:drawing>
          <wp:inline distT="0" distB="0" distL="114300" distR="114300">
            <wp:extent cx="5267325" cy="1607820"/>
            <wp:effectExtent l="0" t="0" r="15875" b="1778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4"/>
                    <a:stretch>
                      <a:fillRect/>
                    </a:stretch>
                  </pic:blipFill>
                  <pic:spPr>
                    <a:xfrm>
                      <a:off x="0" y="0"/>
                      <a:ext cx="5267325" cy="1607820"/>
                    </a:xfrm>
                    <a:prstGeom prst="rect">
                      <a:avLst/>
                    </a:prstGeom>
                    <a:noFill/>
                    <a:ln>
                      <a:noFill/>
                    </a:ln>
                  </pic:spPr>
                </pic:pic>
              </a:graphicData>
            </a:graphic>
          </wp:inline>
        </w:drawing>
      </w:r>
    </w:p>
    <w:p w14:paraId="302BA878">
      <w:pPr>
        <w:rPr>
          <w:rFonts w:hint="default"/>
          <w:lang w:val="en-US" w:eastAsia="zh-CN"/>
        </w:rPr>
      </w:pPr>
      <w:r>
        <w:rPr>
          <w:rFonts w:hint="default"/>
          <w:lang w:val="en-US" w:eastAsia="zh-CN"/>
        </w:rPr>
        <w:t>现在通过在 client 实例调用 SendTransaction 来将已签名的事务广播到整个网络。</w:t>
      </w:r>
    </w:p>
    <w:p w14:paraId="64F47008">
      <w:r>
        <w:drawing>
          <wp:inline distT="0" distB="0" distL="114300" distR="114300">
            <wp:extent cx="5273675" cy="685800"/>
            <wp:effectExtent l="0" t="0" r="9525"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5"/>
                    <a:stretch>
                      <a:fillRect/>
                    </a:stretch>
                  </pic:blipFill>
                  <pic:spPr>
                    <a:xfrm>
                      <a:off x="0" y="0"/>
                      <a:ext cx="5273675" cy="685800"/>
                    </a:xfrm>
                    <a:prstGeom prst="rect">
                      <a:avLst/>
                    </a:prstGeom>
                    <a:noFill/>
                    <a:ln>
                      <a:noFill/>
                    </a:ln>
                  </pic:spPr>
                </pic:pic>
              </a:graphicData>
            </a:graphic>
          </wp:inline>
        </w:drawing>
      </w:r>
    </w:p>
    <w:p w14:paraId="4FA8032F"/>
    <w:p w14:paraId="5861D40A">
      <w:pPr>
        <w:rPr>
          <w:rFonts w:hint="eastAsia"/>
          <w:lang w:val="en-US" w:eastAsia="zh-CN"/>
        </w:rPr>
      </w:pPr>
      <w:r>
        <w:rPr>
          <w:rFonts w:hint="eastAsia"/>
          <w:lang w:val="en-US" w:eastAsia="zh-CN"/>
        </w:rPr>
        <w:t>代币转账</w:t>
      </w:r>
    </w:p>
    <w:p w14:paraId="794FBEB5">
      <w:pPr>
        <w:rPr>
          <w:rFonts w:hint="default"/>
          <w:lang w:val="en-US" w:eastAsia="zh-CN"/>
        </w:rPr>
      </w:pPr>
      <w:r>
        <w:rPr>
          <w:rFonts w:hint="default"/>
          <w:lang w:val="en-US" w:eastAsia="zh-CN"/>
        </w:rPr>
        <w:t>代币传输不需要传输 ETH，因此将交易“值”设置为“0”。</w:t>
      </w:r>
    </w:p>
    <w:p w14:paraId="5B2417F6">
      <w:pPr>
        <w:rPr>
          <w:rFonts w:hint="default"/>
          <w:lang w:val="en-US" w:eastAsia="zh-CN"/>
        </w:rPr>
      </w:pPr>
      <w:r>
        <w:rPr>
          <w:rFonts w:hint="default"/>
          <w:lang w:val="en-US" w:eastAsia="zh-CN"/>
        </w:rPr>
        <w:t>value := big.NewInt(0)</w:t>
      </w:r>
    </w:p>
    <w:p w14:paraId="2FA589B4">
      <w:pPr>
        <w:rPr>
          <w:rFonts w:hint="default"/>
          <w:lang w:val="en-US" w:eastAsia="zh-CN"/>
        </w:rPr>
      </w:pPr>
      <w:r>
        <w:rPr>
          <w:rFonts w:hint="default"/>
          <w:lang w:val="en-US" w:eastAsia="zh-CN"/>
        </w:rPr>
        <w:t>先将您要发送代币的地址存储在变量中。</w:t>
      </w:r>
    </w:p>
    <w:p w14:paraId="482CB513">
      <w:r>
        <w:drawing>
          <wp:inline distT="0" distB="0" distL="114300" distR="114300">
            <wp:extent cx="5268595" cy="294640"/>
            <wp:effectExtent l="0" t="0" r="14605" b="1016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6"/>
                    <a:stretch>
                      <a:fillRect/>
                    </a:stretch>
                  </pic:blipFill>
                  <pic:spPr>
                    <a:xfrm>
                      <a:off x="0" y="0"/>
                      <a:ext cx="5268595" cy="294640"/>
                    </a:xfrm>
                    <a:prstGeom prst="rect">
                      <a:avLst/>
                    </a:prstGeom>
                    <a:noFill/>
                    <a:ln>
                      <a:noFill/>
                    </a:ln>
                  </pic:spPr>
                </pic:pic>
              </a:graphicData>
            </a:graphic>
          </wp:inline>
        </w:drawing>
      </w:r>
    </w:p>
    <w:p w14:paraId="18692A49">
      <w:pPr>
        <w:rPr>
          <w:rFonts w:hint="default"/>
          <w:lang w:val="en-US" w:eastAsia="zh-CN"/>
        </w:rPr>
      </w:pPr>
      <w:r>
        <w:rPr>
          <w:rFonts w:hint="default"/>
          <w:lang w:val="en-US" w:eastAsia="zh-CN"/>
        </w:rPr>
        <w:t>现在轮到有趣的部分。 我们需要弄清楚交易的 data 部分。 这意味着我们需要找出我们将要调用的智能合约函数名，以及函数将接收的输入。 然后我们使用函数名的 keccak-256 哈希来检索 方法 ID，它是前 8 个字符（4 个字节）。 然后，我们附加我们发送的地址，并附加我们打算转账的代币数量。 这些输入需要 256 位长（32 字节）并填充左侧。 方法 ID 不需填充。</w:t>
      </w:r>
    </w:p>
    <w:p w14:paraId="0172E5AF">
      <w:pPr>
        <w:rPr>
          <w:rFonts w:hint="default"/>
          <w:lang w:val="en-US" w:eastAsia="zh-CN"/>
        </w:rPr>
      </w:pPr>
      <w:r>
        <w:rPr>
          <w:rFonts w:hint="default"/>
          <w:lang w:val="en-US" w:eastAsia="zh-CN"/>
        </w:rPr>
        <w:t>为了演示，我创造了一个新的代币(RCCDemoToken, RDT)，可以使用 Remix 在线工具编译合约之后，部署到 Sepolia 网络：</w:t>
      </w:r>
    </w:p>
    <w:p w14:paraId="3263B8D6">
      <w:r>
        <w:drawing>
          <wp:inline distT="0" distB="0" distL="114300" distR="114300">
            <wp:extent cx="5265420" cy="4153535"/>
            <wp:effectExtent l="0" t="0" r="17780" b="1206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7"/>
                    <a:stretch>
                      <a:fillRect/>
                    </a:stretch>
                  </pic:blipFill>
                  <pic:spPr>
                    <a:xfrm>
                      <a:off x="0" y="0"/>
                      <a:ext cx="5265420" cy="4153535"/>
                    </a:xfrm>
                    <a:prstGeom prst="rect">
                      <a:avLst/>
                    </a:prstGeom>
                    <a:noFill/>
                    <a:ln>
                      <a:noFill/>
                    </a:ln>
                  </pic:spPr>
                </pic:pic>
              </a:graphicData>
            </a:graphic>
          </wp:inline>
        </w:drawing>
      </w:r>
    </w:p>
    <w:p w14:paraId="7084B858">
      <w:pPr>
        <w:rPr>
          <w:rFonts w:hint="default"/>
          <w:lang w:val="en-US" w:eastAsia="zh-CN"/>
        </w:rPr>
      </w:pPr>
      <w:r>
        <w:rPr>
          <w:rFonts w:hint="default"/>
          <w:lang w:val="en-US" w:eastAsia="zh-CN"/>
        </w:rPr>
        <w:t>让我们将代币合约地址分配给变量。</w:t>
      </w:r>
    </w:p>
    <w:p w14:paraId="516FD0CA">
      <w:r>
        <w:drawing>
          <wp:inline distT="0" distB="0" distL="114300" distR="114300">
            <wp:extent cx="5267325" cy="379095"/>
            <wp:effectExtent l="0" t="0" r="15875" b="190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28"/>
                    <a:stretch>
                      <a:fillRect/>
                    </a:stretch>
                  </pic:blipFill>
                  <pic:spPr>
                    <a:xfrm>
                      <a:off x="0" y="0"/>
                      <a:ext cx="5267325" cy="379095"/>
                    </a:xfrm>
                    <a:prstGeom prst="rect">
                      <a:avLst/>
                    </a:prstGeom>
                    <a:noFill/>
                    <a:ln>
                      <a:noFill/>
                    </a:ln>
                  </pic:spPr>
                </pic:pic>
              </a:graphicData>
            </a:graphic>
          </wp:inline>
        </w:drawing>
      </w:r>
    </w:p>
    <w:p w14:paraId="49E35034">
      <w:pPr>
        <w:rPr>
          <w:rFonts w:hint="default"/>
          <w:lang w:val="en-US" w:eastAsia="zh-CN"/>
        </w:rPr>
      </w:pPr>
      <w:r>
        <w:rPr>
          <w:rFonts w:hint="default"/>
          <w:lang w:val="en-US" w:eastAsia="zh-CN"/>
        </w:rPr>
        <w:t>函数名将是传递函数的名称，即 ERC-20 规范中的 transfer 和参数类型。 第一个参数类型是 address（令牌的接收者），第二个类型是 uint256（要发送的代币数量）。 不需要没有空格和参数名称。 我们还需要用字节切片格式。</w:t>
      </w:r>
    </w:p>
    <w:p w14:paraId="26647977">
      <w:r>
        <w:drawing>
          <wp:inline distT="0" distB="0" distL="114300" distR="114300">
            <wp:extent cx="5267325" cy="371475"/>
            <wp:effectExtent l="0" t="0" r="15875" b="9525"/>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29"/>
                    <a:stretch>
                      <a:fillRect/>
                    </a:stretch>
                  </pic:blipFill>
                  <pic:spPr>
                    <a:xfrm>
                      <a:off x="0" y="0"/>
                      <a:ext cx="5267325" cy="371475"/>
                    </a:xfrm>
                    <a:prstGeom prst="rect">
                      <a:avLst/>
                    </a:prstGeom>
                    <a:noFill/>
                    <a:ln>
                      <a:noFill/>
                    </a:ln>
                  </pic:spPr>
                </pic:pic>
              </a:graphicData>
            </a:graphic>
          </wp:inline>
        </w:drawing>
      </w:r>
    </w:p>
    <w:p w14:paraId="1539C40D">
      <w:pPr>
        <w:rPr>
          <w:rFonts w:hint="default"/>
          <w:lang w:val="en-US" w:eastAsia="zh-CN"/>
        </w:rPr>
      </w:pPr>
      <w:r>
        <w:rPr>
          <w:rFonts w:hint="default"/>
          <w:lang w:val="en-US" w:eastAsia="zh-CN"/>
        </w:rPr>
        <w:t>我们现在将从 go-ethereum 导入 crypto/sha3 包以生成函数签名的 Keccak256 哈希。 然后我们只使用前 4 个字节来获取方法 ID。</w:t>
      </w:r>
    </w:p>
    <w:p w14:paraId="347102DC">
      <w:r>
        <w:drawing>
          <wp:inline distT="0" distB="0" distL="114300" distR="114300">
            <wp:extent cx="5269865" cy="1031240"/>
            <wp:effectExtent l="0" t="0" r="13335" b="1016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30"/>
                    <a:stretch>
                      <a:fillRect/>
                    </a:stretch>
                  </pic:blipFill>
                  <pic:spPr>
                    <a:xfrm>
                      <a:off x="0" y="0"/>
                      <a:ext cx="5269865" cy="1031240"/>
                    </a:xfrm>
                    <a:prstGeom prst="rect">
                      <a:avLst/>
                    </a:prstGeom>
                    <a:noFill/>
                    <a:ln>
                      <a:noFill/>
                    </a:ln>
                  </pic:spPr>
                </pic:pic>
              </a:graphicData>
            </a:graphic>
          </wp:inline>
        </w:drawing>
      </w:r>
    </w:p>
    <w:p w14:paraId="2D9A74D3">
      <w:pPr>
        <w:rPr>
          <w:rFonts w:hint="default"/>
          <w:lang w:val="en-US" w:eastAsia="zh-CN"/>
        </w:rPr>
      </w:pPr>
      <w:r>
        <w:rPr>
          <w:rFonts w:hint="default"/>
          <w:lang w:val="en-US" w:eastAsia="zh-CN"/>
        </w:rPr>
        <w:t>接下来，我们需要将给我们发送代币的地址左填充到 32 字节。</w:t>
      </w:r>
    </w:p>
    <w:p w14:paraId="1D191E21">
      <w:r>
        <w:drawing>
          <wp:inline distT="0" distB="0" distL="114300" distR="114300">
            <wp:extent cx="5269230" cy="307340"/>
            <wp:effectExtent l="0" t="0" r="13970" b="2286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31"/>
                    <a:stretch>
                      <a:fillRect/>
                    </a:stretch>
                  </pic:blipFill>
                  <pic:spPr>
                    <a:xfrm>
                      <a:off x="0" y="0"/>
                      <a:ext cx="5269230" cy="307340"/>
                    </a:xfrm>
                    <a:prstGeom prst="rect">
                      <a:avLst/>
                    </a:prstGeom>
                    <a:noFill/>
                    <a:ln>
                      <a:noFill/>
                    </a:ln>
                  </pic:spPr>
                </pic:pic>
              </a:graphicData>
            </a:graphic>
          </wp:inline>
        </w:drawing>
      </w:r>
    </w:p>
    <w:p w14:paraId="02C7F19B">
      <w:pPr>
        <w:rPr>
          <w:rFonts w:hint="default"/>
          <w:lang w:val="en-US" w:eastAsia="zh-CN"/>
        </w:rPr>
      </w:pPr>
      <w:r>
        <w:rPr>
          <w:rFonts w:hint="default"/>
          <w:lang w:val="en-US" w:eastAsia="zh-CN"/>
        </w:rPr>
        <w:t>接下来我们确定要发送多少个代币，在这个例子里是 1,000 个，并且我们需要在 big.Int 中格式化为 wei。</w:t>
      </w:r>
    </w:p>
    <w:p w14:paraId="5D493310">
      <w:r>
        <w:drawing>
          <wp:inline distT="0" distB="0" distL="114300" distR="114300">
            <wp:extent cx="5274310" cy="481965"/>
            <wp:effectExtent l="0" t="0" r="8890" b="635"/>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32"/>
                    <a:stretch>
                      <a:fillRect/>
                    </a:stretch>
                  </pic:blipFill>
                  <pic:spPr>
                    <a:xfrm>
                      <a:off x="0" y="0"/>
                      <a:ext cx="5274310" cy="481965"/>
                    </a:xfrm>
                    <a:prstGeom prst="rect">
                      <a:avLst/>
                    </a:prstGeom>
                    <a:noFill/>
                    <a:ln>
                      <a:noFill/>
                    </a:ln>
                  </pic:spPr>
                </pic:pic>
              </a:graphicData>
            </a:graphic>
          </wp:inline>
        </w:drawing>
      </w:r>
    </w:p>
    <w:p w14:paraId="716786E8">
      <w:pPr>
        <w:rPr>
          <w:rFonts w:hint="default"/>
          <w:lang w:val="en-US" w:eastAsia="zh-CN"/>
        </w:rPr>
      </w:pPr>
      <w:r>
        <w:rPr>
          <w:rFonts w:hint="default"/>
          <w:lang w:val="en-US" w:eastAsia="zh-CN"/>
        </w:rPr>
        <w:t>代币量也需要左填充到 32 个字节。</w:t>
      </w:r>
    </w:p>
    <w:p w14:paraId="6EAFBB9D">
      <w:r>
        <w:drawing>
          <wp:inline distT="0" distB="0" distL="114300" distR="114300">
            <wp:extent cx="5265420" cy="280670"/>
            <wp:effectExtent l="0" t="0" r="17780" b="2413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33"/>
                    <a:stretch>
                      <a:fillRect/>
                    </a:stretch>
                  </pic:blipFill>
                  <pic:spPr>
                    <a:xfrm>
                      <a:off x="0" y="0"/>
                      <a:ext cx="5265420" cy="280670"/>
                    </a:xfrm>
                    <a:prstGeom prst="rect">
                      <a:avLst/>
                    </a:prstGeom>
                    <a:noFill/>
                    <a:ln>
                      <a:noFill/>
                    </a:ln>
                  </pic:spPr>
                </pic:pic>
              </a:graphicData>
            </a:graphic>
          </wp:inline>
        </w:drawing>
      </w:r>
    </w:p>
    <w:p w14:paraId="4C923C42">
      <w:pPr>
        <w:rPr>
          <w:rFonts w:hint="default"/>
          <w:lang w:val="en-US" w:eastAsia="zh-CN"/>
        </w:rPr>
      </w:pPr>
      <w:r>
        <w:rPr>
          <w:rFonts w:hint="default"/>
          <w:lang w:val="en-US" w:eastAsia="zh-CN"/>
        </w:rPr>
        <w:t>接下来我们只需将方法 ID，填充后的地址和填后的转账量，接到将成为我们数据字段的字节片。</w:t>
      </w:r>
    </w:p>
    <w:p w14:paraId="7D259F02">
      <w:r>
        <w:drawing>
          <wp:inline distT="0" distB="0" distL="114300" distR="114300">
            <wp:extent cx="5092700" cy="927100"/>
            <wp:effectExtent l="0" t="0" r="12700" b="1270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34"/>
                    <a:stretch>
                      <a:fillRect/>
                    </a:stretch>
                  </pic:blipFill>
                  <pic:spPr>
                    <a:xfrm>
                      <a:off x="0" y="0"/>
                      <a:ext cx="5092700" cy="927100"/>
                    </a:xfrm>
                    <a:prstGeom prst="rect">
                      <a:avLst/>
                    </a:prstGeom>
                    <a:noFill/>
                    <a:ln>
                      <a:noFill/>
                    </a:ln>
                  </pic:spPr>
                </pic:pic>
              </a:graphicData>
            </a:graphic>
          </wp:inline>
        </w:drawing>
      </w:r>
    </w:p>
    <w:p w14:paraId="1942033E">
      <w:pPr>
        <w:rPr>
          <w:rFonts w:hint="default"/>
          <w:lang w:val="en-US" w:eastAsia="zh-CN"/>
        </w:rPr>
      </w:pPr>
      <w:r>
        <w:rPr>
          <w:rFonts w:hint="default"/>
          <w:lang w:val="en-US" w:eastAsia="zh-CN"/>
        </w:rPr>
        <w:t>燃气上限制将取决于交易数据的大小和智能合约必须执行的计算步骤。 幸运的是，客户端提供了 EstimateGas 方法，它可以为我们估算所需的燃气量。 这个函数从 ethereum 包中获取 CallMsg 结构，我们在其中指定数据和地址。 它将返回我们估算的完成交易所需的估计燃气上限。</w:t>
      </w:r>
    </w:p>
    <w:p w14:paraId="3D8B098F">
      <w:r>
        <w:drawing>
          <wp:inline distT="0" distB="0" distL="114300" distR="114300">
            <wp:extent cx="5271770" cy="1318260"/>
            <wp:effectExtent l="0" t="0" r="11430" b="254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35"/>
                    <a:stretch>
                      <a:fillRect/>
                    </a:stretch>
                  </pic:blipFill>
                  <pic:spPr>
                    <a:xfrm>
                      <a:off x="0" y="0"/>
                      <a:ext cx="5271770" cy="1318260"/>
                    </a:xfrm>
                    <a:prstGeom prst="rect">
                      <a:avLst/>
                    </a:prstGeom>
                    <a:noFill/>
                    <a:ln>
                      <a:noFill/>
                    </a:ln>
                  </pic:spPr>
                </pic:pic>
              </a:graphicData>
            </a:graphic>
          </wp:inline>
        </w:drawing>
      </w:r>
    </w:p>
    <w:p w14:paraId="7F454FD6">
      <w:pPr>
        <w:rPr>
          <w:rFonts w:hint="default"/>
          <w:lang w:val="en-US" w:eastAsia="zh-CN"/>
        </w:rPr>
      </w:pPr>
      <w:r>
        <w:rPr>
          <w:rFonts w:hint="default"/>
          <w:lang w:val="en-US" w:eastAsia="zh-CN"/>
        </w:rPr>
        <w:t>接下来我们需要做的是构建交易类型，这类似于在 ETH 转账部分中看到的，除了_to_字段将是代币智能合约地址。 这个常让人困惑。我们还必须在调用中包含 0 ETH 的值字段和刚刚生成的数据字节。</w:t>
      </w:r>
    </w:p>
    <w:p w14:paraId="507EF148">
      <w:r>
        <w:drawing>
          <wp:inline distT="0" distB="0" distL="114300" distR="114300">
            <wp:extent cx="5271770" cy="243205"/>
            <wp:effectExtent l="0" t="0" r="11430" b="10795"/>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36"/>
                    <a:stretch>
                      <a:fillRect/>
                    </a:stretch>
                  </pic:blipFill>
                  <pic:spPr>
                    <a:xfrm>
                      <a:off x="0" y="0"/>
                      <a:ext cx="5271770" cy="243205"/>
                    </a:xfrm>
                    <a:prstGeom prst="rect">
                      <a:avLst/>
                    </a:prstGeom>
                    <a:noFill/>
                    <a:ln>
                      <a:noFill/>
                    </a:ln>
                  </pic:spPr>
                </pic:pic>
              </a:graphicData>
            </a:graphic>
          </wp:inline>
        </w:drawing>
      </w:r>
    </w:p>
    <w:p w14:paraId="794ED18C">
      <w:pPr>
        <w:rPr>
          <w:rFonts w:hint="default"/>
          <w:lang w:val="en-US" w:eastAsia="zh-CN"/>
        </w:rPr>
      </w:pPr>
      <w:r>
        <w:rPr>
          <w:rFonts w:hint="default"/>
          <w:lang w:val="en-US" w:eastAsia="zh-CN"/>
        </w:rPr>
        <w:t>下一步是使用发件人的私钥对事务进行签名。 SignTx 方法需要 EIP155igner，需要我们先从客户端拿到链 ID。</w:t>
      </w:r>
    </w:p>
    <w:p w14:paraId="65411440">
      <w:r>
        <w:drawing>
          <wp:inline distT="0" distB="0" distL="114300" distR="114300">
            <wp:extent cx="5267325" cy="1635125"/>
            <wp:effectExtent l="0" t="0" r="15875" b="15875"/>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37"/>
                    <a:stretch>
                      <a:fillRect/>
                    </a:stretch>
                  </pic:blipFill>
                  <pic:spPr>
                    <a:xfrm>
                      <a:off x="0" y="0"/>
                      <a:ext cx="5267325" cy="1635125"/>
                    </a:xfrm>
                    <a:prstGeom prst="rect">
                      <a:avLst/>
                    </a:prstGeom>
                    <a:noFill/>
                    <a:ln>
                      <a:noFill/>
                    </a:ln>
                  </pic:spPr>
                </pic:pic>
              </a:graphicData>
            </a:graphic>
          </wp:inline>
        </w:drawing>
      </w:r>
    </w:p>
    <w:p w14:paraId="004F7884">
      <w:pPr>
        <w:rPr>
          <w:rFonts w:hint="default"/>
          <w:lang w:val="en-US" w:eastAsia="zh-CN"/>
        </w:rPr>
      </w:pPr>
      <w:r>
        <w:rPr>
          <w:rFonts w:hint="default"/>
          <w:lang w:val="en-US" w:eastAsia="zh-CN"/>
        </w:rPr>
        <w:t>最后发送交易。</w:t>
      </w:r>
    </w:p>
    <w:p w14:paraId="77BB30BF">
      <w:r>
        <w:drawing>
          <wp:inline distT="0" distB="0" distL="114300" distR="114300">
            <wp:extent cx="5269865" cy="649605"/>
            <wp:effectExtent l="0" t="0" r="13335" b="10795"/>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38"/>
                    <a:stretch>
                      <a:fillRect/>
                    </a:stretch>
                  </pic:blipFill>
                  <pic:spPr>
                    <a:xfrm>
                      <a:off x="0" y="0"/>
                      <a:ext cx="5269865" cy="649605"/>
                    </a:xfrm>
                    <a:prstGeom prst="rect">
                      <a:avLst/>
                    </a:prstGeom>
                    <a:noFill/>
                    <a:ln>
                      <a:noFill/>
                    </a:ln>
                  </pic:spPr>
                </pic:pic>
              </a:graphicData>
            </a:graphic>
          </wp:inline>
        </w:drawing>
      </w:r>
    </w:p>
    <w:p w14:paraId="51202314">
      <w:pPr>
        <w:rPr>
          <w:rFonts w:hint="eastAsia"/>
          <w:lang w:val="en-US" w:eastAsia="zh-CN"/>
        </w:rPr>
      </w:pPr>
      <w:r>
        <w:rPr>
          <w:rFonts w:hint="eastAsia"/>
          <w:lang w:val="en-US" w:eastAsia="zh-CN"/>
        </w:rPr>
        <w:t>查询账户余额</w:t>
      </w:r>
    </w:p>
    <w:p w14:paraId="59DD5295">
      <w:pPr>
        <w:tabs>
          <w:tab w:val="center" w:pos="4153"/>
        </w:tabs>
        <w:rPr>
          <w:rFonts w:hint="default"/>
          <w:lang w:val="en-US" w:eastAsia="zh-CN"/>
        </w:rPr>
      </w:pPr>
      <w:r>
        <w:rPr>
          <w:rFonts w:hint="default"/>
          <w:lang w:val="en-US" w:eastAsia="zh-CN"/>
        </w:rPr>
        <w:t>读取一个账户的余额相当简单。调用 ethclient 的 BalanceAt 方法，给它传递账户地址和可选的区块号。将区块号设置为 nil 将返回最新的余额。</w:t>
      </w:r>
    </w:p>
    <w:p w14:paraId="608C3561">
      <w:pPr>
        <w:tabs>
          <w:tab w:val="center" w:pos="4153"/>
        </w:tabs>
      </w:pPr>
      <w:r>
        <w:drawing>
          <wp:inline distT="0" distB="0" distL="114300" distR="114300">
            <wp:extent cx="5266690" cy="1157605"/>
            <wp:effectExtent l="0" t="0" r="16510" b="10795"/>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39"/>
                    <a:stretch>
                      <a:fillRect/>
                    </a:stretch>
                  </pic:blipFill>
                  <pic:spPr>
                    <a:xfrm>
                      <a:off x="0" y="0"/>
                      <a:ext cx="5266690" cy="1157605"/>
                    </a:xfrm>
                    <a:prstGeom prst="rect">
                      <a:avLst/>
                    </a:prstGeom>
                    <a:noFill/>
                    <a:ln>
                      <a:noFill/>
                    </a:ln>
                  </pic:spPr>
                </pic:pic>
              </a:graphicData>
            </a:graphic>
          </wp:inline>
        </w:drawing>
      </w:r>
    </w:p>
    <w:p w14:paraId="4151530D">
      <w:pPr>
        <w:tabs>
          <w:tab w:val="center" w:pos="4153"/>
        </w:tabs>
        <w:rPr>
          <w:rFonts w:hint="default"/>
          <w:lang w:val="en-US" w:eastAsia="zh-CN"/>
        </w:rPr>
      </w:pPr>
      <w:r>
        <w:rPr>
          <w:rFonts w:hint="default"/>
          <w:lang w:val="en-US" w:eastAsia="zh-CN"/>
        </w:rPr>
        <w:t>传区块高度能读取指定区块时的账户余额，区块高度必须是 big.Int 类型。</w:t>
      </w:r>
    </w:p>
    <w:p w14:paraId="6C27F0E5">
      <w:pPr>
        <w:tabs>
          <w:tab w:val="center" w:pos="4153"/>
        </w:tabs>
      </w:pPr>
      <w:r>
        <w:drawing>
          <wp:inline distT="0" distB="0" distL="114300" distR="114300">
            <wp:extent cx="5267325" cy="1216025"/>
            <wp:effectExtent l="0" t="0" r="15875" b="3175"/>
            <wp:docPr id="3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pic:cNvPicPr>
                      <a:picLocks noChangeAspect="1"/>
                    </pic:cNvPicPr>
                  </pic:nvPicPr>
                  <pic:blipFill>
                    <a:blip r:embed="rId40"/>
                    <a:stretch>
                      <a:fillRect/>
                    </a:stretch>
                  </pic:blipFill>
                  <pic:spPr>
                    <a:xfrm>
                      <a:off x="0" y="0"/>
                      <a:ext cx="5267325" cy="1216025"/>
                    </a:xfrm>
                    <a:prstGeom prst="rect">
                      <a:avLst/>
                    </a:prstGeom>
                    <a:noFill/>
                    <a:ln>
                      <a:noFill/>
                    </a:ln>
                  </pic:spPr>
                </pic:pic>
              </a:graphicData>
            </a:graphic>
          </wp:inline>
        </w:drawing>
      </w:r>
    </w:p>
    <w:p w14:paraId="522ED345">
      <w:pPr>
        <w:tabs>
          <w:tab w:val="center" w:pos="4153"/>
        </w:tabs>
        <w:rPr>
          <w:rFonts w:hint="default"/>
          <w:lang w:val="en-US" w:eastAsia="zh-CN"/>
        </w:rPr>
      </w:pPr>
      <w:r>
        <w:rPr>
          <w:rFonts w:hint="default"/>
          <w:lang w:val="en-US" w:eastAsia="zh-CN"/>
        </w:rPr>
        <w:t>以太坊中的数字是使用尽可能小的单位来处理的，因为它们是定点精度，在 ETH 中它是_wei_。要读取 ETH 值，您必须做计算 wei/10^18。因为我们正在处理大数，我们得导入原生的 Go math 和 math/big 包。这是您做的转换。</w:t>
      </w:r>
    </w:p>
    <w:p w14:paraId="5279BC90">
      <w:pPr>
        <w:tabs>
          <w:tab w:val="center" w:pos="4153"/>
        </w:tabs>
      </w:pPr>
      <w:r>
        <w:drawing>
          <wp:inline distT="0" distB="0" distL="114300" distR="114300">
            <wp:extent cx="5270500" cy="969645"/>
            <wp:effectExtent l="0" t="0" r="12700" b="20955"/>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pic:cNvPicPr>
                      <a:picLocks noChangeAspect="1"/>
                    </pic:cNvPicPr>
                  </pic:nvPicPr>
                  <pic:blipFill>
                    <a:blip r:embed="rId41"/>
                    <a:stretch>
                      <a:fillRect/>
                    </a:stretch>
                  </pic:blipFill>
                  <pic:spPr>
                    <a:xfrm>
                      <a:off x="0" y="0"/>
                      <a:ext cx="5270500" cy="969645"/>
                    </a:xfrm>
                    <a:prstGeom prst="rect">
                      <a:avLst/>
                    </a:prstGeom>
                    <a:noFill/>
                    <a:ln>
                      <a:noFill/>
                    </a:ln>
                  </pic:spPr>
                </pic:pic>
              </a:graphicData>
            </a:graphic>
          </wp:inline>
        </w:drawing>
      </w:r>
    </w:p>
    <w:p w14:paraId="1F28A8B2">
      <w:pPr>
        <w:tabs>
          <w:tab w:val="center" w:pos="4153"/>
        </w:tabs>
        <w:rPr>
          <w:rFonts w:hint="default"/>
          <w:lang w:val="en-US" w:eastAsia="zh-CN"/>
        </w:rPr>
      </w:pPr>
      <w:r>
        <w:rPr>
          <w:rFonts w:hint="default"/>
          <w:lang w:val="en-US" w:eastAsia="zh-CN"/>
        </w:rPr>
        <w:t>待处理的余额</w:t>
      </w:r>
    </w:p>
    <w:p w14:paraId="11DE7768">
      <w:pPr>
        <w:tabs>
          <w:tab w:val="center" w:pos="4153"/>
        </w:tabs>
        <w:rPr>
          <w:rFonts w:hint="default"/>
          <w:lang w:val="en-US" w:eastAsia="zh-CN"/>
        </w:rPr>
      </w:pPr>
      <w:r>
        <w:rPr>
          <w:rFonts w:hint="default"/>
          <w:lang w:val="en-US" w:eastAsia="zh-CN"/>
        </w:rPr>
        <w:t>有时您想知道待处理的账户余额是多少，例如，在提交或等待交易确认后。客户端提供了类似 BalanceAt 的方法，名为 PendingBalanceAt，它接收账户地址作为参数。</w:t>
      </w:r>
    </w:p>
    <w:p w14:paraId="693D8D99">
      <w:pPr>
        <w:tabs>
          <w:tab w:val="center" w:pos="4153"/>
        </w:tabs>
      </w:pPr>
      <w:r>
        <w:drawing>
          <wp:inline distT="0" distB="0" distL="114300" distR="114300">
            <wp:extent cx="5266055" cy="419100"/>
            <wp:effectExtent l="0" t="0" r="17145" b="12700"/>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pic:cNvPicPr>
                      <a:picLocks noChangeAspect="1"/>
                    </pic:cNvPicPr>
                  </pic:nvPicPr>
                  <pic:blipFill>
                    <a:blip r:embed="rId42"/>
                    <a:stretch>
                      <a:fillRect/>
                    </a:stretch>
                  </pic:blipFill>
                  <pic:spPr>
                    <a:xfrm>
                      <a:off x="0" y="0"/>
                      <a:ext cx="5266055" cy="419100"/>
                    </a:xfrm>
                    <a:prstGeom prst="rect">
                      <a:avLst/>
                    </a:prstGeom>
                    <a:noFill/>
                    <a:ln>
                      <a:noFill/>
                    </a:ln>
                  </pic:spPr>
                </pic:pic>
              </a:graphicData>
            </a:graphic>
          </wp:inline>
        </w:drawing>
      </w:r>
    </w:p>
    <w:p w14:paraId="0B442BEA">
      <w:pPr>
        <w:tabs>
          <w:tab w:val="center" w:pos="4153"/>
        </w:tabs>
      </w:pPr>
    </w:p>
    <w:p w14:paraId="7D47655B">
      <w:pPr>
        <w:tabs>
          <w:tab w:val="center" w:pos="4153"/>
        </w:tabs>
        <w:rPr>
          <w:rFonts w:hint="eastAsia"/>
          <w:lang w:val="en-US" w:eastAsia="zh-CN"/>
        </w:rPr>
      </w:pPr>
      <w:r>
        <w:rPr>
          <w:rFonts w:hint="eastAsia"/>
          <w:lang w:val="en-US" w:eastAsia="zh-CN"/>
        </w:rPr>
        <w:t>查询代币余额 有问题</w:t>
      </w:r>
    </w:p>
    <w:p w14:paraId="65158D5F">
      <w:pPr>
        <w:tabs>
          <w:tab w:val="center" w:pos="4153"/>
        </w:tabs>
        <w:rPr>
          <w:rFonts w:hint="default"/>
          <w:lang w:val="en-US" w:eastAsia="zh-CN"/>
        </w:rPr>
      </w:pPr>
    </w:p>
    <w:p w14:paraId="769CB7DD">
      <w:pPr>
        <w:tabs>
          <w:tab w:val="center" w:pos="4153"/>
        </w:tabs>
        <w:rPr>
          <w:rFonts w:hint="eastAsia"/>
          <w:lang w:val="en-US" w:eastAsia="zh-CN"/>
        </w:rPr>
      </w:pPr>
      <w:r>
        <w:rPr>
          <w:rFonts w:hint="eastAsia"/>
          <w:lang w:val="en-US" w:eastAsia="zh-CN"/>
        </w:rPr>
        <w:t>订阅区块</w:t>
      </w:r>
    </w:p>
    <w:p w14:paraId="50E51105">
      <w:pPr>
        <w:tabs>
          <w:tab w:val="center" w:pos="4153"/>
        </w:tabs>
        <w:rPr>
          <w:rFonts w:hint="default"/>
          <w:lang w:val="en-US" w:eastAsia="zh-CN"/>
        </w:rPr>
      </w:pPr>
      <w:r>
        <w:rPr>
          <w:rFonts w:hint="default"/>
          <w:lang w:val="en-US" w:eastAsia="zh-CN"/>
        </w:rPr>
        <w:t>订阅区块需要 websocket RPC URL。</w:t>
      </w:r>
    </w:p>
    <w:p w14:paraId="2411D58E">
      <w:pPr>
        <w:tabs>
          <w:tab w:val="center" w:pos="4153"/>
        </w:tabs>
      </w:pPr>
      <w:r>
        <w:drawing>
          <wp:inline distT="0" distB="0" distL="114300" distR="114300">
            <wp:extent cx="5267325" cy="697230"/>
            <wp:effectExtent l="0" t="0" r="15875" b="13970"/>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pic:cNvPicPr>
                      <a:picLocks noChangeAspect="1"/>
                    </pic:cNvPicPr>
                  </pic:nvPicPr>
                  <pic:blipFill>
                    <a:blip r:embed="rId43"/>
                    <a:stretch>
                      <a:fillRect/>
                    </a:stretch>
                  </pic:blipFill>
                  <pic:spPr>
                    <a:xfrm>
                      <a:off x="0" y="0"/>
                      <a:ext cx="5267325" cy="697230"/>
                    </a:xfrm>
                    <a:prstGeom prst="rect">
                      <a:avLst/>
                    </a:prstGeom>
                    <a:noFill/>
                    <a:ln>
                      <a:noFill/>
                    </a:ln>
                  </pic:spPr>
                </pic:pic>
              </a:graphicData>
            </a:graphic>
          </wp:inline>
        </w:drawing>
      </w:r>
    </w:p>
    <w:p w14:paraId="12B7A8E6">
      <w:pPr>
        <w:tabs>
          <w:tab w:val="center" w:pos="4153"/>
        </w:tabs>
        <w:rPr>
          <w:rFonts w:hint="default"/>
          <w:lang w:val="en-US" w:eastAsia="zh-CN"/>
        </w:rPr>
      </w:pPr>
      <w:r>
        <w:rPr>
          <w:rFonts w:hint="default"/>
          <w:lang w:val="en-US" w:eastAsia="zh-CN"/>
        </w:rPr>
        <w:t>接下来，我们将创建一个新的通道，用于接收最新的区块头。</w:t>
      </w:r>
    </w:p>
    <w:p w14:paraId="79A7FF27">
      <w:pPr>
        <w:tabs>
          <w:tab w:val="center" w:pos="4153"/>
        </w:tabs>
      </w:pPr>
      <w:r>
        <w:drawing>
          <wp:inline distT="0" distB="0" distL="114300" distR="114300">
            <wp:extent cx="3860800" cy="419100"/>
            <wp:effectExtent l="0" t="0" r="0" b="12700"/>
            <wp:docPr id="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pic:cNvPicPr>
                      <a:picLocks noChangeAspect="1"/>
                    </pic:cNvPicPr>
                  </pic:nvPicPr>
                  <pic:blipFill>
                    <a:blip r:embed="rId44"/>
                    <a:stretch>
                      <a:fillRect/>
                    </a:stretch>
                  </pic:blipFill>
                  <pic:spPr>
                    <a:xfrm>
                      <a:off x="0" y="0"/>
                      <a:ext cx="3860800" cy="419100"/>
                    </a:xfrm>
                    <a:prstGeom prst="rect">
                      <a:avLst/>
                    </a:prstGeom>
                    <a:noFill/>
                    <a:ln>
                      <a:noFill/>
                    </a:ln>
                  </pic:spPr>
                </pic:pic>
              </a:graphicData>
            </a:graphic>
          </wp:inline>
        </w:drawing>
      </w:r>
    </w:p>
    <w:p w14:paraId="690D69F3">
      <w:pPr>
        <w:tabs>
          <w:tab w:val="center" w:pos="4153"/>
        </w:tabs>
        <w:rPr>
          <w:rFonts w:hint="default"/>
          <w:lang w:val="en-US" w:eastAsia="zh-CN"/>
        </w:rPr>
      </w:pPr>
      <w:r>
        <w:rPr>
          <w:rFonts w:hint="default"/>
          <w:lang w:val="en-US" w:eastAsia="zh-CN"/>
        </w:rPr>
        <w:t>现在我们调用客户端的 SubscribeNewHead 方法，它接收我们刚创建的区块头通道，该方法将返回一个订阅对象。</w:t>
      </w:r>
    </w:p>
    <w:p w14:paraId="71AB1B41">
      <w:pPr>
        <w:tabs>
          <w:tab w:val="center" w:pos="4153"/>
        </w:tabs>
      </w:pPr>
      <w:r>
        <w:drawing>
          <wp:inline distT="0" distB="0" distL="114300" distR="114300">
            <wp:extent cx="5267325" cy="830580"/>
            <wp:effectExtent l="0" t="0" r="15875" b="7620"/>
            <wp:docPr id="4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7"/>
                    <pic:cNvPicPr>
                      <a:picLocks noChangeAspect="1"/>
                    </pic:cNvPicPr>
                  </pic:nvPicPr>
                  <pic:blipFill>
                    <a:blip r:embed="rId45"/>
                    <a:stretch>
                      <a:fillRect/>
                    </a:stretch>
                  </pic:blipFill>
                  <pic:spPr>
                    <a:xfrm>
                      <a:off x="0" y="0"/>
                      <a:ext cx="5267325" cy="830580"/>
                    </a:xfrm>
                    <a:prstGeom prst="rect">
                      <a:avLst/>
                    </a:prstGeom>
                    <a:noFill/>
                    <a:ln>
                      <a:noFill/>
                    </a:ln>
                  </pic:spPr>
                </pic:pic>
              </a:graphicData>
            </a:graphic>
          </wp:inline>
        </w:drawing>
      </w:r>
    </w:p>
    <w:p w14:paraId="0F01BFA3">
      <w:pPr>
        <w:tabs>
          <w:tab w:val="center" w:pos="4153"/>
        </w:tabs>
        <w:rPr>
          <w:rFonts w:hint="default"/>
          <w:lang w:val="en-US" w:eastAsia="zh-CN"/>
        </w:rPr>
      </w:pPr>
      <w:r>
        <w:rPr>
          <w:rFonts w:hint="default"/>
          <w:lang w:val="en-US" w:eastAsia="zh-CN"/>
        </w:rPr>
        <w:t>订阅将推送新的区块头事件到我们的通道，因此我们可以使用一个 select 语句来监听新消息。订阅对象还包括一个 error 通道，该通道将在订阅失败时发送消息。</w:t>
      </w:r>
    </w:p>
    <w:p w14:paraId="60100D0F">
      <w:pPr>
        <w:tabs>
          <w:tab w:val="center" w:pos="4153"/>
        </w:tabs>
      </w:pPr>
      <w:r>
        <w:drawing>
          <wp:inline distT="0" distB="0" distL="114300" distR="114300">
            <wp:extent cx="5269865" cy="979170"/>
            <wp:effectExtent l="0" t="0" r="13335" b="11430"/>
            <wp:docPr id="4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8"/>
                    <pic:cNvPicPr>
                      <a:picLocks noChangeAspect="1"/>
                    </pic:cNvPicPr>
                  </pic:nvPicPr>
                  <pic:blipFill>
                    <a:blip r:embed="rId46"/>
                    <a:stretch>
                      <a:fillRect/>
                    </a:stretch>
                  </pic:blipFill>
                  <pic:spPr>
                    <a:xfrm>
                      <a:off x="0" y="0"/>
                      <a:ext cx="5269865" cy="979170"/>
                    </a:xfrm>
                    <a:prstGeom prst="rect">
                      <a:avLst/>
                    </a:prstGeom>
                    <a:noFill/>
                    <a:ln>
                      <a:noFill/>
                    </a:ln>
                  </pic:spPr>
                </pic:pic>
              </a:graphicData>
            </a:graphic>
          </wp:inline>
        </w:drawing>
      </w:r>
    </w:p>
    <w:p w14:paraId="30350BF6">
      <w:pPr>
        <w:tabs>
          <w:tab w:val="center" w:pos="4153"/>
        </w:tabs>
        <w:rPr>
          <w:rFonts w:hint="default"/>
          <w:lang w:val="en-US" w:eastAsia="zh-CN"/>
        </w:rPr>
      </w:pPr>
      <w:r>
        <w:rPr>
          <w:rFonts w:hint="default"/>
          <w:lang w:val="en-US" w:eastAsia="zh-CN"/>
        </w:rPr>
        <w:t>要获得该区块的完整内容，我们可以将区块头的摘要传递给客户端的 BlockByHash 函数。</w:t>
      </w:r>
    </w:p>
    <w:p w14:paraId="3C430154">
      <w:pPr>
        <w:tabs>
          <w:tab w:val="center" w:pos="4153"/>
        </w:tabs>
      </w:pPr>
      <w:r>
        <w:drawing>
          <wp:inline distT="0" distB="0" distL="114300" distR="114300">
            <wp:extent cx="5269865" cy="1102995"/>
            <wp:effectExtent l="0" t="0" r="13335" b="14605"/>
            <wp:docPr id="4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9"/>
                    <pic:cNvPicPr>
                      <a:picLocks noChangeAspect="1"/>
                    </pic:cNvPicPr>
                  </pic:nvPicPr>
                  <pic:blipFill>
                    <a:blip r:embed="rId47"/>
                    <a:stretch>
                      <a:fillRect/>
                    </a:stretch>
                  </pic:blipFill>
                  <pic:spPr>
                    <a:xfrm>
                      <a:off x="0" y="0"/>
                      <a:ext cx="5269865" cy="1102995"/>
                    </a:xfrm>
                    <a:prstGeom prst="rect">
                      <a:avLst/>
                    </a:prstGeom>
                    <a:noFill/>
                    <a:ln>
                      <a:noFill/>
                    </a:ln>
                  </pic:spPr>
                </pic:pic>
              </a:graphicData>
            </a:graphic>
          </wp:inline>
        </w:drawing>
      </w:r>
    </w:p>
    <w:p w14:paraId="5C23FB97">
      <w:pPr>
        <w:tabs>
          <w:tab w:val="center" w:pos="4153"/>
        </w:tabs>
        <w:rPr>
          <w:rFonts w:hint="default"/>
          <w:lang w:val="en-US" w:eastAsia="zh-CN"/>
        </w:rPr>
      </w:pPr>
      <w:r>
        <w:rPr>
          <w:rFonts w:hint="default"/>
          <w:lang w:val="en-US" w:eastAsia="zh-CN"/>
        </w:rPr>
        <w:t>正如您所见，您可以读取整个区块的元数据字段，交易列表等等。</w:t>
      </w:r>
    </w:p>
    <w:p w14:paraId="7802E6EC">
      <w:pPr>
        <w:tabs>
          <w:tab w:val="center" w:pos="4153"/>
        </w:tabs>
        <w:rPr>
          <w:rFonts w:hint="default"/>
          <w:lang w:val="en-US" w:eastAsia="zh-CN"/>
        </w:rPr>
      </w:pPr>
    </w:p>
    <w:p w14:paraId="40D7AF91">
      <w:pPr>
        <w:tabs>
          <w:tab w:val="center" w:pos="4153"/>
        </w:tabs>
        <w:rPr>
          <w:rFonts w:hint="eastAsia"/>
          <w:lang w:val="en-US" w:eastAsia="zh-CN"/>
        </w:rPr>
      </w:pPr>
      <w:r>
        <w:rPr>
          <w:rFonts w:hint="eastAsia"/>
          <w:lang w:val="en-US" w:eastAsia="zh-CN"/>
        </w:rPr>
        <w:t>部署合约</w:t>
      </w:r>
    </w:p>
    <w:p w14:paraId="75D2917F">
      <w:pPr>
        <w:tabs>
          <w:tab w:val="center" w:pos="4153"/>
        </w:tabs>
        <w:rPr>
          <w:rFonts w:hint="eastAsia"/>
          <w:lang w:val="en-US" w:eastAsia="zh-CN"/>
        </w:rPr>
      </w:pPr>
      <w:r>
        <w:rPr>
          <w:rFonts w:hint="eastAsia"/>
          <w:lang w:val="en-US" w:eastAsia="zh-CN"/>
        </w:rPr>
        <w:t>使用remix工具部署</w:t>
      </w:r>
    </w:p>
    <w:p w14:paraId="1EAE4D01">
      <w:pPr>
        <w:tabs>
          <w:tab w:val="center" w:pos="4153"/>
        </w:tabs>
        <w:rPr>
          <w:rFonts w:hint="default"/>
          <w:lang w:val="en-US" w:eastAsia="zh-CN"/>
        </w:rPr>
      </w:pPr>
      <w:r>
        <w:rPr>
          <w:rFonts w:hint="default"/>
          <w:lang w:val="en-US" w:eastAsia="zh-CN"/>
        </w:rPr>
        <w:t>也可以使用 Solidity 网页 IDE 工具 Remix。</w:t>
      </w:r>
    </w:p>
    <w:p w14:paraId="073B8276">
      <w:pPr>
        <w:tabs>
          <w:tab w:val="center" w:pos="4153"/>
        </w:tabs>
        <w:rPr>
          <w:rFonts w:hint="default"/>
          <w:lang w:val="en-US" w:eastAsia="zh-CN"/>
        </w:rPr>
      </w:pPr>
    </w:p>
    <w:p w14:paraId="4E46181F">
      <w:pPr>
        <w:tabs>
          <w:tab w:val="center" w:pos="4153"/>
        </w:tabs>
        <w:rPr>
          <w:rFonts w:hint="default"/>
          <w:lang w:val="en-US" w:eastAsia="zh-CN"/>
        </w:rPr>
      </w:pPr>
      <w:r>
        <w:rPr>
          <w:rFonts w:hint="default"/>
          <w:lang w:val="en-US" w:eastAsia="zh-CN"/>
        </w:rPr>
        <w:t>以下是使用 Remix 工具部署合约到测试网的操作步骤：</w:t>
      </w:r>
    </w:p>
    <w:p w14:paraId="1BAA1D59">
      <w:pPr>
        <w:tabs>
          <w:tab w:val="center" w:pos="4153"/>
        </w:tabs>
        <w:rPr>
          <w:rFonts w:hint="default"/>
          <w:lang w:val="en-US" w:eastAsia="zh-CN"/>
        </w:rPr>
      </w:pPr>
    </w:p>
    <w:p w14:paraId="48EA6BAB">
      <w:pPr>
        <w:tabs>
          <w:tab w:val="center" w:pos="4153"/>
        </w:tabs>
        <w:rPr>
          <w:rFonts w:hint="default"/>
          <w:lang w:val="en-US" w:eastAsia="zh-CN"/>
        </w:rPr>
      </w:pPr>
      <w:r>
        <w:rPr>
          <w:rFonts w:hint="default"/>
          <w:lang w:val="en-US" w:eastAsia="zh-CN"/>
        </w:rPr>
        <w:t>首先打开 Remix IDE ，打开浏览器访问 Remix IDE 的官方网站：https://remix.ethereum.org/</w:t>
      </w:r>
    </w:p>
    <w:p w14:paraId="665B07AB">
      <w:pPr>
        <w:tabs>
          <w:tab w:val="center" w:pos="4153"/>
        </w:tabs>
        <w:rPr>
          <w:rFonts w:hint="default"/>
          <w:lang w:val="en-US" w:eastAsia="zh-CN"/>
        </w:rPr>
      </w:pPr>
    </w:p>
    <w:p w14:paraId="4339A11F">
      <w:pPr>
        <w:tabs>
          <w:tab w:val="center" w:pos="4153"/>
        </w:tabs>
        <w:rPr>
          <w:rFonts w:hint="default"/>
          <w:lang w:val="en-US" w:eastAsia="zh-CN"/>
        </w:rPr>
      </w:pPr>
      <w:r>
        <w:rPr>
          <w:rFonts w:hint="default"/>
          <w:lang w:val="en-US" w:eastAsia="zh-CN"/>
        </w:rPr>
        <w:t>导入智能合约到 Remix 的文件浏览器中，创建一个 store.sol 文件。把 2.10.0 步骤中的示例合约代码复制到这个 store.sol 文件中并保存。</w:t>
      </w:r>
    </w:p>
    <w:p w14:paraId="5D483EF8">
      <w:pPr>
        <w:tabs>
          <w:tab w:val="center" w:pos="4153"/>
        </w:tabs>
        <w:rPr>
          <w:rFonts w:hint="default"/>
          <w:lang w:val="en-US" w:eastAsia="zh-CN"/>
        </w:rPr>
      </w:pPr>
    </w:p>
    <w:p w14:paraId="71FABEA7">
      <w:pPr>
        <w:tabs>
          <w:tab w:val="center" w:pos="4153"/>
        </w:tabs>
        <w:rPr>
          <w:rFonts w:hint="default"/>
          <w:lang w:val="en-US" w:eastAsia="zh-CN"/>
        </w:rPr>
      </w:pPr>
      <w:r>
        <w:rPr>
          <w:rFonts w:hint="default"/>
          <w:lang w:val="en-US" w:eastAsia="zh-CN"/>
        </w:rPr>
        <w:t>在左侧菜单中选择"Solidity Compiler"，然后点击"Compile"按钮编译合约。确保编译器版本与你的合约兼容。</w:t>
      </w:r>
    </w:p>
    <w:p w14:paraId="7CBE0ABD">
      <w:pPr>
        <w:tabs>
          <w:tab w:val="center" w:pos="4153"/>
        </w:tabs>
        <w:rPr>
          <w:rFonts w:hint="default"/>
          <w:lang w:val="en-US" w:eastAsia="zh-CN"/>
        </w:rPr>
      </w:pPr>
    </w:p>
    <w:p w14:paraId="6DF995B1">
      <w:pPr>
        <w:tabs>
          <w:tab w:val="center" w:pos="4153"/>
        </w:tabs>
        <w:rPr>
          <w:rFonts w:hint="default"/>
          <w:lang w:val="en-US" w:eastAsia="zh-CN"/>
        </w:rPr>
      </w:pPr>
      <w:r>
        <w:rPr>
          <w:rFonts w:hint="default"/>
          <w:lang w:val="en-US" w:eastAsia="zh-CN"/>
        </w:rPr>
        <w:t>在左侧菜单中选择"Deploy &amp; Run Transactions"。在"Environment"下拉菜单中，选择"Injected Web3"。允许使用 MetaMask 或其他 Web3 钱包连接到测试网。</w:t>
      </w:r>
    </w:p>
    <w:p w14:paraId="52A006CC">
      <w:pPr>
        <w:tabs>
          <w:tab w:val="center" w:pos="4153"/>
        </w:tabs>
        <w:rPr>
          <w:rFonts w:hint="default"/>
          <w:lang w:val="en-US" w:eastAsia="zh-CN"/>
        </w:rPr>
      </w:pPr>
    </w:p>
    <w:p w14:paraId="5B71942B">
      <w:pPr>
        <w:tabs>
          <w:tab w:val="center" w:pos="4153"/>
        </w:tabs>
        <w:rPr>
          <w:rFonts w:hint="default"/>
          <w:lang w:val="en-US" w:eastAsia="zh-CN"/>
        </w:rPr>
      </w:pPr>
      <w:r>
        <w:rPr>
          <w:rFonts w:hint="default"/>
          <w:lang w:val="en-US" w:eastAsia="zh-CN"/>
        </w:rPr>
        <w:t>确保 MetaMask 插件已经连接到所需的测试网（如 Goerli、Sepolia 等）。如果需要，添加测试网络到 MetaMask 并获取一些测试以太币。</w:t>
      </w:r>
    </w:p>
    <w:p w14:paraId="66F9ED9C">
      <w:pPr>
        <w:tabs>
          <w:tab w:val="center" w:pos="4153"/>
        </w:tabs>
        <w:rPr>
          <w:rFonts w:hint="default"/>
          <w:lang w:val="en-US" w:eastAsia="zh-CN"/>
        </w:rPr>
      </w:pPr>
    </w:p>
    <w:p w14:paraId="78F7C4A3">
      <w:pPr>
        <w:tabs>
          <w:tab w:val="center" w:pos="4153"/>
        </w:tabs>
        <w:rPr>
          <w:rFonts w:hint="default"/>
          <w:lang w:val="en-US" w:eastAsia="zh-CN"/>
        </w:rPr>
      </w:pPr>
      <w:r>
        <w:rPr>
          <w:rFonts w:hint="default"/>
          <w:lang w:val="en-US" w:eastAsia="zh-CN"/>
        </w:rPr>
        <w:t>部署合约 在 Remix 的"Deploy &amp; Run Transactions"面板中：</w:t>
      </w:r>
    </w:p>
    <w:p w14:paraId="20503F83">
      <w:pPr>
        <w:tabs>
          <w:tab w:val="center" w:pos="4153"/>
        </w:tabs>
        <w:rPr>
          <w:rFonts w:hint="default"/>
          <w:lang w:val="en-US" w:eastAsia="zh-CN"/>
        </w:rPr>
      </w:pPr>
    </w:p>
    <w:p w14:paraId="7745C6DA">
      <w:pPr>
        <w:tabs>
          <w:tab w:val="center" w:pos="4153"/>
        </w:tabs>
        <w:rPr>
          <w:rFonts w:hint="default"/>
          <w:lang w:val="en-US" w:eastAsia="zh-CN"/>
        </w:rPr>
      </w:pPr>
      <w:r>
        <w:rPr>
          <w:rFonts w:hint="default"/>
          <w:lang w:val="en-US" w:eastAsia="zh-CN"/>
        </w:rPr>
        <w:t>选择你要部署的合约</w:t>
      </w:r>
    </w:p>
    <w:p w14:paraId="60C31F06">
      <w:pPr>
        <w:tabs>
          <w:tab w:val="center" w:pos="4153"/>
        </w:tabs>
        <w:rPr>
          <w:rFonts w:hint="default"/>
          <w:lang w:val="en-US" w:eastAsia="zh-CN"/>
        </w:rPr>
      </w:pPr>
      <w:r>
        <w:rPr>
          <w:rFonts w:hint="default"/>
          <w:lang w:val="en-US" w:eastAsia="zh-CN"/>
        </w:rPr>
        <w:t>如果合约构造函数需要参数，在"Deploy"按钮下方的输入框中填入参数</w:t>
      </w:r>
      <w:bookmarkStart w:id="0" w:name="_GoBack"/>
      <w:bookmarkEnd w:id="0"/>
      <w:r>
        <w:rPr>
          <w:rFonts w:hint="default"/>
          <w:lang w:val="en-US" w:eastAsia="zh-CN"/>
        </w:rPr>
        <w:t>点击"Deploy"按钮</w:t>
      </w:r>
    </w:p>
    <w:p w14:paraId="240DE45C">
      <w:pPr>
        <w:tabs>
          <w:tab w:val="center" w:pos="4153"/>
        </w:tabs>
        <w:rPr>
          <w:rFonts w:hint="default"/>
          <w:lang w:val="en-US" w:eastAsia="zh-CN"/>
        </w:rPr>
      </w:pPr>
      <w:r>
        <w:rPr>
          <w:rFonts w:hint="default"/>
          <w:lang w:val="en-US" w:eastAsia="zh-CN"/>
        </w:rPr>
        <w:t>MetaMask 会弹出一个窗口，要求你确认交易。检查 gas 费用和其他详情，然后确认交易。</w:t>
      </w:r>
    </w:p>
    <w:p w14:paraId="5BEAC5E8">
      <w:pPr>
        <w:tabs>
          <w:tab w:val="center" w:pos="4153"/>
        </w:tabs>
        <w:rPr>
          <w:rFonts w:hint="default"/>
          <w:lang w:val="en-US" w:eastAsia="zh-CN"/>
        </w:rPr>
      </w:pPr>
    </w:p>
    <w:p w14:paraId="22136081">
      <w:pPr>
        <w:tabs>
          <w:tab w:val="center" w:pos="4153"/>
        </w:tabs>
        <w:rPr>
          <w:rFonts w:hint="default"/>
          <w:lang w:val="en-US" w:eastAsia="zh-CN"/>
        </w:rPr>
      </w:pPr>
      <w:r>
        <w:rPr>
          <w:rFonts w:hint="default"/>
          <w:lang w:val="en-US" w:eastAsia="zh-CN"/>
        </w:rPr>
        <w:t>等待部署完成 交易被确认后，合约将被部署到测试网。你可以在 Remix 的控制台中看到部署的详细信息，包括合约地址。</w:t>
      </w:r>
    </w:p>
    <w:p w14:paraId="21CF5DAB">
      <w:pPr>
        <w:tabs>
          <w:tab w:val="center" w:pos="4153"/>
        </w:tabs>
        <w:rPr>
          <w:rFonts w:hint="default"/>
          <w:lang w:val="en-US" w:eastAsia="zh-CN"/>
        </w:rPr>
      </w:pPr>
    </w:p>
    <w:p w14:paraId="32058BE1">
      <w:pPr>
        <w:tabs>
          <w:tab w:val="center" w:pos="4153"/>
        </w:tabs>
        <w:rPr>
          <w:rFonts w:hint="default"/>
          <w:lang w:val="en-US" w:eastAsia="zh-CN"/>
        </w:rPr>
      </w:pPr>
      <w:r>
        <w:rPr>
          <w:rFonts w:hint="default"/>
          <w:lang w:val="en-US" w:eastAsia="zh-CN"/>
        </w:rPr>
        <w:t>可以使用测试网的区块浏览器（https://sepolia.etherscan.io/）来验证合约是否成功部署，只需搜索合约地址即可。</w:t>
      </w:r>
    </w:p>
    <w:p w14:paraId="630CFFE4">
      <w:pPr>
        <w:tabs>
          <w:tab w:val="center" w:pos="4153"/>
        </w:tabs>
        <w:rPr>
          <w:rFonts w:hint="default"/>
          <w:lang w:val="en-US" w:eastAsia="zh-CN"/>
        </w:rPr>
      </w:pPr>
    </w:p>
    <w:p w14:paraId="2EB78EF5">
      <w:pPr>
        <w:tabs>
          <w:tab w:val="center" w:pos="4153"/>
        </w:tabs>
        <w:rPr>
          <w:rFonts w:hint="default"/>
          <w:lang w:val="en-US" w:eastAsia="zh-CN"/>
        </w:rPr>
      </w:pPr>
      <w:r>
        <w:rPr>
          <w:rFonts w:hint="default"/>
          <w:lang w:val="en-US" w:eastAsia="zh-CN"/>
        </w:rPr>
        <w:t>部署完成后，就可以在 Remix 的"Deployed Contracts"部分与合约进行交互，调用函数或发送交易。</w:t>
      </w:r>
    </w:p>
    <w:p w14:paraId="3C9DB689">
      <w:pPr>
        <w:tabs>
          <w:tab w:val="center" w:pos="4153"/>
        </w:tabs>
        <w:rPr>
          <w:rFonts w:hint="default"/>
          <w:lang w:val="en-US" w:eastAsia="zh-CN"/>
        </w:rPr>
      </w:pPr>
    </w:p>
    <w:p w14:paraId="10C54A5A">
      <w:pPr>
        <w:tabs>
          <w:tab w:val="center" w:pos="4153"/>
        </w:tabs>
        <w:rPr>
          <w:rFonts w:hint="default"/>
          <w:lang w:val="en-US" w:eastAsia="zh-CN"/>
        </w:rPr>
      </w:pPr>
      <w:r>
        <w:rPr>
          <w:rFonts w:hint="default"/>
          <w:lang w:val="en-US" w:eastAsia="zh-CN"/>
        </w:rPr>
        <w:t>仅使用 ethclient 工具</w:t>
      </w:r>
    </w:p>
    <w:p w14:paraId="2E93E354">
      <w:pPr>
        <w:tabs>
          <w:tab w:val="center" w:pos="4153"/>
        </w:tabs>
        <w:rPr>
          <w:rFonts w:hint="default"/>
          <w:lang w:val="en-US" w:eastAsia="zh-CN"/>
        </w:rPr>
      </w:pPr>
      <w:r>
        <w:rPr>
          <w:rFonts w:hint="default"/>
          <w:lang w:val="en-US" w:eastAsia="zh-CN"/>
        </w:rPr>
        <w:t>以太坊中，部署合约其实也是发起了一笔交易，并不是一定需要 abigen 工具生成 go 代码。</w:t>
      </w:r>
    </w:p>
    <w:p w14:paraId="600B88CF">
      <w:pPr>
        <w:tabs>
          <w:tab w:val="center" w:pos="4153"/>
        </w:tabs>
        <w:rPr>
          <w:rFonts w:hint="default"/>
          <w:lang w:val="en-US" w:eastAsia="zh-CN"/>
        </w:rPr>
      </w:pPr>
    </w:p>
    <w:p w14:paraId="6AF495BB">
      <w:pPr>
        <w:tabs>
          <w:tab w:val="center" w:pos="4153"/>
        </w:tabs>
        <w:rPr>
          <w:rFonts w:hint="default"/>
          <w:lang w:val="en-US" w:eastAsia="zh-CN"/>
        </w:rPr>
      </w:pPr>
      <w:r>
        <w:rPr>
          <w:rFonts w:hint="default"/>
          <w:lang w:val="en-US" w:eastAsia="zh-CN"/>
        </w:rPr>
        <w:t>不是只能使用生成的 go 的合约代码才能部署合约。</w:t>
      </w:r>
    </w:p>
    <w:p w14:paraId="7C42C95A">
      <w:pPr>
        <w:tabs>
          <w:tab w:val="center" w:pos="4153"/>
        </w:tabs>
        <w:rPr>
          <w:rFonts w:hint="default"/>
          <w:lang w:val="en-US" w:eastAsia="zh-CN"/>
        </w:rPr>
      </w:pPr>
    </w:p>
    <w:p w14:paraId="114D4BA2">
      <w:pPr>
        <w:tabs>
          <w:tab w:val="center" w:pos="4153"/>
        </w:tabs>
        <w:rPr>
          <w:rFonts w:hint="default"/>
          <w:lang w:val="en-US" w:eastAsia="zh-CN"/>
        </w:rPr>
      </w:pPr>
      <w:r>
        <w:rPr>
          <w:rFonts w:hint="default"/>
          <w:lang w:val="en-US" w:eastAsia="zh-CN"/>
        </w:rPr>
        <w:t>可以仅使用 ethclient，使用更底层的方法，直接通过发送交易的方式来部署合约。</w:t>
      </w:r>
    </w:p>
    <w:p w14:paraId="6C2EF40D">
      <w:pPr>
        <w:tabs>
          <w:tab w:val="center" w:pos="4153"/>
        </w:tabs>
        <w:rPr>
          <w:rFonts w:hint="default"/>
          <w:lang w:val="en-US" w:eastAsia="zh-CN"/>
        </w:rPr>
      </w:pPr>
    </w:p>
    <w:p w14:paraId="0C80EFE0">
      <w:pPr>
        <w:tabs>
          <w:tab w:val="center" w:pos="4153"/>
        </w:tabs>
        <w:rPr>
          <w:rFonts w:hint="default"/>
          <w:lang w:val="en-US" w:eastAsia="zh-CN"/>
        </w:rPr>
      </w:pPr>
      <w:r>
        <w:rPr>
          <w:rFonts w:hint="default"/>
          <w:lang w:val="en-US" w:eastAsia="zh-CN"/>
        </w:rPr>
        <w:t>使用 2.10.0 步骤中，生成的 store_sol_Store.bin 文件中的字符串作为交易数据，部署 store 合约。</w:t>
      </w:r>
    </w:p>
    <w:p w14:paraId="339FFA51">
      <w:pPr>
        <w:tabs>
          <w:tab w:val="center" w:pos="4153"/>
        </w:tabs>
        <w:rPr>
          <w:rFonts w:hint="default"/>
          <w:lang w:val="en-US" w:eastAsia="zh-CN"/>
        </w:rPr>
      </w:pPr>
    </w:p>
    <w:p w14:paraId="0AB325F0">
      <w:pPr>
        <w:tabs>
          <w:tab w:val="center" w:pos="4153"/>
        </w:tabs>
        <w:rPr>
          <w:rFonts w:hint="default"/>
          <w:lang w:val="en-US" w:eastAsia="zh-CN"/>
        </w:rPr>
      </w:pPr>
      <w:r>
        <w:rPr>
          <w:rFonts w:hint="default"/>
          <w:lang w:val="en-US" w:eastAsia="zh-CN"/>
        </w:rPr>
        <w:t>import (</w:t>
      </w:r>
    </w:p>
    <w:p w14:paraId="0480DA6E">
      <w:pPr>
        <w:tabs>
          <w:tab w:val="center" w:pos="4153"/>
        </w:tabs>
        <w:rPr>
          <w:rFonts w:hint="default"/>
          <w:lang w:val="en-US" w:eastAsia="zh-CN"/>
        </w:rPr>
      </w:pPr>
      <w:r>
        <w:rPr>
          <w:rFonts w:hint="default"/>
          <w:lang w:val="en-US" w:eastAsia="zh-CN"/>
        </w:rPr>
        <w:t xml:space="preserve">       "context"</w:t>
      </w:r>
    </w:p>
    <w:p w14:paraId="7BA2597C">
      <w:pPr>
        <w:tabs>
          <w:tab w:val="center" w:pos="4153"/>
        </w:tabs>
        <w:rPr>
          <w:rFonts w:hint="default"/>
          <w:lang w:val="en-US" w:eastAsia="zh-CN"/>
        </w:rPr>
      </w:pPr>
      <w:r>
        <w:rPr>
          <w:rFonts w:hint="default"/>
          <w:lang w:val="en-US" w:eastAsia="zh-CN"/>
        </w:rPr>
        <w:tab/>
      </w:r>
      <w:r>
        <w:rPr>
          <w:rFonts w:hint="default"/>
          <w:lang w:val="en-US" w:eastAsia="zh-CN"/>
        </w:rPr>
        <w:t>"crypto/ecdsa"</w:t>
      </w:r>
    </w:p>
    <w:p w14:paraId="497792CA">
      <w:pPr>
        <w:tabs>
          <w:tab w:val="center" w:pos="4153"/>
        </w:tabs>
        <w:rPr>
          <w:rFonts w:hint="default"/>
          <w:lang w:val="en-US" w:eastAsia="zh-CN"/>
        </w:rPr>
      </w:pPr>
      <w:r>
        <w:rPr>
          <w:rFonts w:hint="default"/>
          <w:lang w:val="en-US" w:eastAsia="zh-CN"/>
        </w:rPr>
        <w:tab/>
      </w:r>
      <w:r>
        <w:rPr>
          <w:rFonts w:hint="default"/>
          <w:lang w:val="en-US" w:eastAsia="zh-CN"/>
        </w:rPr>
        <w:t>"encoding/hex"</w:t>
      </w:r>
    </w:p>
    <w:p w14:paraId="2E356AC8">
      <w:pPr>
        <w:tabs>
          <w:tab w:val="center" w:pos="4153"/>
        </w:tabs>
        <w:rPr>
          <w:rFonts w:hint="default"/>
          <w:lang w:val="en-US" w:eastAsia="zh-CN"/>
        </w:rPr>
      </w:pPr>
      <w:r>
        <w:rPr>
          <w:rFonts w:hint="default"/>
          <w:lang w:val="en-US" w:eastAsia="zh-CN"/>
        </w:rPr>
        <w:tab/>
      </w:r>
      <w:r>
        <w:rPr>
          <w:rFonts w:hint="default"/>
          <w:lang w:val="en-US" w:eastAsia="zh-CN"/>
        </w:rPr>
        <w:t>"fmt"</w:t>
      </w:r>
    </w:p>
    <w:p w14:paraId="619E5345">
      <w:pPr>
        <w:tabs>
          <w:tab w:val="center" w:pos="4153"/>
        </w:tabs>
        <w:rPr>
          <w:rFonts w:hint="default"/>
          <w:lang w:val="en-US" w:eastAsia="zh-CN"/>
        </w:rPr>
      </w:pPr>
      <w:r>
        <w:rPr>
          <w:rFonts w:hint="default"/>
          <w:lang w:val="en-US" w:eastAsia="zh-CN"/>
        </w:rPr>
        <w:tab/>
      </w:r>
      <w:r>
        <w:rPr>
          <w:rFonts w:hint="default"/>
          <w:lang w:val="en-US" w:eastAsia="zh-CN"/>
        </w:rPr>
        <w:t>"log"</w:t>
      </w:r>
    </w:p>
    <w:p w14:paraId="5EB9B755">
      <w:pPr>
        <w:tabs>
          <w:tab w:val="center" w:pos="4153"/>
        </w:tabs>
        <w:rPr>
          <w:rFonts w:hint="default"/>
          <w:lang w:val="en-US" w:eastAsia="zh-CN"/>
        </w:rPr>
      </w:pPr>
      <w:r>
        <w:rPr>
          <w:rFonts w:hint="default"/>
          <w:lang w:val="en-US" w:eastAsia="zh-CN"/>
        </w:rPr>
        <w:tab/>
      </w:r>
      <w:r>
        <w:rPr>
          <w:rFonts w:hint="default"/>
          <w:lang w:val="en-US" w:eastAsia="zh-CN"/>
        </w:rPr>
        <w:t>"math/big"</w:t>
      </w:r>
    </w:p>
    <w:p w14:paraId="6616FEA5">
      <w:pPr>
        <w:tabs>
          <w:tab w:val="center" w:pos="4153"/>
        </w:tabs>
        <w:rPr>
          <w:rFonts w:hint="default"/>
          <w:lang w:val="en-US" w:eastAsia="zh-CN"/>
        </w:rPr>
      </w:pPr>
      <w:r>
        <w:rPr>
          <w:rFonts w:hint="default"/>
          <w:lang w:val="en-US" w:eastAsia="zh-CN"/>
        </w:rPr>
        <w:tab/>
      </w:r>
      <w:r>
        <w:rPr>
          <w:rFonts w:hint="default"/>
          <w:lang w:val="en-US" w:eastAsia="zh-CN"/>
        </w:rPr>
        <w:t>"time"</w:t>
      </w:r>
    </w:p>
    <w:p w14:paraId="7E0F6193">
      <w:pPr>
        <w:tabs>
          <w:tab w:val="center" w:pos="4153"/>
        </w:tabs>
        <w:rPr>
          <w:rFonts w:hint="default"/>
          <w:lang w:val="en-US" w:eastAsia="zh-CN"/>
        </w:rPr>
      </w:pPr>
    </w:p>
    <w:p w14:paraId="1240BBC6">
      <w:pPr>
        <w:tabs>
          <w:tab w:val="center" w:pos="4153"/>
        </w:tabs>
        <w:rPr>
          <w:rFonts w:hint="default"/>
          <w:lang w:val="en-US" w:eastAsia="zh-CN"/>
        </w:rPr>
      </w:pPr>
      <w:r>
        <w:rPr>
          <w:rFonts w:hint="default"/>
          <w:lang w:val="en-US" w:eastAsia="zh-CN"/>
        </w:rPr>
        <w:tab/>
      </w:r>
      <w:r>
        <w:rPr>
          <w:rFonts w:hint="default"/>
          <w:lang w:val="en-US" w:eastAsia="zh-CN"/>
        </w:rPr>
        <w:t>"github.com/ethereum/go-ethereum"</w:t>
      </w:r>
    </w:p>
    <w:p w14:paraId="75C39D5E">
      <w:pPr>
        <w:tabs>
          <w:tab w:val="center" w:pos="4153"/>
        </w:tabs>
        <w:rPr>
          <w:rFonts w:hint="default"/>
          <w:lang w:val="en-US" w:eastAsia="zh-CN"/>
        </w:rPr>
      </w:pPr>
      <w:r>
        <w:rPr>
          <w:rFonts w:hint="default"/>
          <w:lang w:val="en-US" w:eastAsia="zh-CN"/>
        </w:rPr>
        <w:tab/>
      </w:r>
      <w:r>
        <w:rPr>
          <w:rFonts w:hint="default"/>
          <w:lang w:val="en-US" w:eastAsia="zh-CN"/>
        </w:rPr>
        <w:t>"github.com/ethereum/go-ethereum/common"</w:t>
      </w:r>
    </w:p>
    <w:p w14:paraId="5C1DD364">
      <w:pPr>
        <w:tabs>
          <w:tab w:val="center" w:pos="4153"/>
        </w:tabs>
        <w:rPr>
          <w:rFonts w:hint="default"/>
          <w:lang w:val="en-US" w:eastAsia="zh-CN"/>
        </w:rPr>
      </w:pPr>
      <w:r>
        <w:rPr>
          <w:rFonts w:hint="default"/>
          <w:lang w:val="en-US" w:eastAsia="zh-CN"/>
        </w:rPr>
        <w:tab/>
      </w:r>
      <w:r>
        <w:rPr>
          <w:rFonts w:hint="default"/>
          <w:lang w:val="en-US" w:eastAsia="zh-CN"/>
        </w:rPr>
        <w:t>"github.com/ethereum/go-ethereum/core/types"</w:t>
      </w:r>
    </w:p>
    <w:p w14:paraId="362C66A5">
      <w:pPr>
        <w:tabs>
          <w:tab w:val="center" w:pos="4153"/>
        </w:tabs>
        <w:rPr>
          <w:rFonts w:hint="default"/>
          <w:lang w:val="en-US" w:eastAsia="zh-CN"/>
        </w:rPr>
      </w:pPr>
      <w:r>
        <w:rPr>
          <w:rFonts w:hint="default"/>
          <w:lang w:val="en-US" w:eastAsia="zh-CN"/>
        </w:rPr>
        <w:tab/>
      </w:r>
      <w:r>
        <w:rPr>
          <w:rFonts w:hint="default"/>
          <w:lang w:val="en-US" w:eastAsia="zh-CN"/>
        </w:rPr>
        <w:t>"github.com/ethereum/go-ethereum/crypto"</w:t>
      </w:r>
    </w:p>
    <w:p w14:paraId="7FF7B41E">
      <w:pPr>
        <w:tabs>
          <w:tab w:val="center" w:pos="4153"/>
        </w:tabs>
        <w:rPr>
          <w:rFonts w:hint="default"/>
          <w:lang w:val="en-US" w:eastAsia="zh-CN"/>
        </w:rPr>
      </w:pPr>
      <w:r>
        <w:rPr>
          <w:rFonts w:hint="default"/>
          <w:lang w:val="en-US" w:eastAsia="zh-CN"/>
        </w:rPr>
        <w:tab/>
      </w:r>
      <w:r>
        <w:rPr>
          <w:rFonts w:hint="default"/>
          <w:lang w:val="en-US" w:eastAsia="zh-CN"/>
        </w:rPr>
        <w:t>"github.com/ethereum/go-ethereum/ethclient"</w:t>
      </w:r>
    </w:p>
    <w:p w14:paraId="0F2016F4">
      <w:pPr>
        <w:tabs>
          <w:tab w:val="center" w:pos="4153"/>
        </w:tabs>
        <w:rPr>
          <w:rFonts w:hint="default"/>
          <w:lang w:val="en-US" w:eastAsia="zh-CN"/>
        </w:rPr>
      </w:pPr>
      <w:r>
        <w:rPr>
          <w:rFonts w:hint="default"/>
          <w:lang w:val="en-US" w:eastAsia="zh-CN"/>
        </w:rPr>
        <w:t>)</w:t>
      </w:r>
    </w:p>
    <w:p w14:paraId="4F428076">
      <w:pPr>
        <w:tabs>
          <w:tab w:val="center" w:pos="4153"/>
        </w:tabs>
        <w:rPr>
          <w:rFonts w:hint="default"/>
          <w:lang w:val="en-US" w:eastAsia="zh-CN"/>
        </w:rPr>
      </w:pPr>
    </w:p>
    <w:p w14:paraId="77D6CA9E">
      <w:pPr>
        <w:tabs>
          <w:tab w:val="center" w:pos="4153"/>
        </w:tabs>
        <w:rPr>
          <w:rFonts w:hint="default"/>
          <w:lang w:val="en-US" w:eastAsia="zh-CN"/>
        </w:rPr>
      </w:pPr>
      <w:r>
        <w:rPr>
          <w:rFonts w:hint="default"/>
          <w:lang w:val="en-US" w:eastAsia="zh-CN"/>
        </w:rPr>
        <w:t>const (</w:t>
      </w:r>
    </w:p>
    <w:p w14:paraId="7A3D357D">
      <w:pPr>
        <w:tabs>
          <w:tab w:val="center" w:pos="4153"/>
        </w:tabs>
        <w:rPr>
          <w:rFonts w:hint="default"/>
          <w:lang w:val="en-US" w:eastAsia="zh-CN"/>
        </w:rPr>
      </w:pPr>
      <w:r>
        <w:rPr>
          <w:rFonts w:hint="default"/>
          <w:lang w:val="en-US" w:eastAsia="zh-CN"/>
        </w:rPr>
        <w:t xml:space="preserve">        // store合约的字节码</w:t>
      </w:r>
    </w:p>
    <w:p w14:paraId="643D20AF">
      <w:pPr>
        <w:tabs>
          <w:tab w:val="center" w:pos="4153"/>
        </w:tabs>
        <w:rPr>
          <w:rFonts w:hint="default"/>
          <w:lang w:val="en-US" w:eastAsia="zh-CN"/>
        </w:rPr>
      </w:pPr>
      <w:r>
        <w:rPr>
          <w:rFonts w:hint="default"/>
          <w:lang w:val="en-US" w:eastAsia="zh-CN"/>
        </w:rPr>
        <w:t xml:space="preserve">        contractBytecode = "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</w:t>
      </w:r>
      <w:r>
        <w:rPr>
          <w:rFonts w:hint="default"/>
          <w:lang w:val="en-US" w:eastAsia="zh-CN"/>
        </w:rPr>
        <w:t>0000005f52602260045260245ffd5b5f600282049050600182168061033c57607f821691505b60208210810361034f5761034e6102f8565b5b50919050565b5f6040820190506103685f830185610202565b6103756020830184610202565b939250505056fea26469706673582212205aae308f77654b000c9d222eff2d9f2bd2ac18d990b10774842e4309d4e3e15664736f6c634300081a0033"</w:t>
      </w:r>
    </w:p>
    <w:p w14:paraId="0099F6BF">
      <w:pPr>
        <w:tabs>
          <w:tab w:val="center" w:pos="4153"/>
        </w:tabs>
        <w:rPr>
          <w:rFonts w:hint="default"/>
          <w:lang w:val="en-US" w:eastAsia="zh-CN"/>
        </w:rPr>
      </w:pPr>
      <w:r>
        <w:rPr>
          <w:rFonts w:hint="default"/>
          <w:lang w:val="en-US" w:eastAsia="zh-CN"/>
        </w:rPr>
        <w:t>)</w:t>
      </w:r>
    </w:p>
    <w:p w14:paraId="3CF9F3C6">
      <w:pPr>
        <w:tabs>
          <w:tab w:val="center" w:pos="4153"/>
        </w:tabs>
        <w:rPr>
          <w:rFonts w:hint="default"/>
          <w:lang w:val="en-US" w:eastAsia="zh-CN"/>
        </w:rPr>
      </w:pPr>
    </w:p>
    <w:p w14:paraId="34D16231">
      <w:pPr>
        <w:tabs>
          <w:tab w:val="center" w:pos="4153"/>
        </w:tabs>
        <w:rPr>
          <w:rFonts w:hint="default"/>
          <w:lang w:val="en-US" w:eastAsia="zh-CN"/>
        </w:rPr>
      </w:pPr>
      <w:r>
        <w:rPr>
          <w:rFonts w:hint="default"/>
          <w:lang w:val="en-US" w:eastAsia="zh-CN"/>
        </w:rPr>
        <w:t>func main() {</w:t>
      </w:r>
    </w:p>
    <w:p w14:paraId="3695E862">
      <w:pPr>
        <w:tabs>
          <w:tab w:val="center" w:pos="4153"/>
        </w:tabs>
        <w:rPr>
          <w:rFonts w:hint="default"/>
          <w:lang w:val="en-US" w:eastAsia="zh-CN"/>
        </w:rPr>
      </w:pPr>
      <w:r>
        <w:rPr>
          <w:rFonts w:hint="default"/>
          <w:lang w:val="en-US" w:eastAsia="zh-CN"/>
        </w:rPr>
        <w:t xml:space="preserve">        // 连接到以太坊网络（这里使用 Goerli 测试网络作为示例）</w:t>
      </w:r>
    </w:p>
    <w:p w14:paraId="43ADABFD">
      <w:pPr>
        <w:tabs>
          <w:tab w:val="center" w:pos="4153"/>
        </w:tabs>
        <w:rPr>
          <w:rFonts w:hint="default"/>
          <w:lang w:val="en-US" w:eastAsia="zh-CN"/>
        </w:rPr>
      </w:pPr>
      <w:r>
        <w:rPr>
          <w:rFonts w:hint="default"/>
          <w:lang w:val="en-US" w:eastAsia="zh-CN"/>
        </w:rPr>
        <w:t xml:space="preserve">        client, err := ethclient.Dial("https://goerli.infura.io/v3/YOUR-PROJECT-ID")</w:t>
      </w:r>
    </w:p>
    <w:p w14:paraId="6BF00ECA">
      <w:pPr>
        <w:tabs>
          <w:tab w:val="center" w:pos="4153"/>
        </w:tabs>
        <w:rPr>
          <w:rFonts w:hint="default"/>
          <w:lang w:val="en-US" w:eastAsia="zh-CN"/>
        </w:rPr>
      </w:pPr>
      <w:r>
        <w:rPr>
          <w:rFonts w:hint="default"/>
          <w:lang w:val="en-US" w:eastAsia="zh-CN"/>
        </w:rPr>
        <w:t xml:space="preserve">        if err != nil {</w:t>
      </w:r>
    </w:p>
    <w:p w14:paraId="5E782E44">
      <w:pPr>
        <w:tabs>
          <w:tab w:val="center" w:pos="4153"/>
        </w:tabs>
        <w:rPr>
          <w:rFonts w:hint="default"/>
          <w:lang w:val="en-US" w:eastAsia="zh-CN"/>
        </w:rPr>
      </w:pPr>
      <w:r>
        <w:rPr>
          <w:rFonts w:hint="default"/>
          <w:lang w:val="en-US" w:eastAsia="zh-CN"/>
        </w:rPr>
        <w:t xml:space="preserve">                log.Fatal(err)</w:t>
      </w:r>
    </w:p>
    <w:p w14:paraId="568B2F8C">
      <w:pPr>
        <w:tabs>
          <w:tab w:val="center" w:pos="4153"/>
        </w:tabs>
        <w:rPr>
          <w:rFonts w:hint="default"/>
          <w:lang w:val="en-US" w:eastAsia="zh-CN"/>
        </w:rPr>
      </w:pPr>
      <w:r>
        <w:rPr>
          <w:rFonts w:hint="default"/>
          <w:lang w:val="en-US" w:eastAsia="zh-CN"/>
        </w:rPr>
        <w:t xml:space="preserve">        }</w:t>
      </w:r>
    </w:p>
    <w:p w14:paraId="0469EF7F">
      <w:pPr>
        <w:tabs>
          <w:tab w:val="center" w:pos="4153"/>
        </w:tabs>
        <w:rPr>
          <w:rFonts w:hint="default"/>
          <w:lang w:val="en-US" w:eastAsia="zh-CN"/>
        </w:rPr>
      </w:pPr>
    </w:p>
    <w:p w14:paraId="0023BAE7">
      <w:pPr>
        <w:tabs>
          <w:tab w:val="center" w:pos="4153"/>
        </w:tabs>
        <w:rPr>
          <w:rFonts w:hint="default"/>
          <w:lang w:val="en-US" w:eastAsia="zh-CN"/>
        </w:rPr>
      </w:pPr>
      <w:r>
        <w:rPr>
          <w:rFonts w:hint="default"/>
          <w:lang w:val="en-US" w:eastAsia="zh-CN"/>
        </w:rPr>
        <w:t xml:space="preserve">        // 创建私钥（在实际应用中，您应该使用更安全的方式来管理私钥）</w:t>
      </w:r>
    </w:p>
    <w:p w14:paraId="0AB64404">
      <w:pPr>
        <w:tabs>
          <w:tab w:val="center" w:pos="4153"/>
        </w:tabs>
        <w:rPr>
          <w:rFonts w:hint="default"/>
          <w:lang w:val="en-US" w:eastAsia="zh-CN"/>
        </w:rPr>
      </w:pPr>
      <w:r>
        <w:rPr>
          <w:rFonts w:hint="default"/>
          <w:lang w:val="en-US" w:eastAsia="zh-CN"/>
        </w:rPr>
        <w:t xml:space="preserve">        privateKey, err := crypto.HexToECDSA("YOUR-PRIVATE-KEY-HERE")</w:t>
      </w:r>
    </w:p>
    <w:p w14:paraId="5453129E">
      <w:pPr>
        <w:tabs>
          <w:tab w:val="center" w:pos="4153"/>
        </w:tabs>
        <w:rPr>
          <w:rFonts w:hint="default"/>
          <w:lang w:val="en-US" w:eastAsia="zh-CN"/>
        </w:rPr>
      </w:pPr>
      <w:r>
        <w:rPr>
          <w:rFonts w:hint="default"/>
          <w:lang w:val="en-US" w:eastAsia="zh-CN"/>
        </w:rPr>
        <w:t xml:space="preserve">        if err != nil {</w:t>
      </w:r>
    </w:p>
    <w:p w14:paraId="70A8AE38">
      <w:pPr>
        <w:tabs>
          <w:tab w:val="center" w:pos="4153"/>
        </w:tabs>
        <w:rPr>
          <w:rFonts w:hint="default"/>
          <w:lang w:val="en-US" w:eastAsia="zh-CN"/>
        </w:rPr>
      </w:pPr>
      <w:r>
        <w:rPr>
          <w:rFonts w:hint="default"/>
          <w:lang w:val="en-US" w:eastAsia="zh-CN"/>
        </w:rPr>
        <w:t xml:space="preserve">                log.Fatal(err)</w:t>
      </w:r>
    </w:p>
    <w:p w14:paraId="21EFD749">
      <w:pPr>
        <w:tabs>
          <w:tab w:val="center" w:pos="4153"/>
        </w:tabs>
        <w:rPr>
          <w:rFonts w:hint="default"/>
          <w:lang w:val="en-US" w:eastAsia="zh-CN"/>
        </w:rPr>
      </w:pPr>
      <w:r>
        <w:rPr>
          <w:rFonts w:hint="default"/>
          <w:lang w:val="en-US" w:eastAsia="zh-CN"/>
        </w:rPr>
        <w:t xml:space="preserve">        }</w:t>
      </w:r>
    </w:p>
    <w:p w14:paraId="43C3F774">
      <w:pPr>
        <w:tabs>
          <w:tab w:val="center" w:pos="4153"/>
        </w:tabs>
        <w:rPr>
          <w:rFonts w:hint="default"/>
          <w:lang w:val="en-US" w:eastAsia="zh-CN"/>
        </w:rPr>
      </w:pPr>
    </w:p>
    <w:p w14:paraId="7C1BFE6B">
      <w:pPr>
        <w:tabs>
          <w:tab w:val="center" w:pos="4153"/>
        </w:tabs>
        <w:rPr>
          <w:rFonts w:hint="default"/>
          <w:lang w:val="en-US" w:eastAsia="zh-CN"/>
        </w:rPr>
      </w:pPr>
      <w:r>
        <w:rPr>
          <w:rFonts w:hint="default"/>
          <w:lang w:val="en-US" w:eastAsia="zh-CN"/>
        </w:rPr>
        <w:t xml:space="preserve">        publicKey := privateKey.Public()</w:t>
      </w:r>
    </w:p>
    <w:p w14:paraId="484E8001">
      <w:pPr>
        <w:tabs>
          <w:tab w:val="center" w:pos="4153"/>
        </w:tabs>
        <w:rPr>
          <w:rFonts w:hint="default"/>
          <w:lang w:val="en-US" w:eastAsia="zh-CN"/>
        </w:rPr>
      </w:pPr>
      <w:r>
        <w:rPr>
          <w:rFonts w:hint="default"/>
          <w:lang w:val="en-US" w:eastAsia="zh-CN"/>
        </w:rPr>
        <w:t xml:space="preserve">        publicKeyECDSA, ok := publicKey.(*ecdsa.PublicKey)</w:t>
      </w:r>
    </w:p>
    <w:p w14:paraId="01978525">
      <w:pPr>
        <w:tabs>
          <w:tab w:val="center" w:pos="4153"/>
        </w:tabs>
        <w:rPr>
          <w:rFonts w:hint="default"/>
          <w:lang w:val="en-US" w:eastAsia="zh-CN"/>
        </w:rPr>
      </w:pPr>
      <w:r>
        <w:rPr>
          <w:rFonts w:hint="default"/>
          <w:lang w:val="en-US" w:eastAsia="zh-CN"/>
        </w:rPr>
        <w:t xml:space="preserve">        if !ok {</w:t>
      </w:r>
    </w:p>
    <w:p w14:paraId="599CECB4">
      <w:pPr>
        <w:tabs>
          <w:tab w:val="center" w:pos="4153"/>
        </w:tabs>
        <w:rPr>
          <w:rFonts w:hint="default"/>
          <w:lang w:val="en-US" w:eastAsia="zh-CN"/>
        </w:rPr>
      </w:pPr>
      <w:r>
        <w:rPr>
          <w:rFonts w:hint="default"/>
          <w:lang w:val="en-US" w:eastAsia="zh-CN"/>
        </w:rPr>
        <w:t xml:space="preserve">                log.Fatal("error casting public key to ECDSA")</w:t>
      </w:r>
    </w:p>
    <w:p w14:paraId="055D0EB7">
      <w:pPr>
        <w:tabs>
          <w:tab w:val="center" w:pos="4153"/>
        </w:tabs>
        <w:rPr>
          <w:rFonts w:hint="default"/>
          <w:lang w:val="en-US" w:eastAsia="zh-CN"/>
        </w:rPr>
      </w:pPr>
      <w:r>
        <w:rPr>
          <w:rFonts w:hint="default"/>
          <w:lang w:val="en-US" w:eastAsia="zh-CN"/>
        </w:rPr>
        <w:t xml:space="preserve">        }</w:t>
      </w:r>
    </w:p>
    <w:p w14:paraId="26768B64">
      <w:pPr>
        <w:tabs>
          <w:tab w:val="center" w:pos="4153"/>
        </w:tabs>
        <w:rPr>
          <w:rFonts w:hint="default"/>
          <w:lang w:val="en-US" w:eastAsia="zh-CN"/>
        </w:rPr>
      </w:pPr>
    </w:p>
    <w:p w14:paraId="203D34E6">
      <w:pPr>
        <w:tabs>
          <w:tab w:val="center" w:pos="4153"/>
        </w:tabs>
        <w:rPr>
          <w:rFonts w:hint="default"/>
          <w:lang w:val="en-US" w:eastAsia="zh-CN"/>
        </w:rPr>
      </w:pPr>
      <w:r>
        <w:rPr>
          <w:rFonts w:hint="default"/>
          <w:lang w:val="en-US" w:eastAsia="zh-CN"/>
        </w:rPr>
        <w:t xml:space="preserve">        fromAddress := crypto.PubkeyToAddress(*publicKeyECDSA)</w:t>
      </w:r>
    </w:p>
    <w:p w14:paraId="2692A2A5">
      <w:pPr>
        <w:tabs>
          <w:tab w:val="center" w:pos="4153"/>
        </w:tabs>
        <w:rPr>
          <w:rFonts w:hint="default"/>
          <w:lang w:val="en-US" w:eastAsia="zh-CN"/>
        </w:rPr>
      </w:pPr>
    </w:p>
    <w:p w14:paraId="4DA827F0">
      <w:pPr>
        <w:tabs>
          <w:tab w:val="center" w:pos="4153"/>
        </w:tabs>
        <w:rPr>
          <w:rFonts w:hint="default"/>
          <w:lang w:val="en-US" w:eastAsia="zh-CN"/>
        </w:rPr>
      </w:pPr>
      <w:r>
        <w:rPr>
          <w:rFonts w:hint="default"/>
          <w:lang w:val="en-US" w:eastAsia="zh-CN"/>
        </w:rPr>
        <w:t xml:space="preserve">        // 获取nonce</w:t>
      </w:r>
    </w:p>
    <w:p w14:paraId="0A57917A">
      <w:pPr>
        <w:tabs>
          <w:tab w:val="center" w:pos="4153"/>
        </w:tabs>
        <w:rPr>
          <w:rFonts w:hint="default"/>
          <w:lang w:val="en-US" w:eastAsia="zh-CN"/>
        </w:rPr>
      </w:pPr>
      <w:r>
        <w:rPr>
          <w:rFonts w:hint="default"/>
          <w:lang w:val="en-US" w:eastAsia="zh-CN"/>
        </w:rPr>
        <w:t xml:space="preserve">        nonce, err := client.PendingNonceAt(context.Background(), fromAddress)</w:t>
      </w:r>
    </w:p>
    <w:p w14:paraId="74767513">
      <w:pPr>
        <w:tabs>
          <w:tab w:val="center" w:pos="4153"/>
        </w:tabs>
        <w:rPr>
          <w:rFonts w:hint="default"/>
          <w:lang w:val="en-US" w:eastAsia="zh-CN"/>
        </w:rPr>
      </w:pPr>
      <w:r>
        <w:rPr>
          <w:rFonts w:hint="default"/>
          <w:lang w:val="en-US" w:eastAsia="zh-CN"/>
        </w:rPr>
        <w:t xml:space="preserve">        if err != nil {</w:t>
      </w:r>
    </w:p>
    <w:p w14:paraId="3B3A5749">
      <w:pPr>
        <w:tabs>
          <w:tab w:val="center" w:pos="4153"/>
        </w:tabs>
        <w:rPr>
          <w:rFonts w:hint="default"/>
          <w:lang w:val="en-US" w:eastAsia="zh-CN"/>
        </w:rPr>
      </w:pPr>
      <w:r>
        <w:rPr>
          <w:rFonts w:hint="default"/>
          <w:lang w:val="en-US" w:eastAsia="zh-CN"/>
        </w:rPr>
        <w:t xml:space="preserve">                log.Fatal(err)</w:t>
      </w:r>
    </w:p>
    <w:p w14:paraId="6F11E0D9">
      <w:pPr>
        <w:tabs>
          <w:tab w:val="center" w:pos="4153"/>
        </w:tabs>
        <w:rPr>
          <w:rFonts w:hint="default"/>
          <w:lang w:val="en-US" w:eastAsia="zh-CN"/>
        </w:rPr>
      </w:pPr>
      <w:r>
        <w:rPr>
          <w:rFonts w:hint="default"/>
          <w:lang w:val="en-US" w:eastAsia="zh-CN"/>
        </w:rPr>
        <w:t xml:space="preserve">        }</w:t>
      </w:r>
    </w:p>
    <w:p w14:paraId="76BD5082">
      <w:pPr>
        <w:tabs>
          <w:tab w:val="center" w:pos="4153"/>
        </w:tabs>
        <w:rPr>
          <w:rFonts w:hint="default"/>
          <w:lang w:val="en-US" w:eastAsia="zh-CN"/>
        </w:rPr>
      </w:pPr>
    </w:p>
    <w:p w14:paraId="221182A9">
      <w:pPr>
        <w:tabs>
          <w:tab w:val="center" w:pos="4153"/>
        </w:tabs>
        <w:rPr>
          <w:rFonts w:hint="default"/>
          <w:lang w:val="en-US" w:eastAsia="zh-CN"/>
        </w:rPr>
      </w:pPr>
      <w:r>
        <w:rPr>
          <w:rFonts w:hint="default"/>
          <w:lang w:val="en-US" w:eastAsia="zh-CN"/>
        </w:rPr>
        <w:t xml:space="preserve">        // 获取建议的gas价格</w:t>
      </w:r>
    </w:p>
    <w:p w14:paraId="74EF3B73">
      <w:pPr>
        <w:tabs>
          <w:tab w:val="center" w:pos="4153"/>
        </w:tabs>
        <w:rPr>
          <w:rFonts w:hint="default"/>
          <w:lang w:val="en-US" w:eastAsia="zh-CN"/>
        </w:rPr>
      </w:pPr>
      <w:r>
        <w:rPr>
          <w:rFonts w:hint="default"/>
          <w:lang w:val="en-US" w:eastAsia="zh-CN"/>
        </w:rPr>
        <w:t xml:space="preserve">        gasPrice, err := client.SuggestGasPrice(context.Background())</w:t>
      </w:r>
    </w:p>
    <w:p w14:paraId="59B2BA42">
      <w:pPr>
        <w:tabs>
          <w:tab w:val="center" w:pos="4153"/>
        </w:tabs>
        <w:rPr>
          <w:rFonts w:hint="default"/>
          <w:lang w:val="en-US" w:eastAsia="zh-CN"/>
        </w:rPr>
      </w:pPr>
      <w:r>
        <w:rPr>
          <w:rFonts w:hint="default"/>
          <w:lang w:val="en-US" w:eastAsia="zh-CN"/>
        </w:rPr>
        <w:t xml:space="preserve">        if err != nil {</w:t>
      </w:r>
    </w:p>
    <w:p w14:paraId="69A6C59A">
      <w:pPr>
        <w:tabs>
          <w:tab w:val="center" w:pos="4153"/>
        </w:tabs>
        <w:rPr>
          <w:rFonts w:hint="default"/>
          <w:lang w:val="en-US" w:eastAsia="zh-CN"/>
        </w:rPr>
      </w:pPr>
      <w:r>
        <w:rPr>
          <w:rFonts w:hint="default"/>
          <w:lang w:val="en-US" w:eastAsia="zh-CN"/>
        </w:rPr>
        <w:t xml:space="preserve">                log.Fatal(err)</w:t>
      </w:r>
    </w:p>
    <w:p w14:paraId="38457037">
      <w:pPr>
        <w:tabs>
          <w:tab w:val="center" w:pos="4153"/>
        </w:tabs>
        <w:rPr>
          <w:rFonts w:hint="default"/>
          <w:lang w:val="en-US" w:eastAsia="zh-CN"/>
        </w:rPr>
      </w:pPr>
      <w:r>
        <w:rPr>
          <w:rFonts w:hint="default"/>
          <w:lang w:val="en-US" w:eastAsia="zh-CN"/>
        </w:rPr>
        <w:t xml:space="preserve">        }</w:t>
      </w:r>
    </w:p>
    <w:p w14:paraId="1C5A9976">
      <w:pPr>
        <w:tabs>
          <w:tab w:val="center" w:pos="4153"/>
        </w:tabs>
        <w:rPr>
          <w:rFonts w:hint="default"/>
          <w:lang w:val="en-US" w:eastAsia="zh-CN"/>
        </w:rPr>
      </w:pPr>
    </w:p>
    <w:p w14:paraId="425424E3">
      <w:pPr>
        <w:tabs>
          <w:tab w:val="center" w:pos="4153"/>
        </w:tabs>
        <w:rPr>
          <w:rFonts w:hint="default"/>
          <w:lang w:val="en-US" w:eastAsia="zh-CN"/>
        </w:rPr>
      </w:pPr>
      <w:r>
        <w:rPr>
          <w:rFonts w:hint="default"/>
          <w:lang w:val="en-US" w:eastAsia="zh-CN"/>
        </w:rPr>
        <w:t xml:space="preserve">        // 解码合约字节码</w:t>
      </w:r>
    </w:p>
    <w:p w14:paraId="68E6E3CB">
      <w:pPr>
        <w:tabs>
          <w:tab w:val="center" w:pos="4153"/>
        </w:tabs>
        <w:rPr>
          <w:rFonts w:hint="default"/>
          <w:lang w:val="en-US" w:eastAsia="zh-CN"/>
        </w:rPr>
      </w:pPr>
      <w:r>
        <w:rPr>
          <w:rFonts w:hint="default"/>
          <w:lang w:val="en-US" w:eastAsia="zh-CN"/>
        </w:rPr>
        <w:t xml:space="preserve">        data, err := hex.DecodeString(contractBytecode)</w:t>
      </w:r>
    </w:p>
    <w:p w14:paraId="62475054">
      <w:pPr>
        <w:tabs>
          <w:tab w:val="center" w:pos="4153"/>
        </w:tabs>
        <w:rPr>
          <w:rFonts w:hint="default"/>
          <w:lang w:val="en-US" w:eastAsia="zh-CN"/>
        </w:rPr>
      </w:pPr>
      <w:r>
        <w:rPr>
          <w:rFonts w:hint="default"/>
          <w:lang w:val="en-US" w:eastAsia="zh-CN"/>
        </w:rPr>
        <w:t xml:space="preserve">        if err != nil {</w:t>
      </w:r>
    </w:p>
    <w:p w14:paraId="1FF21968">
      <w:pPr>
        <w:tabs>
          <w:tab w:val="center" w:pos="4153"/>
        </w:tabs>
        <w:rPr>
          <w:rFonts w:hint="default"/>
          <w:lang w:val="en-US" w:eastAsia="zh-CN"/>
        </w:rPr>
      </w:pPr>
      <w:r>
        <w:rPr>
          <w:rFonts w:hint="default"/>
          <w:lang w:val="en-US" w:eastAsia="zh-CN"/>
        </w:rPr>
        <w:t xml:space="preserve">                log.Fatal(err)</w:t>
      </w:r>
    </w:p>
    <w:p w14:paraId="3A465BBE">
      <w:pPr>
        <w:tabs>
          <w:tab w:val="center" w:pos="4153"/>
        </w:tabs>
        <w:rPr>
          <w:rFonts w:hint="default"/>
          <w:lang w:val="en-US" w:eastAsia="zh-CN"/>
        </w:rPr>
      </w:pPr>
      <w:r>
        <w:rPr>
          <w:rFonts w:hint="default"/>
          <w:lang w:val="en-US" w:eastAsia="zh-CN"/>
        </w:rPr>
        <w:t xml:space="preserve">        }</w:t>
      </w:r>
    </w:p>
    <w:p w14:paraId="7B24A97B">
      <w:pPr>
        <w:tabs>
          <w:tab w:val="center" w:pos="4153"/>
        </w:tabs>
        <w:rPr>
          <w:rFonts w:hint="default"/>
          <w:lang w:val="en-US" w:eastAsia="zh-CN"/>
        </w:rPr>
      </w:pPr>
    </w:p>
    <w:p w14:paraId="6C30821E">
      <w:pPr>
        <w:tabs>
          <w:tab w:val="center" w:pos="4153"/>
        </w:tabs>
        <w:rPr>
          <w:rFonts w:hint="default"/>
          <w:lang w:val="en-US" w:eastAsia="zh-CN"/>
        </w:rPr>
      </w:pPr>
      <w:r>
        <w:rPr>
          <w:rFonts w:hint="default"/>
          <w:lang w:val="en-US" w:eastAsia="zh-CN"/>
        </w:rPr>
        <w:t xml:space="preserve">        // 创建交易</w:t>
      </w:r>
    </w:p>
    <w:p w14:paraId="5592EB0D">
      <w:pPr>
        <w:tabs>
          <w:tab w:val="center" w:pos="4153"/>
        </w:tabs>
        <w:rPr>
          <w:rFonts w:hint="default"/>
          <w:lang w:val="en-US" w:eastAsia="zh-CN"/>
        </w:rPr>
      </w:pPr>
      <w:r>
        <w:rPr>
          <w:rFonts w:hint="default"/>
          <w:lang w:val="en-US" w:eastAsia="zh-CN"/>
        </w:rPr>
        <w:t xml:space="preserve">        tx := types.NewContractCreation(nonce, big.NewInt(0), 3000000, gasPrice, data)</w:t>
      </w:r>
    </w:p>
    <w:p w14:paraId="3F770F0C">
      <w:pPr>
        <w:tabs>
          <w:tab w:val="center" w:pos="4153"/>
        </w:tabs>
        <w:rPr>
          <w:rFonts w:hint="default"/>
          <w:lang w:val="en-US" w:eastAsia="zh-CN"/>
        </w:rPr>
      </w:pPr>
    </w:p>
    <w:p w14:paraId="2832C046">
      <w:pPr>
        <w:tabs>
          <w:tab w:val="center" w:pos="4153"/>
        </w:tabs>
        <w:rPr>
          <w:rFonts w:hint="default"/>
          <w:lang w:val="en-US" w:eastAsia="zh-CN"/>
        </w:rPr>
      </w:pPr>
      <w:r>
        <w:rPr>
          <w:rFonts w:hint="default"/>
          <w:lang w:val="en-US" w:eastAsia="zh-CN"/>
        </w:rPr>
        <w:t xml:space="preserve">        // 签名交易</w:t>
      </w:r>
    </w:p>
    <w:p w14:paraId="0BD83265">
      <w:pPr>
        <w:tabs>
          <w:tab w:val="center" w:pos="4153"/>
        </w:tabs>
        <w:rPr>
          <w:rFonts w:hint="default"/>
          <w:lang w:val="en-US" w:eastAsia="zh-CN"/>
        </w:rPr>
      </w:pPr>
      <w:r>
        <w:rPr>
          <w:rFonts w:hint="default"/>
          <w:lang w:val="en-US" w:eastAsia="zh-CN"/>
        </w:rPr>
        <w:t xml:space="preserve">        chainID, err := client.NetworkID(context.Background())</w:t>
      </w:r>
    </w:p>
    <w:p w14:paraId="618E8CDD">
      <w:pPr>
        <w:tabs>
          <w:tab w:val="center" w:pos="4153"/>
        </w:tabs>
        <w:rPr>
          <w:rFonts w:hint="default"/>
          <w:lang w:val="en-US" w:eastAsia="zh-CN"/>
        </w:rPr>
      </w:pPr>
      <w:r>
        <w:rPr>
          <w:rFonts w:hint="default"/>
          <w:lang w:val="en-US" w:eastAsia="zh-CN"/>
        </w:rPr>
        <w:t xml:space="preserve">        if err != nil {</w:t>
      </w:r>
    </w:p>
    <w:p w14:paraId="498B918A">
      <w:pPr>
        <w:tabs>
          <w:tab w:val="center" w:pos="4153"/>
        </w:tabs>
        <w:rPr>
          <w:rFonts w:hint="default"/>
          <w:lang w:val="en-US" w:eastAsia="zh-CN"/>
        </w:rPr>
      </w:pPr>
      <w:r>
        <w:rPr>
          <w:rFonts w:hint="default"/>
          <w:lang w:val="en-US" w:eastAsia="zh-CN"/>
        </w:rPr>
        <w:t xml:space="preserve">                log.Fatal(err)</w:t>
      </w:r>
    </w:p>
    <w:p w14:paraId="2ADE2542">
      <w:pPr>
        <w:tabs>
          <w:tab w:val="center" w:pos="4153"/>
        </w:tabs>
        <w:rPr>
          <w:rFonts w:hint="default"/>
          <w:lang w:val="en-US" w:eastAsia="zh-CN"/>
        </w:rPr>
      </w:pPr>
      <w:r>
        <w:rPr>
          <w:rFonts w:hint="default"/>
          <w:lang w:val="en-US" w:eastAsia="zh-CN"/>
        </w:rPr>
        <w:t xml:space="preserve">        }</w:t>
      </w:r>
    </w:p>
    <w:p w14:paraId="54A97226">
      <w:pPr>
        <w:tabs>
          <w:tab w:val="center" w:pos="4153"/>
        </w:tabs>
        <w:rPr>
          <w:rFonts w:hint="default"/>
          <w:lang w:val="en-US" w:eastAsia="zh-CN"/>
        </w:rPr>
      </w:pPr>
    </w:p>
    <w:p w14:paraId="2CF225FA">
      <w:pPr>
        <w:tabs>
          <w:tab w:val="center" w:pos="4153"/>
        </w:tabs>
        <w:rPr>
          <w:rFonts w:hint="default"/>
          <w:lang w:val="en-US" w:eastAsia="zh-CN"/>
        </w:rPr>
      </w:pPr>
      <w:r>
        <w:rPr>
          <w:rFonts w:hint="default"/>
          <w:lang w:val="en-US" w:eastAsia="zh-CN"/>
        </w:rPr>
        <w:t xml:space="preserve">        signedTx, err := types.SignTx(tx, types.NewEIP155Signer(chainID), privateKey)</w:t>
      </w:r>
    </w:p>
    <w:p w14:paraId="62F6BFD3">
      <w:pPr>
        <w:tabs>
          <w:tab w:val="center" w:pos="4153"/>
        </w:tabs>
        <w:rPr>
          <w:rFonts w:hint="default"/>
          <w:lang w:val="en-US" w:eastAsia="zh-CN"/>
        </w:rPr>
      </w:pPr>
      <w:r>
        <w:rPr>
          <w:rFonts w:hint="default"/>
          <w:lang w:val="en-US" w:eastAsia="zh-CN"/>
        </w:rPr>
        <w:t xml:space="preserve">        if err != nil {</w:t>
      </w:r>
    </w:p>
    <w:p w14:paraId="1F760E76">
      <w:pPr>
        <w:tabs>
          <w:tab w:val="center" w:pos="4153"/>
        </w:tabs>
        <w:rPr>
          <w:rFonts w:hint="default"/>
          <w:lang w:val="en-US" w:eastAsia="zh-CN"/>
        </w:rPr>
      </w:pPr>
      <w:r>
        <w:rPr>
          <w:rFonts w:hint="default"/>
          <w:lang w:val="en-US" w:eastAsia="zh-CN"/>
        </w:rPr>
        <w:t xml:space="preserve">                log.Fatal(err)</w:t>
      </w:r>
    </w:p>
    <w:p w14:paraId="6F1C7DCC">
      <w:pPr>
        <w:tabs>
          <w:tab w:val="center" w:pos="4153"/>
        </w:tabs>
        <w:rPr>
          <w:rFonts w:hint="default"/>
          <w:lang w:val="en-US" w:eastAsia="zh-CN"/>
        </w:rPr>
      </w:pPr>
      <w:r>
        <w:rPr>
          <w:rFonts w:hint="default"/>
          <w:lang w:val="en-US" w:eastAsia="zh-CN"/>
        </w:rPr>
        <w:t xml:space="preserve">        }</w:t>
      </w:r>
    </w:p>
    <w:p w14:paraId="1CD70123">
      <w:pPr>
        <w:tabs>
          <w:tab w:val="center" w:pos="4153"/>
        </w:tabs>
        <w:rPr>
          <w:rFonts w:hint="default"/>
          <w:lang w:val="en-US" w:eastAsia="zh-CN"/>
        </w:rPr>
      </w:pPr>
    </w:p>
    <w:p w14:paraId="59C1CEEE">
      <w:pPr>
        <w:tabs>
          <w:tab w:val="center" w:pos="4153"/>
        </w:tabs>
        <w:rPr>
          <w:rFonts w:hint="default"/>
          <w:lang w:val="en-US" w:eastAsia="zh-CN"/>
        </w:rPr>
      </w:pPr>
      <w:r>
        <w:rPr>
          <w:rFonts w:hint="default"/>
          <w:lang w:val="en-US" w:eastAsia="zh-CN"/>
        </w:rPr>
        <w:t xml:space="preserve">        // 发送交易</w:t>
      </w:r>
    </w:p>
    <w:p w14:paraId="1807274F">
      <w:pPr>
        <w:tabs>
          <w:tab w:val="center" w:pos="4153"/>
        </w:tabs>
        <w:rPr>
          <w:rFonts w:hint="default"/>
          <w:lang w:val="en-US" w:eastAsia="zh-CN"/>
        </w:rPr>
      </w:pPr>
      <w:r>
        <w:rPr>
          <w:rFonts w:hint="default"/>
          <w:lang w:val="en-US" w:eastAsia="zh-CN"/>
        </w:rPr>
        <w:t xml:space="preserve">        err = client.SendTransaction(context.Background(), signedTx)</w:t>
      </w:r>
    </w:p>
    <w:p w14:paraId="4E7AD961">
      <w:pPr>
        <w:tabs>
          <w:tab w:val="center" w:pos="4153"/>
        </w:tabs>
        <w:rPr>
          <w:rFonts w:hint="default"/>
          <w:lang w:val="en-US" w:eastAsia="zh-CN"/>
        </w:rPr>
      </w:pPr>
      <w:r>
        <w:rPr>
          <w:rFonts w:hint="default"/>
          <w:lang w:val="en-US" w:eastAsia="zh-CN"/>
        </w:rPr>
        <w:t xml:space="preserve">        if err != nil {</w:t>
      </w:r>
    </w:p>
    <w:p w14:paraId="453698C2">
      <w:pPr>
        <w:tabs>
          <w:tab w:val="center" w:pos="4153"/>
        </w:tabs>
        <w:rPr>
          <w:rFonts w:hint="default"/>
          <w:lang w:val="en-US" w:eastAsia="zh-CN"/>
        </w:rPr>
      </w:pPr>
      <w:r>
        <w:rPr>
          <w:rFonts w:hint="default"/>
          <w:lang w:val="en-US" w:eastAsia="zh-CN"/>
        </w:rPr>
        <w:t xml:space="preserve">                log.Fatal(err)</w:t>
      </w:r>
    </w:p>
    <w:p w14:paraId="5F45A15D">
      <w:pPr>
        <w:tabs>
          <w:tab w:val="center" w:pos="4153"/>
        </w:tabs>
        <w:rPr>
          <w:rFonts w:hint="default"/>
          <w:lang w:val="en-US" w:eastAsia="zh-CN"/>
        </w:rPr>
      </w:pPr>
      <w:r>
        <w:rPr>
          <w:rFonts w:hint="default"/>
          <w:lang w:val="en-US" w:eastAsia="zh-CN"/>
        </w:rPr>
        <w:t xml:space="preserve">        }</w:t>
      </w:r>
    </w:p>
    <w:p w14:paraId="0D2772AA">
      <w:pPr>
        <w:tabs>
          <w:tab w:val="center" w:pos="4153"/>
        </w:tabs>
        <w:rPr>
          <w:rFonts w:hint="default"/>
          <w:lang w:val="en-US" w:eastAsia="zh-CN"/>
        </w:rPr>
      </w:pPr>
    </w:p>
    <w:p w14:paraId="436AD896">
      <w:pPr>
        <w:tabs>
          <w:tab w:val="center" w:pos="4153"/>
        </w:tabs>
        <w:rPr>
          <w:rFonts w:hint="default"/>
          <w:lang w:val="en-US" w:eastAsia="zh-CN"/>
        </w:rPr>
      </w:pPr>
      <w:r>
        <w:rPr>
          <w:rFonts w:hint="default"/>
          <w:lang w:val="en-US" w:eastAsia="zh-CN"/>
        </w:rPr>
        <w:t xml:space="preserve">        fmt.Printf("Transaction sent: %s\n", signedTx.Hash().Hex())</w:t>
      </w:r>
    </w:p>
    <w:p w14:paraId="6967F9D1">
      <w:pPr>
        <w:tabs>
          <w:tab w:val="center" w:pos="4153"/>
        </w:tabs>
        <w:rPr>
          <w:rFonts w:hint="default"/>
          <w:lang w:val="en-US" w:eastAsia="zh-CN"/>
        </w:rPr>
      </w:pPr>
    </w:p>
    <w:p w14:paraId="0F31AEF0">
      <w:pPr>
        <w:tabs>
          <w:tab w:val="center" w:pos="4153"/>
        </w:tabs>
        <w:rPr>
          <w:rFonts w:hint="default"/>
          <w:lang w:val="en-US" w:eastAsia="zh-CN"/>
        </w:rPr>
      </w:pPr>
      <w:r>
        <w:rPr>
          <w:rFonts w:hint="default"/>
          <w:lang w:val="en-US" w:eastAsia="zh-CN"/>
        </w:rPr>
        <w:t xml:space="preserve">        // 等待交易被挖矿</w:t>
      </w:r>
    </w:p>
    <w:p w14:paraId="5AD7B982">
      <w:pPr>
        <w:tabs>
          <w:tab w:val="center" w:pos="4153"/>
        </w:tabs>
        <w:rPr>
          <w:rFonts w:hint="default"/>
          <w:lang w:val="en-US" w:eastAsia="zh-CN"/>
        </w:rPr>
      </w:pPr>
      <w:r>
        <w:rPr>
          <w:rFonts w:hint="default"/>
          <w:lang w:val="en-US" w:eastAsia="zh-CN"/>
        </w:rPr>
        <w:t xml:space="preserve">        receipt, err := waitForReceipt(client, signedTx.Hash())</w:t>
      </w:r>
    </w:p>
    <w:p w14:paraId="20705D5A">
      <w:pPr>
        <w:tabs>
          <w:tab w:val="center" w:pos="4153"/>
        </w:tabs>
        <w:rPr>
          <w:rFonts w:hint="default"/>
          <w:lang w:val="en-US" w:eastAsia="zh-CN"/>
        </w:rPr>
      </w:pPr>
      <w:r>
        <w:rPr>
          <w:rFonts w:hint="default"/>
          <w:lang w:val="en-US" w:eastAsia="zh-CN"/>
        </w:rPr>
        <w:t xml:space="preserve">        if err != nil {</w:t>
      </w:r>
    </w:p>
    <w:p w14:paraId="46B932F0">
      <w:pPr>
        <w:tabs>
          <w:tab w:val="center" w:pos="4153"/>
        </w:tabs>
        <w:rPr>
          <w:rFonts w:hint="default"/>
          <w:lang w:val="en-US" w:eastAsia="zh-CN"/>
        </w:rPr>
      </w:pPr>
      <w:r>
        <w:rPr>
          <w:rFonts w:hint="default"/>
          <w:lang w:val="en-US" w:eastAsia="zh-CN"/>
        </w:rPr>
        <w:t xml:space="preserve">                log.Fatal(err)</w:t>
      </w:r>
    </w:p>
    <w:p w14:paraId="27384D55">
      <w:pPr>
        <w:tabs>
          <w:tab w:val="center" w:pos="4153"/>
        </w:tabs>
        <w:rPr>
          <w:rFonts w:hint="default"/>
          <w:lang w:val="en-US" w:eastAsia="zh-CN"/>
        </w:rPr>
      </w:pPr>
      <w:r>
        <w:rPr>
          <w:rFonts w:hint="default"/>
          <w:lang w:val="en-US" w:eastAsia="zh-CN"/>
        </w:rPr>
        <w:t xml:space="preserve">        }</w:t>
      </w:r>
    </w:p>
    <w:p w14:paraId="7AE4CD9F">
      <w:pPr>
        <w:tabs>
          <w:tab w:val="center" w:pos="4153"/>
        </w:tabs>
        <w:rPr>
          <w:rFonts w:hint="default"/>
          <w:lang w:val="en-US" w:eastAsia="zh-CN"/>
        </w:rPr>
      </w:pPr>
    </w:p>
    <w:p w14:paraId="57CA3364">
      <w:pPr>
        <w:tabs>
          <w:tab w:val="center" w:pos="4153"/>
        </w:tabs>
        <w:rPr>
          <w:rFonts w:hint="default"/>
          <w:lang w:val="en-US" w:eastAsia="zh-CN"/>
        </w:rPr>
      </w:pPr>
      <w:r>
        <w:rPr>
          <w:rFonts w:hint="default"/>
          <w:lang w:val="en-US" w:eastAsia="zh-CN"/>
        </w:rPr>
        <w:t xml:space="preserve">        fmt.Printf("Contract deployed at: %s\n", receipt.ContractAddress.Hex())</w:t>
      </w:r>
    </w:p>
    <w:p w14:paraId="4E39213B">
      <w:pPr>
        <w:tabs>
          <w:tab w:val="center" w:pos="4153"/>
        </w:tabs>
        <w:rPr>
          <w:rFonts w:hint="default"/>
          <w:lang w:val="en-US" w:eastAsia="zh-CN"/>
        </w:rPr>
      </w:pPr>
      <w:r>
        <w:rPr>
          <w:rFonts w:hint="default"/>
          <w:lang w:val="en-US" w:eastAsia="zh-CN"/>
        </w:rPr>
        <w:t>}</w:t>
      </w:r>
    </w:p>
    <w:p w14:paraId="64B8B518">
      <w:pPr>
        <w:tabs>
          <w:tab w:val="center" w:pos="4153"/>
        </w:tabs>
        <w:rPr>
          <w:rFonts w:hint="default"/>
          <w:lang w:val="en-US" w:eastAsia="zh-CN"/>
        </w:rPr>
      </w:pPr>
    </w:p>
    <w:p w14:paraId="49F79804">
      <w:pPr>
        <w:tabs>
          <w:tab w:val="center" w:pos="4153"/>
        </w:tabs>
        <w:rPr>
          <w:rFonts w:hint="default"/>
          <w:lang w:val="en-US" w:eastAsia="zh-CN"/>
        </w:rPr>
      </w:pPr>
      <w:r>
        <w:rPr>
          <w:rFonts w:hint="default"/>
          <w:lang w:val="en-US" w:eastAsia="zh-CN"/>
        </w:rPr>
        <w:t>func waitForReceipt(client *ethclient.Client, txHash common.Hash) (*types.Receipt, error) {</w:t>
      </w:r>
    </w:p>
    <w:p w14:paraId="4DA946ED">
      <w:pPr>
        <w:tabs>
          <w:tab w:val="center" w:pos="4153"/>
        </w:tabs>
        <w:rPr>
          <w:rFonts w:hint="default"/>
          <w:lang w:val="en-US" w:eastAsia="zh-CN"/>
        </w:rPr>
      </w:pPr>
      <w:r>
        <w:rPr>
          <w:rFonts w:hint="default"/>
          <w:lang w:val="en-US" w:eastAsia="zh-CN"/>
        </w:rPr>
        <w:t xml:space="preserve">        for {</w:t>
      </w:r>
    </w:p>
    <w:p w14:paraId="70ACDA20">
      <w:pPr>
        <w:tabs>
          <w:tab w:val="center" w:pos="4153"/>
        </w:tabs>
        <w:rPr>
          <w:rFonts w:hint="default"/>
          <w:lang w:val="en-US" w:eastAsia="zh-CN"/>
        </w:rPr>
      </w:pPr>
      <w:r>
        <w:rPr>
          <w:rFonts w:hint="default"/>
          <w:lang w:val="en-US" w:eastAsia="zh-CN"/>
        </w:rPr>
        <w:t xml:space="preserve">                receipt, err := client.TransactionReceipt(context.Background(), txHash)</w:t>
      </w:r>
    </w:p>
    <w:p w14:paraId="481AE616">
      <w:pPr>
        <w:tabs>
          <w:tab w:val="center" w:pos="4153"/>
        </w:tabs>
        <w:rPr>
          <w:rFonts w:hint="default"/>
          <w:lang w:val="en-US" w:eastAsia="zh-CN"/>
        </w:rPr>
      </w:pPr>
      <w:r>
        <w:rPr>
          <w:rFonts w:hint="default"/>
          <w:lang w:val="en-US" w:eastAsia="zh-CN"/>
        </w:rPr>
        <w:t xml:space="preserve">                if err == nil {</w:t>
      </w:r>
    </w:p>
    <w:p w14:paraId="35F57C5C">
      <w:pPr>
        <w:tabs>
          <w:tab w:val="center" w:pos="4153"/>
        </w:tabs>
        <w:rPr>
          <w:rFonts w:hint="default"/>
          <w:lang w:val="en-US" w:eastAsia="zh-CN"/>
        </w:rPr>
      </w:pPr>
      <w:r>
        <w:rPr>
          <w:rFonts w:hint="default"/>
          <w:lang w:val="en-US" w:eastAsia="zh-CN"/>
        </w:rPr>
        <w:t xml:space="preserve">                        return receipt, nil</w:t>
      </w:r>
    </w:p>
    <w:p w14:paraId="3582A0C6">
      <w:pPr>
        <w:tabs>
          <w:tab w:val="center" w:pos="4153"/>
        </w:tabs>
        <w:rPr>
          <w:rFonts w:hint="default"/>
          <w:lang w:val="en-US" w:eastAsia="zh-CN"/>
        </w:rPr>
      </w:pPr>
      <w:r>
        <w:rPr>
          <w:rFonts w:hint="default"/>
          <w:lang w:val="en-US" w:eastAsia="zh-CN"/>
        </w:rPr>
        <w:t xml:space="preserve">                }</w:t>
      </w:r>
    </w:p>
    <w:p w14:paraId="4744877C">
      <w:pPr>
        <w:tabs>
          <w:tab w:val="center" w:pos="4153"/>
        </w:tabs>
        <w:rPr>
          <w:rFonts w:hint="default"/>
          <w:lang w:val="en-US" w:eastAsia="zh-CN"/>
        </w:rPr>
      </w:pPr>
      <w:r>
        <w:rPr>
          <w:rFonts w:hint="default"/>
          <w:lang w:val="en-US" w:eastAsia="zh-CN"/>
        </w:rPr>
        <w:t xml:space="preserve">                if err != ethereum.NotFound {</w:t>
      </w:r>
    </w:p>
    <w:p w14:paraId="5535D13A">
      <w:pPr>
        <w:tabs>
          <w:tab w:val="center" w:pos="4153"/>
        </w:tabs>
        <w:rPr>
          <w:rFonts w:hint="default"/>
          <w:lang w:val="en-US" w:eastAsia="zh-CN"/>
        </w:rPr>
      </w:pPr>
      <w:r>
        <w:rPr>
          <w:rFonts w:hint="default"/>
          <w:lang w:val="en-US" w:eastAsia="zh-CN"/>
        </w:rPr>
        <w:t xml:space="preserve">                        return nil, err</w:t>
      </w:r>
    </w:p>
    <w:p w14:paraId="7924B702">
      <w:pPr>
        <w:tabs>
          <w:tab w:val="center" w:pos="4153"/>
        </w:tabs>
        <w:rPr>
          <w:rFonts w:hint="default"/>
          <w:lang w:val="en-US" w:eastAsia="zh-CN"/>
        </w:rPr>
      </w:pPr>
      <w:r>
        <w:rPr>
          <w:rFonts w:hint="default"/>
          <w:lang w:val="en-US" w:eastAsia="zh-CN"/>
        </w:rPr>
        <w:t xml:space="preserve">                }</w:t>
      </w:r>
    </w:p>
    <w:p w14:paraId="6C2766B1">
      <w:pPr>
        <w:tabs>
          <w:tab w:val="center" w:pos="4153"/>
        </w:tabs>
        <w:rPr>
          <w:rFonts w:hint="default"/>
          <w:lang w:val="en-US" w:eastAsia="zh-CN"/>
        </w:rPr>
      </w:pPr>
      <w:r>
        <w:rPr>
          <w:rFonts w:hint="default"/>
          <w:lang w:val="en-US" w:eastAsia="zh-CN"/>
        </w:rPr>
        <w:t xml:space="preserve">                // 等待一段时间后再次查询</w:t>
      </w:r>
    </w:p>
    <w:p w14:paraId="71676C0D">
      <w:pPr>
        <w:tabs>
          <w:tab w:val="center" w:pos="4153"/>
        </w:tabs>
        <w:rPr>
          <w:rFonts w:hint="default"/>
          <w:lang w:val="en-US" w:eastAsia="zh-CN"/>
        </w:rPr>
      </w:pPr>
      <w:r>
        <w:rPr>
          <w:rFonts w:hint="default"/>
          <w:lang w:val="en-US" w:eastAsia="zh-CN"/>
        </w:rPr>
        <w:t xml:space="preserve">                time.Sleep(1 * time.Second)</w:t>
      </w:r>
    </w:p>
    <w:p w14:paraId="6C075597">
      <w:pPr>
        <w:tabs>
          <w:tab w:val="center" w:pos="4153"/>
        </w:tabs>
        <w:rPr>
          <w:rFonts w:hint="default"/>
          <w:lang w:val="en-US" w:eastAsia="zh-CN"/>
        </w:rPr>
      </w:pPr>
      <w:r>
        <w:rPr>
          <w:rFonts w:hint="default"/>
          <w:lang w:val="en-US" w:eastAsia="zh-CN"/>
        </w:rPr>
        <w:t xml:space="preserve">        }</w:t>
      </w:r>
    </w:p>
    <w:p w14:paraId="3A92FAF4">
      <w:pPr>
        <w:tabs>
          <w:tab w:val="center" w:pos="4153"/>
        </w:tabs>
        <w:rPr>
          <w:rFonts w:hint="default"/>
          <w:lang w:val="en-US" w:eastAsia="zh-CN"/>
        </w:rPr>
      </w:pPr>
      <w:r>
        <w:rPr>
          <w:rFonts w:hint="default"/>
          <w:lang w:val="en-US" w:eastAsia="zh-CN"/>
        </w:rPr>
        <w:t>}</w:t>
      </w:r>
    </w:p>
    <w:p w14:paraId="43FBDE74">
      <w:pPr>
        <w:tabs>
          <w:tab w:val="center" w:pos="4153"/>
        </w:tabs>
        <w:rPr>
          <w:rFonts w:hint="default"/>
          <w:lang w:val="en-US" w:eastAsia="zh-CN"/>
        </w:rPr>
      </w:pPr>
    </w:p>
    <w:p w14:paraId="254DABF9">
      <w:pPr>
        <w:tabs>
          <w:tab w:val="center" w:pos="4153"/>
        </w:tabs>
        <w:rPr>
          <w:rFonts w:hint="eastAsia"/>
          <w:lang w:val="en-US" w:eastAsia="zh-CN"/>
        </w:rPr>
      </w:pPr>
      <w:r>
        <w:rPr>
          <w:rFonts w:hint="eastAsia"/>
          <w:lang w:val="en-US" w:eastAsia="zh-CN"/>
        </w:rPr>
        <w:t>加载合约</w:t>
      </w:r>
    </w:p>
    <w:p w14:paraId="698D88E1">
      <w:pPr>
        <w:tabs>
          <w:tab w:val="center" w:pos="4153"/>
        </w:tabs>
        <w:rPr>
          <w:rFonts w:hint="default"/>
          <w:lang w:val="en-US" w:eastAsia="zh-CN"/>
        </w:rPr>
      </w:pPr>
      <w:r>
        <w:rPr>
          <w:rFonts w:hint="default"/>
          <w:lang w:val="en-US" w:eastAsia="zh-CN"/>
        </w:rPr>
        <w:t>加载合约是在成功部署合约后，使用合约的 abi 文件生成 go 合约代码，并且在代码中初始化这个合约的实例。</w:t>
      </w:r>
    </w:p>
    <w:p w14:paraId="74A2C561">
      <w:pPr>
        <w:tabs>
          <w:tab w:val="center" w:pos="4153"/>
        </w:tabs>
        <w:rPr>
          <w:rFonts w:hint="default"/>
          <w:lang w:val="en-US" w:eastAsia="zh-CN"/>
        </w:rPr>
      </w:pPr>
    </w:p>
    <w:p w14:paraId="28C6731A">
      <w:pPr>
        <w:tabs>
          <w:tab w:val="center" w:pos="4153"/>
        </w:tabs>
        <w:rPr>
          <w:rFonts w:hint="default"/>
          <w:lang w:val="en-US" w:eastAsia="zh-CN"/>
        </w:rPr>
      </w:pPr>
      <w:r>
        <w:rPr>
          <w:rFonts w:hint="default"/>
          <w:lang w:val="en-US" w:eastAsia="zh-CN"/>
        </w:rPr>
        <w:t>初始化合约实例时需要提供两个参数，分别是 ethclient 的实例和合约地址。</w:t>
      </w:r>
    </w:p>
    <w:p w14:paraId="7C01EBD8">
      <w:pPr>
        <w:tabs>
          <w:tab w:val="center" w:pos="4153"/>
        </w:tabs>
        <w:rPr>
          <w:rFonts w:hint="default"/>
          <w:lang w:val="en-US" w:eastAsia="zh-CN"/>
        </w:rPr>
      </w:pPr>
      <w:r>
        <w:rPr>
          <w:rFonts w:hint="default"/>
          <w:lang w:val="en-US" w:eastAsia="zh-CN"/>
        </w:rPr>
        <w:t>使用 2.10 中的示例合约代码生成 abi 文件：</w:t>
      </w:r>
    </w:p>
    <w:p w14:paraId="71EB222B">
      <w:pPr>
        <w:tabs>
          <w:tab w:val="center" w:pos="4153"/>
        </w:tabs>
        <w:rPr>
          <w:rFonts w:hint="default"/>
          <w:lang w:val="en-US" w:eastAsia="zh-CN"/>
        </w:rPr>
      </w:pPr>
      <w:r>
        <w:rPr>
          <w:rFonts w:hint="default"/>
          <w:lang w:val="en-US" w:eastAsia="zh-CN"/>
        </w:rPr>
        <w:t>solcjs --abi store.sol</w:t>
      </w:r>
    </w:p>
    <w:p w14:paraId="0764BA1E">
      <w:pPr>
        <w:tabs>
          <w:tab w:val="center" w:pos="4153"/>
        </w:tabs>
        <w:rPr>
          <w:rFonts w:hint="default"/>
          <w:lang w:val="en-US" w:eastAsia="zh-CN"/>
        </w:rPr>
      </w:pPr>
      <w:r>
        <w:rPr>
          <w:rFonts w:hint="default"/>
          <w:lang w:val="en-US" w:eastAsia="zh-CN"/>
        </w:rPr>
        <w:t>然后使用 abigen，仅根据 abi 文件生成合约代码：</w:t>
      </w:r>
    </w:p>
    <w:p w14:paraId="7FBBF2CB">
      <w:pPr>
        <w:tabs>
          <w:tab w:val="center" w:pos="4153"/>
        </w:tabs>
        <w:rPr>
          <w:rFonts w:hint="default"/>
          <w:lang w:val="en-US" w:eastAsia="zh-CN"/>
        </w:rPr>
      </w:pPr>
      <w:r>
        <w:rPr>
          <w:rFonts w:hint="default"/>
          <w:lang w:val="en-US" w:eastAsia="zh-CN"/>
        </w:rPr>
        <w:t>abigen --abi=Store_sol_Store.abi --pkg=store --out=store.go</w:t>
      </w:r>
    </w:p>
    <w:p w14:paraId="21628424">
      <w:pPr>
        <w:tabs>
          <w:tab w:val="center" w:pos="4153"/>
        </w:tabs>
        <w:rPr>
          <w:rFonts w:hint="default"/>
          <w:lang w:val="en-US" w:eastAsia="zh-CN"/>
        </w:rPr>
      </w:pPr>
    </w:p>
    <w:p w14:paraId="7DE36EDE">
      <w:pPr>
        <w:tabs>
          <w:tab w:val="center" w:pos="4153"/>
        </w:tabs>
        <w:rPr>
          <w:rFonts w:hint="eastAsia"/>
          <w:lang w:val="en-US" w:eastAsia="zh-CN"/>
        </w:rPr>
      </w:pPr>
      <w:r>
        <w:rPr>
          <w:rFonts w:hint="eastAsia"/>
          <w:lang w:val="en-US" w:eastAsia="zh-CN"/>
        </w:rPr>
        <w:t>使用生成的代码加载</w:t>
      </w:r>
    </w:p>
    <w:p w14:paraId="75DAF328">
      <w:pPr>
        <w:tabs>
          <w:tab w:val="center" w:pos="4153"/>
        </w:tabs>
        <w:rPr>
          <w:rFonts w:hint="default"/>
          <w:lang w:val="en-US" w:eastAsia="zh-CN"/>
        </w:rPr>
      </w:pPr>
      <w:r>
        <w:rPr>
          <w:rFonts w:hint="default"/>
          <w:lang w:val="en-US" w:eastAsia="zh-CN"/>
        </w:rPr>
        <w:t>package main</w:t>
      </w:r>
    </w:p>
    <w:p w14:paraId="63F6C66A">
      <w:pPr>
        <w:tabs>
          <w:tab w:val="center" w:pos="4153"/>
        </w:tabs>
        <w:rPr>
          <w:rFonts w:hint="default"/>
          <w:lang w:val="en-US" w:eastAsia="zh-CN"/>
        </w:rPr>
      </w:pPr>
    </w:p>
    <w:p w14:paraId="3B2A7498">
      <w:pPr>
        <w:tabs>
          <w:tab w:val="center" w:pos="4153"/>
        </w:tabs>
        <w:rPr>
          <w:rFonts w:hint="default"/>
          <w:lang w:val="en-US" w:eastAsia="zh-CN"/>
        </w:rPr>
      </w:pPr>
      <w:r>
        <w:rPr>
          <w:rFonts w:hint="default"/>
          <w:lang w:val="en-US" w:eastAsia="zh-CN"/>
        </w:rPr>
        <w:t>import (</w:t>
      </w:r>
    </w:p>
    <w:p w14:paraId="55FE44F2">
      <w:pPr>
        <w:tabs>
          <w:tab w:val="center" w:pos="4153"/>
        </w:tabs>
        <w:rPr>
          <w:rFonts w:hint="default"/>
          <w:lang w:val="en-US" w:eastAsia="zh-CN"/>
        </w:rPr>
      </w:pPr>
      <w:r>
        <w:rPr>
          <w:rFonts w:hint="default"/>
          <w:lang w:val="en-US" w:eastAsia="zh-CN"/>
        </w:rPr>
        <w:t xml:space="preserve">    "log"</w:t>
      </w:r>
    </w:p>
    <w:p w14:paraId="04BD2F8A">
      <w:pPr>
        <w:tabs>
          <w:tab w:val="center" w:pos="4153"/>
        </w:tabs>
        <w:rPr>
          <w:rFonts w:hint="default"/>
          <w:lang w:val="en-US" w:eastAsia="zh-CN"/>
        </w:rPr>
      </w:pPr>
    </w:p>
    <w:p w14:paraId="02B4D56D">
      <w:pPr>
        <w:tabs>
          <w:tab w:val="center" w:pos="4153"/>
        </w:tabs>
        <w:rPr>
          <w:rFonts w:hint="default"/>
          <w:lang w:val="en-US" w:eastAsia="zh-CN"/>
        </w:rPr>
      </w:pPr>
      <w:r>
        <w:rPr>
          <w:rFonts w:hint="default"/>
          <w:lang w:val="en-US" w:eastAsia="zh-CN"/>
        </w:rPr>
        <w:t xml:space="preserve">    "github.com/ethereum/go-ethereum/common"</w:t>
      </w:r>
    </w:p>
    <w:p w14:paraId="730CEAA3">
      <w:pPr>
        <w:tabs>
          <w:tab w:val="center" w:pos="4153"/>
        </w:tabs>
        <w:rPr>
          <w:rFonts w:hint="default"/>
          <w:lang w:val="en-US" w:eastAsia="zh-CN"/>
        </w:rPr>
      </w:pPr>
      <w:r>
        <w:rPr>
          <w:rFonts w:hint="default"/>
          <w:lang w:val="en-US" w:eastAsia="zh-CN"/>
        </w:rPr>
        <w:t xml:space="preserve">    "github.com/ethereum/go-ethereum/ethclient"</w:t>
      </w:r>
    </w:p>
    <w:p w14:paraId="3B821737">
      <w:pPr>
        <w:tabs>
          <w:tab w:val="center" w:pos="4153"/>
        </w:tabs>
        <w:rPr>
          <w:rFonts w:hint="default"/>
          <w:lang w:val="en-US" w:eastAsia="zh-CN"/>
        </w:rPr>
      </w:pPr>
      <w:r>
        <w:rPr>
          <w:rFonts w:hint="default"/>
          <w:lang w:val="en-US" w:eastAsia="zh-CN"/>
        </w:rPr>
        <w:t xml:space="preserve">    "github.com/learn/init_order/store"</w:t>
      </w:r>
    </w:p>
    <w:p w14:paraId="6484AB7D">
      <w:pPr>
        <w:tabs>
          <w:tab w:val="center" w:pos="4153"/>
        </w:tabs>
        <w:rPr>
          <w:rFonts w:hint="default"/>
          <w:lang w:val="en-US" w:eastAsia="zh-CN"/>
        </w:rPr>
      </w:pPr>
      <w:r>
        <w:rPr>
          <w:rFonts w:hint="default"/>
          <w:lang w:val="en-US" w:eastAsia="zh-CN"/>
        </w:rPr>
        <w:t>)</w:t>
      </w:r>
    </w:p>
    <w:p w14:paraId="049917ED">
      <w:pPr>
        <w:tabs>
          <w:tab w:val="center" w:pos="4153"/>
        </w:tabs>
        <w:rPr>
          <w:rFonts w:hint="default"/>
          <w:lang w:val="en-US" w:eastAsia="zh-CN"/>
        </w:rPr>
      </w:pPr>
    </w:p>
    <w:p w14:paraId="6F3C26A1">
      <w:pPr>
        <w:tabs>
          <w:tab w:val="center" w:pos="4153"/>
        </w:tabs>
        <w:rPr>
          <w:rFonts w:hint="default"/>
          <w:lang w:val="en-US" w:eastAsia="zh-CN"/>
        </w:rPr>
      </w:pPr>
      <w:r>
        <w:rPr>
          <w:rFonts w:hint="default"/>
          <w:lang w:val="en-US" w:eastAsia="zh-CN"/>
        </w:rPr>
        <w:t>const (</w:t>
      </w:r>
    </w:p>
    <w:p w14:paraId="5F8A85D5">
      <w:pPr>
        <w:tabs>
          <w:tab w:val="center" w:pos="4153"/>
        </w:tabs>
        <w:rPr>
          <w:rFonts w:hint="default"/>
          <w:lang w:val="en-US" w:eastAsia="zh-CN"/>
        </w:rPr>
      </w:pPr>
      <w:r>
        <w:rPr>
          <w:rFonts w:hint="default"/>
          <w:lang w:val="en-US" w:eastAsia="zh-CN"/>
        </w:rPr>
        <w:t xml:space="preserve">    contractAddr = "0x8D4141ec2b522dE5Cf42705C3010541B4B3EC24e"</w:t>
      </w:r>
    </w:p>
    <w:p w14:paraId="1E78E10D">
      <w:pPr>
        <w:tabs>
          <w:tab w:val="center" w:pos="4153"/>
        </w:tabs>
        <w:rPr>
          <w:rFonts w:hint="default"/>
          <w:lang w:val="en-US" w:eastAsia="zh-CN"/>
        </w:rPr>
      </w:pPr>
      <w:r>
        <w:rPr>
          <w:rFonts w:hint="default"/>
          <w:lang w:val="en-US" w:eastAsia="zh-CN"/>
        </w:rPr>
        <w:t>)</w:t>
      </w:r>
    </w:p>
    <w:p w14:paraId="0B4A5132">
      <w:pPr>
        <w:tabs>
          <w:tab w:val="center" w:pos="4153"/>
        </w:tabs>
        <w:rPr>
          <w:rFonts w:hint="default"/>
          <w:lang w:val="en-US" w:eastAsia="zh-CN"/>
        </w:rPr>
      </w:pPr>
    </w:p>
    <w:p w14:paraId="67F53951">
      <w:pPr>
        <w:tabs>
          <w:tab w:val="center" w:pos="4153"/>
        </w:tabs>
        <w:rPr>
          <w:rFonts w:hint="default"/>
          <w:lang w:val="en-US" w:eastAsia="zh-CN"/>
        </w:rPr>
      </w:pPr>
      <w:r>
        <w:rPr>
          <w:rFonts w:hint="default"/>
          <w:lang w:val="en-US" w:eastAsia="zh-CN"/>
        </w:rPr>
        <w:t>func main() {</w:t>
      </w:r>
    </w:p>
    <w:p w14:paraId="227B16CE">
      <w:pPr>
        <w:tabs>
          <w:tab w:val="center" w:pos="4153"/>
        </w:tabs>
        <w:rPr>
          <w:rFonts w:hint="default"/>
          <w:lang w:val="en-US" w:eastAsia="zh-CN"/>
        </w:rPr>
      </w:pPr>
      <w:r>
        <w:rPr>
          <w:rFonts w:hint="default"/>
          <w:lang w:val="en-US" w:eastAsia="zh-CN"/>
        </w:rPr>
        <w:t xml:space="preserve">    client, err := ethclient.Dial("http://127.0.0.1:7545")</w:t>
      </w:r>
    </w:p>
    <w:p w14:paraId="29E6E6F3">
      <w:pPr>
        <w:tabs>
          <w:tab w:val="center" w:pos="4153"/>
        </w:tabs>
        <w:rPr>
          <w:rFonts w:hint="default"/>
          <w:lang w:val="en-US" w:eastAsia="zh-CN"/>
        </w:rPr>
      </w:pPr>
      <w:r>
        <w:rPr>
          <w:rFonts w:hint="default"/>
          <w:lang w:val="en-US" w:eastAsia="zh-CN"/>
        </w:rPr>
        <w:t xml:space="preserve">    if err != nil {</w:t>
      </w:r>
    </w:p>
    <w:p w14:paraId="7ADA9968">
      <w:pPr>
        <w:tabs>
          <w:tab w:val="center" w:pos="4153"/>
        </w:tabs>
        <w:rPr>
          <w:rFonts w:hint="default"/>
          <w:lang w:val="en-US" w:eastAsia="zh-CN"/>
        </w:rPr>
      </w:pPr>
      <w:r>
        <w:rPr>
          <w:rFonts w:hint="default"/>
          <w:lang w:val="en-US" w:eastAsia="zh-CN"/>
        </w:rPr>
        <w:t xml:space="preserve">        log.Fatal(err)</w:t>
      </w:r>
    </w:p>
    <w:p w14:paraId="35511A59">
      <w:pPr>
        <w:tabs>
          <w:tab w:val="center" w:pos="4153"/>
        </w:tabs>
        <w:rPr>
          <w:rFonts w:hint="default"/>
          <w:lang w:val="en-US" w:eastAsia="zh-CN"/>
        </w:rPr>
      </w:pPr>
      <w:r>
        <w:rPr>
          <w:rFonts w:hint="default"/>
          <w:lang w:val="en-US" w:eastAsia="zh-CN"/>
        </w:rPr>
        <w:t xml:space="preserve">    }</w:t>
      </w:r>
    </w:p>
    <w:p w14:paraId="6A6F09F7">
      <w:pPr>
        <w:tabs>
          <w:tab w:val="center" w:pos="4153"/>
        </w:tabs>
        <w:rPr>
          <w:rFonts w:hint="default"/>
          <w:lang w:val="en-US" w:eastAsia="zh-CN"/>
        </w:rPr>
      </w:pPr>
      <w:r>
        <w:rPr>
          <w:rFonts w:hint="default"/>
          <w:lang w:val="en-US" w:eastAsia="zh-CN"/>
        </w:rPr>
        <w:t xml:space="preserve">    storeContract, err := store.NewStore(common.HexToAddress(contractAddr), client)</w:t>
      </w:r>
    </w:p>
    <w:p w14:paraId="075D972D">
      <w:pPr>
        <w:tabs>
          <w:tab w:val="center" w:pos="4153"/>
        </w:tabs>
        <w:rPr>
          <w:rFonts w:hint="default"/>
          <w:lang w:val="en-US" w:eastAsia="zh-CN"/>
        </w:rPr>
      </w:pPr>
      <w:r>
        <w:rPr>
          <w:rFonts w:hint="default"/>
          <w:lang w:val="en-US" w:eastAsia="zh-CN"/>
        </w:rPr>
        <w:t xml:space="preserve">    if err != nil {</w:t>
      </w:r>
    </w:p>
    <w:p w14:paraId="2EBE88B0">
      <w:pPr>
        <w:tabs>
          <w:tab w:val="center" w:pos="4153"/>
        </w:tabs>
        <w:rPr>
          <w:rFonts w:hint="default"/>
          <w:lang w:val="en-US" w:eastAsia="zh-CN"/>
        </w:rPr>
      </w:pPr>
      <w:r>
        <w:rPr>
          <w:rFonts w:hint="default"/>
          <w:lang w:val="en-US" w:eastAsia="zh-CN"/>
        </w:rPr>
        <w:t xml:space="preserve">        log.Fatal(err)</w:t>
      </w:r>
    </w:p>
    <w:p w14:paraId="411705D6">
      <w:pPr>
        <w:tabs>
          <w:tab w:val="center" w:pos="4153"/>
        </w:tabs>
        <w:rPr>
          <w:rFonts w:hint="default"/>
          <w:lang w:val="en-US" w:eastAsia="zh-CN"/>
        </w:rPr>
      </w:pPr>
      <w:r>
        <w:rPr>
          <w:rFonts w:hint="default"/>
          <w:lang w:val="en-US" w:eastAsia="zh-CN"/>
        </w:rPr>
        <w:t xml:space="preserve">    }</w:t>
      </w:r>
    </w:p>
    <w:p w14:paraId="02F979A3">
      <w:pPr>
        <w:tabs>
          <w:tab w:val="center" w:pos="4153"/>
        </w:tabs>
        <w:rPr>
          <w:rFonts w:hint="default"/>
          <w:lang w:val="en-US" w:eastAsia="zh-CN"/>
        </w:rPr>
      </w:pPr>
    </w:p>
    <w:p w14:paraId="74944153">
      <w:pPr>
        <w:tabs>
          <w:tab w:val="center" w:pos="4153"/>
        </w:tabs>
        <w:rPr>
          <w:rFonts w:hint="default"/>
          <w:lang w:val="en-US" w:eastAsia="zh-CN"/>
        </w:rPr>
      </w:pPr>
      <w:r>
        <w:rPr>
          <w:rFonts w:hint="default"/>
          <w:lang w:val="en-US" w:eastAsia="zh-CN"/>
        </w:rPr>
        <w:t xml:space="preserve">    _ = storeContract</w:t>
      </w:r>
    </w:p>
    <w:p w14:paraId="25EF7807">
      <w:pPr>
        <w:tabs>
          <w:tab w:val="center" w:pos="4153"/>
        </w:tabs>
        <w:rPr>
          <w:rFonts w:hint="default"/>
          <w:lang w:val="en-US" w:eastAsia="zh-CN"/>
        </w:rPr>
      </w:pPr>
      <w:r>
        <w:rPr>
          <w:rFonts w:hint="default"/>
          <w:lang w:val="en-US" w:eastAsia="zh-CN"/>
        </w:rPr>
        <w:t>}</w:t>
      </w:r>
    </w:p>
    <w:p w14:paraId="716B35BB">
      <w:pPr>
        <w:tabs>
          <w:tab w:val="center" w:pos="4153"/>
        </w:tabs>
        <w:rPr>
          <w:rFonts w:hint="default"/>
          <w:lang w:val="en-US" w:eastAsia="zh-CN"/>
        </w:rPr>
      </w:pPr>
    </w:p>
    <w:p w14:paraId="1C7A7548">
      <w:pPr>
        <w:tabs>
          <w:tab w:val="center" w:pos="4153"/>
        </w:tabs>
        <w:rPr>
          <w:rFonts w:hint="default"/>
          <w:lang w:val="en-US" w:eastAsia="zh-CN"/>
        </w:rPr>
      </w:pPr>
      <w:r>
        <w:rPr>
          <w:rFonts w:hint="default"/>
          <w:lang w:val="en-US" w:eastAsia="zh-CN"/>
        </w:rPr>
        <w:t>使用 Remix 在线 IDE 工具加载合约</w:t>
      </w:r>
    </w:p>
    <w:p w14:paraId="69556F3E">
      <w:pPr>
        <w:tabs>
          <w:tab w:val="center" w:pos="4153"/>
        </w:tabs>
        <w:rPr>
          <w:rFonts w:hint="default"/>
          <w:lang w:val="en-US" w:eastAsia="zh-CN"/>
        </w:rPr>
      </w:pPr>
      <w:r>
        <w:rPr>
          <w:rFonts w:hint="default"/>
          <w:lang w:val="en-US" w:eastAsia="zh-CN"/>
        </w:rPr>
        <w:t>使用 Remix 在线 IDE 工具加载合约的前提是必须有合约代码，需要先在 Remix 中把合约编译一遍之后，才可以使用合约地址加载合约。</w:t>
      </w:r>
    </w:p>
    <w:p w14:paraId="4D173D1E">
      <w:pPr>
        <w:tabs>
          <w:tab w:val="center" w:pos="4153"/>
        </w:tabs>
        <w:rPr>
          <w:rFonts w:hint="default"/>
          <w:lang w:val="en-US" w:eastAsia="zh-CN"/>
        </w:rPr>
      </w:pPr>
    </w:p>
    <w:p w14:paraId="0A260AFD">
      <w:pPr>
        <w:tabs>
          <w:tab w:val="center" w:pos="4153"/>
        </w:tabs>
        <w:rPr>
          <w:rFonts w:hint="default"/>
          <w:lang w:val="en-US" w:eastAsia="zh-CN"/>
        </w:rPr>
      </w:pPr>
      <w:r>
        <w:rPr>
          <w:rFonts w:hint="default"/>
          <w:lang w:val="en-US" w:eastAsia="zh-CN"/>
        </w:rPr>
        <w:t>使用 Remix 在线 IDE 工具加载合约步骤：</w:t>
      </w:r>
    </w:p>
    <w:p w14:paraId="138389EF">
      <w:pPr>
        <w:tabs>
          <w:tab w:val="center" w:pos="4153"/>
        </w:tabs>
        <w:rPr>
          <w:rFonts w:hint="default"/>
          <w:lang w:val="en-US" w:eastAsia="zh-CN"/>
        </w:rPr>
      </w:pPr>
    </w:p>
    <w:p w14:paraId="2CCDB079">
      <w:pPr>
        <w:tabs>
          <w:tab w:val="center" w:pos="4153"/>
        </w:tabs>
        <w:rPr>
          <w:rFonts w:hint="default"/>
          <w:lang w:val="en-US" w:eastAsia="zh-CN"/>
        </w:rPr>
      </w:pPr>
      <w:r>
        <w:rPr>
          <w:rFonts w:hint="default"/>
          <w:lang w:val="en-US" w:eastAsia="zh-CN"/>
        </w:rPr>
        <w:t>导入智能合约到 Remix 的文件浏览器中，创建一个 store.sol 文件。把 2.10.0 步骤中的示例合约代码复制到这个 store.sol 文件中并保存。</w:t>
      </w:r>
    </w:p>
    <w:p w14:paraId="6BCC65BB">
      <w:pPr>
        <w:tabs>
          <w:tab w:val="center" w:pos="4153"/>
        </w:tabs>
        <w:rPr>
          <w:rFonts w:hint="default"/>
          <w:lang w:val="en-US" w:eastAsia="zh-CN"/>
        </w:rPr>
      </w:pPr>
      <w:r>
        <w:rPr>
          <w:rFonts w:hint="default"/>
          <w:lang w:val="en-US" w:eastAsia="zh-CN"/>
        </w:rPr>
        <w:t>在左侧菜单中选择"Solidity Compiler"，然后点击"Compile"按钮编译合约。确保编译器版本与你的合约兼容。</w:t>
      </w:r>
    </w:p>
    <w:p w14:paraId="04607F5B">
      <w:pPr>
        <w:tabs>
          <w:tab w:val="center" w:pos="4153"/>
        </w:tabs>
        <w:rPr>
          <w:rFonts w:hint="default"/>
          <w:lang w:val="en-US" w:eastAsia="zh-CN"/>
        </w:rPr>
      </w:pPr>
      <w:r>
        <w:rPr>
          <w:rFonts w:hint="default"/>
          <w:lang w:val="en-US" w:eastAsia="zh-CN"/>
        </w:rPr>
        <w:t>在左侧菜单中选择"Deploy &amp; Run Transactions"。在"Environment"下拉菜单中，选择"Injected Web3"。允许使用 MetaMask 或其他 Web3 钱包连接到测试网。</w:t>
      </w:r>
    </w:p>
    <w:p w14:paraId="579FEF2B">
      <w:pPr>
        <w:tabs>
          <w:tab w:val="center" w:pos="4153"/>
        </w:tabs>
        <w:rPr>
          <w:rFonts w:hint="default"/>
          <w:lang w:val="en-US" w:eastAsia="zh-CN"/>
        </w:rPr>
      </w:pPr>
      <w:r>
        <w:rPr>
          <w:rFonts w:hint="default"/>
          <w:lang w:val="en-US" w:eastAsia="zh-CN"/>
        </w:rPr>
        <w:t>在"Contract"下来菜单中选中 store 合约，然后在"At Address"按钮边的输入框中，输入合约地址，点击"At Address"按钮。</w:t>
      </w:r>
    </w:p>
    <w:p w14:paraId="11334D9D">
      <w:pPr>
        <w:tabs>
          <w:tab w:val="center" w:pos="4153"/>
        </w:tabs>
        <w:rPr>
          <w:rFonts w:hint="default"/>
          <w:lang w:val="en-US" w:eastAsia="zh-CN"/>
        </w:rPr>
      </w:pPr>
      <w:r>
        <w:rPr>
          <w:rFonts w:hint="default"/>
          <w:lang w:val="en-US" w:eastAsia="zh-CN"/>
        </w:rPr>
        <w:t>可以看到"Deployed/Unpinned Contracts"栏新增一条记录，点击下拉按钮，即可与合约进行交互，调用函数或发送交易。</w:t>
      </w:r>
    </w:p>
    <w:p w14:paraId="5BF81322">
      <w:pPr>
        <w:tabs>
          <w:tab w:val="center" w:pos="4153"/>
        </w:tabs>
        <w:rPr>
          <w:rFonts w:hint="default"/>
          <w:lang w:val="en-US" w:eastAsia="zh-CN"/>
        </w:rPr>
      </w:pPr>
    </w:p>
    <w:p w14:paraId="16EEE099">
      <w:pPr>
        <w:tabs>
          <w:tab w:val="center" w:pos="4153"/>
        </w:tabs>
        <w:rPr>
          <w:rFonts w:hint="eastAsia"/>
          <w:lang w:val="en-US" w:eastAsia="zh-CN"/>
        </w:rPr>
      </w:pPr>
      <w:r>
        <w:rPr>
          <w:rFonts w:hint="eastAsia"/>
          <w:lang w:val="en-US" w:eastAsia="zh-CN"/>
        </w:rPr>
        <w:t>执行合约</w:t>
      </w:r>
    </w:p>
    <w:p w14:paraId="78D36E9B">
      <w:pPr>
        <w:tabs>
          <w:tab w:val="center" w:pos="4153"/>
        </w:tabs>
        <w:rPr>
          <w:rFonts w:hint="eastAsia"/>
          <w:lang w:val="en-US" w:eastAsia="zh-CN"/>
        </w:rPr>
      </w:pPr>
    </w:p>
    <w:p w14:paraId="351F7B4A">
      <w:pPr>
        <w:tabs>
          <w:tab w:val="center" w:pos="4153"/>
        </w:tabs>
        <w:rPr>
          <w:rFonts w:hint="eastAsia"/>
          <w:lang w:val="en-US" w:eastAsia="zh-CN"/>
        </w:rPr>
      </w:pPr>
      <w:r>
        <w:rPr>
          <w:rFonts w:hint="eastAsia"/>
          <w:lang w:val="en-US" w:eastAsia="zh-CN"/>
        </w:rPr>
        <w:t>合约事件</w:t>
      </w:r>
    </w:p>
    <w:p w14:paraId="1DC068BF">
      <w:pPr>
        <w:rPr>
          <w:rFonts w:hint="default"/>
          <w:lang w:val="en-US" w:eastAsia="zh-CN"/>
        </w:rPr>
      </w:pPr>
    </w:p>
    <w:p w14:paraId="7CD262A2">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4D0A76"/>
    <w:rsid w:val="0AEE54C0"/>
    <w:rsid w:val="0E7F6CD1"/>
    <w:rsid w:val="21D5B774"/>
    <w:rsid w:val="25EB5418"/>
    <w:rsid w:val="2FBF5379"/>
    <w:rsid w:val="37DA79A4"/>
    <w:rsid w:val="39AD6AEA"/>
    <w:rsid w:val="3CAF696C"/>
    <w:rsid w:val="3DC99B98"/>
    <w:rsid w:val="4EDFB2FE"/>
    <w:rsid w:val="4FFD7729"/>
    <w:rsid w:val="51DD9F47"/>
    <w:rsid w:val="57FFA384"/>
    <w:rsid w:val="59BEA373"/>
    <w:rsid w:val="5DBEA6DE"/>
    <w:rsid w:val="5F3C2ABE"/>
    <w:rsid w:val="5FF7803C"/>
    <w:rsid w:val="63E7AF8B"/>
    <w:rsid w:val="673DC54C"/>
    <w:rsid w:val="6BB9ED67"/>
    <w:rsid w:val="6BED7F0A"/>
    <w:rsid w:val="6BF7C92F"/>
    <w:rsid w:val="6CF78B97"/>
    <w:rsid w:val="6EBDB4D6"/>
    <w:rsid w:val="6EDDAE03"/>
    <w:rsid w:val="6EDECCEB"/>
    <w:rsid w:val="6FBDEE1B"/>
    <w:rsid w:val="716B9131"/>
    <w:rsid w:val="73BF0B8F"/>
    <w:rsid w:val="73DF6BF0"/>
    <w:rsid w:val="76DCCE84"/>
    <w:rsid w:val="79BEE4A9"/>
    <w:rsid w:val="79E7BBD6"/>
    <w:rsid w:val="79FF470C"/>
    <w:rsid w:val="7B144126"/>
    <w:rsid w:val="7B7FC8A3"/>
    <w:rsid w:val="7BBBBE73"/>
    <w:rsid w:val="7BEE3C95"/>
    <w:rsid w:val="7BFE9B9C"/>
    <w:rsid w:val="7DFFC4AA"/>
    <w:rsid w:val="7DFFD926"/>
    <w:rsid w:val="7EFF4D2F"/>
    <w:rsid w:val="7FAFC907"/>
    <w:rsid w:val="7FBE0C72"/>
    <w:rsid w:val="7FFF231C"/>
    <w:rsid w:val="7FFF38FB"/>
    <w:rsid w:val="93B7CE18"/>
    <w:rsid w:val="AEDFCC2D"/>
    <w:rsid w:val="AEEB4CDA"/>
    <w:rsid w:val="B3DA2DF7"/>
    <w:rsid w:val="B55F419D"/>
    <w:rsid w:val="BBFC53B5"/>
    <w:rsid w:val="BFEE9B25"/>
    <w:rsid w:val="BFFE47D0"/>
    <w:rsid w:val="C8CE2C1F"/>
    <w:rsid w:val="CB9C1565"/>
    <w:rsid w:val="D7FBC08E"/>
    <w:rsid w:val="DBF72410"/>
    <w:rsid w:val="DDD5B1C4"/>
    <w:rsid w:val="DDFDC80F"/>
    <w:rsid w:val="DFFBE6DD"/>
    <w:rsid w:val="E5CD6D78"/>
    <w:rsid w:val="EBC75305"/>
    <w:rsid w:val="EDFE1A2E"/>
    <w:rsid w:val="EFBFA3DF"/>
    <w:rsid w:val="F6DD4665"/>
    <w:rsid w:val="F6EF5746"/>
    <w:rsid w:val="F6FF498C"/>
    <w:rsid w:val="F7DF9DB7"/>
    <w:rsid w:val="F7FB085F"/>
    <w:rsid w:val="F9DF7397"/>
    <w:rsid w:val="FBCFA73A"/>
    <w:rsid w:val="FDB90073"/>
    <w:rsid w:val="FDFC3A46"/>
    <w:rsid w:val="FDFD1B74"/>
    <w:rsid w:val="FE1BFE7C"/>
    <w:rsid w:val="FE7E5EA4"/>
    <w:rsid w:val="FECF9CE1"/>
    <w:rsid w:val="FEDEDC53"/>
    <w:rsid w:val="FEEF931A"/>
    <w:rsid w:val="FEFBB101"/>
    <w:rsid w:val="FF4D0A76"/>
    <w:rsid w:val="FF7B243C"/>
    <w:rsid w:val="FFF63EAD"/>
    <w:rsid w:val="FFF8BCCB"/>
    <w:rsid w:val="FFF969DF"/>
    <w:rsid w:val="FFFBCBF9"/>
    <w:rsid w:val="FFFFFA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qFormat/>
    <w:uiPriority w:val="0"/>
    <w:rPr>
      <w:color w:val="0000FF"/>
      <w:u w:val="single"/>
    </w:rPr>
  </w:style>
  <w:style w:type="character" w:styleId="12">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301</TotalTime>
  <ScaleCrop>false</ScaleCrop>
  <LinksUpToDate>false</LinksUpToDate>
  <CharactersWithSpaces>0</CharactersWithSpaces>
  <Application>WPS Office_12.1.22553.22553_F1E327BC-269C-435d-A152-05C5408002CA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2025-09-02T18:54:00Z</dcterms:created>
  <dc:creator>梁布斯</dc:creator>
  <cp:lastModifiedBy>梁布斯</cp:lastModifiedBy>
  <dcterms:modified xsi:type="dcterms:W3CDTF">2025-09-03T20:21:49Z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2052-12.1.22553.22553</vt:lpwstr>
  </property>
  <property fmtid="{D5CDD505-2E9C-101B-9397-08002B2CF9AE}" pid="3" name="ICV">
    <vt:lpwstr>1DD888A2307EB3AFCB0AB56892E634D2_41</vt:lpwstr>
  </property>
</Properties>
</file>