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E2761"/>
          <w:sz w:val="56"/>
          <w:szCs w:val="56"/>
        </w:rPr>
        <w:t xml:space="preserve">Important Mathematical Concepts</w:t>
      </w:r>
    </w:p>
    <w:p>
      <w:pPr>
        <w:spacing w:after="400"/>
        <w:jc w:val="center"/>
      </w:pPr>
      <w:r>
        <w:rPr>
          <w:b/>
          <w:bCs/>
          <w:color w:val="065A82"/>
          <w:sz w:val="36"/>
          <w:szCs w:val="36"/>
        </w:rPr>
        <w:t xml:space="preserve">and Their Applications in Data Science</w:t>
      </w:r>
    </w:p>
    <w:p>
      <w:pPr>
        <w:spacing w:after="120"/>
        <w:jc w:val="center"/>
      </w:pPr>
      <w:r>
        <w:rPr>
          <w:i/>
          <w:iCs/>
          <w:sz w:val="24"/>
          <w:szCs w:val="24"/>
        </w:rPr>
        <w:t xml:space="preserve">A companion reference to "Import Data Science Platform"</w:t>
      </w:r>
    </w:p>
    <w:p>
      <w:pPr>
        <w:spacing w:after="40"/>
        <w:jc w:val="center"/>
      </w:pPr>
      <w:r>
        <w:rPr>
          <w:color w:val="555555"/>
          <w:sz w:val="22"/>
          <w:szCs w:val="22"/>
        </w:rPr>
        <w:t xml:space="preserve">TEM 610 — Information Engineering</w:t>
      </w:r>
    </w:p>
    <w:p>
      <w:pPr>
        <w:spacing w:after="40"/>
        <w:jc w:val="center"/>
      </w:pPr>
      <w:r>
        <w:rPr>
          <w:color w:val="555555"/>
          <w:sz w:val="22"/>
          <w:szCs w:val="22"/>
        </w:rPr>
        <w:t xml:space="preserve">Prepared by Liang</w:t>
      </w:r>
    </w:p>
    <w:p>
      <w:pPr>
        <w:spacing w:after="1200"/>
        <w:jc w:val="center"/>
      </w:pPr>
      <w:r>
        <w:rPr>
          <w:color w:val="555555"/>
          <w:sz w:val="22"/>
          <w:szCs w:val="22"/>
        </w:rPr>
        <w:t xml:space="preserve">September 2026</w:t>
      </w:r>
    </w:p>
    <w:p>
      <w:r>
        <w:br w:type="page"/>
      </w:r>
    </w:p>
    <w:p>
      <w:pPr>
        <w:pStyle w:val="Heading1"/>
        <w:spacing w:after="160" w:before="360"/>
      </w:pPr>
      <w:r>
        <w:t xml:space="preserve">1. Introduction</w:t>
      </w:r>
    </w:p>
    <w:p>
      <w:pPr>
        <w:spacing w:after="160"/>
      </w:pPr>
      <w:r>
        <w:t xml:space="preserve">Data science sits at the intersection of computer science, domain knowledge, and mathematics. While software tools automate much of the workflow, the reliability of any model — a regression forecast, a neural network classifier, or a Monte Carlo risk simulation — depends on the mathematical ideas underneath it. This document expands on the mathematical material introduced in the accompanying slide deck (time series, regression, correlation, probability, Bayes' theorem, Monte Carlo simulation, and optimization) and situates it within the broader mathematical foundation of data science: linear algebra, calculus, probability and statistics, and optimization theory.</w:t>
      </w:r>
    </w:p>
    <w:p>
      <w:pPr>
        <w:spacing w:after="160"/>
      </w:pPr>
      <w:r>
        <w:t xml:space="preserve">Each section below defines the concept, gives its core formula(s), and — most importantly — explains where and why it is used in real data science practice.</w:t>
      </w:r>
    </w:p>
    <w:p>
      <w:pPr>
        <w:pStyle w:val="Heading1"/>
        <w:spacing w:after="160" w:before="360"/>
      </w:pPr>
      <w:r>
        <w:t xml:space="preserve">2. Linear Algebra: The Language of Data</w:t>
      </w:r>
    </w:p>
    <w:p>
      <w:pPr>
        <w:spacing w:after="160"/>
      </w:pPr>
      <w:r>
        <w:t xml:space="preserve">Linear algebra provides the structures — vectors, matrices, and tensors — used to represent data sets, and the operations used to transform and reduce them. Every row of a data table is a vector; every data set is a matrix; every image or video is a tensor.</w:t>
      </w:r>
    </w:p>
    <w:p>
      <w:pPr>
        <w:pStyle w:val="Heading2"/>
        <w:spacing w:after="120" w:before="240"/>
      </w:pPr>
      <w:r>
        <w:t xml:space="preserve">2.1 Core Concepts</w:t>
      </w:r>
    </w:p>
    <w:p>
      <w:pPr>
        <w:pStyle w:val="ListParagraph"/>
        <w:numPr>
          <w:ilvl w:val="0"/>
          <w:numId w:val="2"/>
        </w:numPr>
        <w:spacing w:after="80"/>
      </w:pPr>
      <w:r>
        <w:t xml:space="preserve">Vectors and matrices: ordered collections of numbers that represent data points, feature sets, and model parameters (weights).</w:t>
      </w:r>
    </w:p>
    <w:p>
      <w:pPr>
        <w:pStyle w:val="ListParagraph"/>
        <w:numPr>
          <w:ilvl w:val="0"/>
          <w:numId w:val="2"/>
        </w:numPr>
        <w:spacing w:after="80"/>
      </w:pPr>
      <w:r>
        <w:t xml:space="preserve">Matrix multiplication: the operation underlying every layer of a neural network, y = Wx + b, where W is a weight matrix and x is an input vector.</w:t>
      </w:r>
    </w:p>
    <w:p>
      <w:pPr>
        <w:pStyle w:val="ListParagraph"/>
        <w:numPr>
          <w:ilvl w:val="0"/>
          <w:numId w:val="2"/>
        </w:numPr>
        <w:spacing w:after="80"/>
      </w:pPr>
      <w:r>
        <w:t xml:space="preserve">Eigenvalues and eigenvectors: describe the directions along which a linear transformation stretches or compresses data; the basis of Principal Component Analysis (PCA).</w:t>
      </w:r>
    </w:p>
    <w:p>
      <w:pPr>
        <w:pStyle w:val="ListParagraph"/>
        <w:numPr>
          <w:ilvl w:val="0"/>
          <w:numId w:val="2"/>
        </w:numPr>
        <w:spacing w:after="80"/>
      </w:pPr>
      <w:r>
        <w:t xml:space="preserve">Singular Value Decomposition (SVD): decomposes any matrix A into A = UΣVᵀ; used for dimensionality reduction, noise filtering, and recommender systems (e.g., matrix factorization in collaborative filtering).</w:t>
      </w:r>
    </w:p>
    <w:p>
      <w:pPr>
        <w:spacing w:after="160" w:before="80"/>
        <w:jc w:val="center"/>
      </w:pPr>
      <w:r>
        <w:rPr>
          <w:rFonts w:ascii="Cambria" w:cs="Cambria" w:eastAsia="Cambria" w:hAnsi="Cambria"/>
          <w:i/>
          <w:iCs/>
        </w:rPr>
        <w:t xml:space="preserve">A = UΣVᵀ</w:t>
      </w:r>
    </w:p>
    <w:p>
      <w:pPr>
        <w:pStyle w:val="Heading2"/>
        <w:spacing w:after="120" w:before="240"/>
      </w:pPr>
      <w:r>
        <w:t xml:space="preserve">2.2 Applications in Data Science</w:t>
      </w:r>
    </w:p>
    <w:p>
      <w:pPr>
        <w:pStyle w:val="ListParagraph"/>
        <w:numPr>
          <w:ilvl w:val="0"/>
          <w:numId w:val="2"/>
        </w:numPr>
        <w:spacing w:after="80"/>
      </w:pPr>
      <w:r>
        <w:t xml:space="preserve">Dimensionality reduction (PCA, SVD) to compress high-dimensional data while retaining variance for visualization or faster model training.</w:t>
      </w:r>
    </w:p>
    <w:p>
      <w:pPr>
        <w:pStyle w:val="ListParagraph"/>
        <w:numPr>
          <w:ilvl w:val="0"/>
          <w:numId w:val="2"/>
        </w:numPr>
        <w:spacing w:after="80"/>
      </w:pPr>
      <w:r>
        <w:t xml:space="preserve">Representing and training neural networks, where forward propagation is a sequence of matrix multiplications and activation functions.</w:t>
      </w:r>
    </w:p>
    <w:p>
      <w:pPr>
        <w:pStyle w:val="ListParagraph"/>
        <w:numPr>
          <w:ilvl w:val="0"/>
          <w:numId w:val="2"/>
        </w:numPr>
        <w:spacing w:after="80"/>
      </w:pPr>
      <w:r>
        <w:t xml:space="preserve">Recommender systems that factor a sparse user–item matrix into latent factor matrices.</w:t>
      </w:r>
    </w:p>
    <w:p>
      <w:pPr>
        <w:pStyle w:val="ListParagraph"/>
        <w:numPr>
          <w:ilvl w:val="0"/>
          <w:numId w:val="2"/>
        </w:numPr>
        <w:spacing w:after="80"/>
      </w:pPr>
      <w:r>
        <w:t xml:space="preserve">Image and signal processing, where images are stored and manipulated as matrices/tensors of pixel intensities.</w:t>
      </w:r>
    </w:p>
    <w:p>
      <w:pPr>
        <w:pStyle w:val="Heading1"/>
        <w:spacing w:after="160" w:before="360"/>
      </w:pPr>
      <w:r>
        <w:t xml:space="preserve">3. Calculus: How Models Learn</w:t>
      </w:r>
    </w:p>
    <w:p>
      <w:pPr>
        <w:spacing w:after="160"/>
      </w:pPr>
      <w:r>
        <w:t xml:space="preserve">Calculus supplies the machinery for optimizing models — that is, for finding the parameter values that minimize a loss function. Nearly all modern machine learning training algorithms (linear regression, logistic regression, neural networks) rely on derivatives.</w:t>
      </w:r>
    </w:p>
    <w:p>
      <w:pPr>
        <w:pStyle w:val="Heading2"/>
        <w:spacing w:after="120" w:before="240"/>
      </w:pPr>
      <w:r>
        <w:t xml:space="preserve">3.1 Core Concepts</w:t>
      </w:r>
    </w:p>
    <w:p>
      <w:pPr>
        <w:pStyle w:val="ListParagraph"/>
        <w:numPr>
          <w:ilvl w:val="0"/>
          <w:numId w:val="2"/>
        </w:numPr>
        <w:spacing w:after="80"/>
      </w:pPr>
      <w:r>
        <w:t xml:space="preserve">Derivative: the instantaneous rate of change of a function; tells us the slope of the loss surface at a given point.</w:t>
      </w:r>
    </w:p>
    <w:p>
      <w:pPr>
        <w:pStyle w:val="ListParagraph"/>
        <w:numPr>
          <w:ilvl w:val="0"/>
          <w:numId w:val="2"/>
        </w:numPr>
        <w:spacing w:after="80"/>
      </w:pPr>
      <w:r>
        <w:t xml:space="preserve">Partial derivatives and the gradient (∇f): the vector of partial derivatives of a multivariable function, pointing in the direction of steepest ascent.</w:t>
      </w:r>
    </w:p>
    <w:p>
      <w:pPr>
        <w:pStyle w:val="ListParagraph"/>
        <w:numPr>
          <w:ilvl w:val="0"/>
          <w:numId w:val="2"/>
        </w:numPr>
        <w:spacing w:after="80"/>
      </w:pPr>
      <w:r>
        <w:t xml:space="preserve">Chain rule: allows derivatives to be computed through composed functions; the mathematical basis of backpropagation in neural networks.</w:t>
      </w:r>
    </w:p>
    <w:p>
      <w:pPr>
        <w:pStyle w:val="ListParagraph"/>
        <w:numPr>
          <w:ilvl w:val="0"/>
          <w:numId w:val="2"/>
        </w:numPr>
        <w:spacing w:after="80"/>
      </w:pPr>
      <w:r>
        <w:t xml:space="preserve">Integration: used to compute areas under probability density curves (see Section 5) and cumulative probabilities.</w:t>
      </w:r>
    </w:p>
    <w:p>
      <w:pPr>
        <w:pStyle w:val="Heading2"/>
        <w:spacing w:after="120" w:before="240"/>
      </w:pPr>
      <w:r>
        <w:t xml:space="preserve">3.2 Gradient Descent</w:t>
      </w:r>
    </w:p>
    <w:p>
      <w:pPr>
        <w:spacing w:after="160"/>
      </w:pPr>
      <w:r>
        <w:t xml:space="preserve">Gradient descent is the workhorse optimization algorithm of machine learning. Given a loss function J(θ) over parameters θ, the parameters are updated iteratively in the direction opposite the gradient:</w:t>
      </w:r>
    </w:p>
    <w:p>
      <w:pPr>
        <w:spacing w:after="160" w:before="80"/>
        <w:jc w:val="center"/>
      </w:pPr>
      <w:r>
        <w:rPr>
          <w:rFonts w:ascii="Cambria" w:cs="Cambria" w:eastAsia="Cambria" w:hAnsi="Cambria"/>
          <w:i/>
          <w:iCs/>
        </w:rPr>
        <w:t xml:space="preserve">θ(t+1) = θ(t) − α ∇J(θ(t))</w:t>
      </w:r>
    </w:p>
    <w:p>
      <w:pPr>
        <w:spacing w:after="160"/>
      </w:pPr>
      <w:r>
        <w:t xml:space="preserve">where α is the learning rate. Variants such as Stochastic Gradient Descent (SGD), Adam, and RMSProp adapt this basic idea to train everything from linear regression models to large deep learning networks efficiently.</w:t>
      </w:r>
    </w:p>
    <w:p>
      <w:pPr>
        <w:pStyle w:val="Heading2"/>
        <w:spacing w:after="120" w:before="240"/>
      </w:pPr>
      <w:r>
        <w:t xml:space="preserve">3.3 Applications in Data Science</w:t>
      </w:r>
    </w:p>
    <w:p>
      <w:pPr>
        <w:pStyle w:val="ListParagraph"/>
        <w:numPr>
          <w:ilvl w:val="0"/>
          <w:numId w:val="2"/>
        </w:numPr>
        <w:spacing w:after="80"/>
      </w:pPr>
      <w:r>
        <w:t xml:space="preserve">Training regression, classification, and deep learning models by minimizing a loss/cost function.</w:t>
      </w:r>
    </w:p>
    <w:p>
      <w:pPr>
        <w:pStyle w:val="ListParagraph"/>
        <w:numPr>
          <w:ilvl w:val="0"/>
          <w:numId w:val="2"/>
        </w:numPr>
        <w:spacing w:after="80"/>
      </w:pPr>
      <w:r>
        <w:t xml:space="preserve">Backpropagation in neural networks (Section 6.2 of the slide deck), which relies on the chain rule to propagate error gradients backward through layers.</w:t>
      </w:r>
    </w:p>
    <w:p>
      <w:pPr>
        <w:pStyle w:val="ListParagraph"/>
        <w:numPr>
          <w:ilvl w:val="0"/>
          <w:numId w:val="2"/>
        </w:numPr>
        <w:spacing w:after="80"/>
      </w:pPr>
      <w:r>
        <w:t xml:space="preserve">Computing marginal effects and rates of change in economic and business forecasting models.</w:t>
      </w:r>
    </w:p>
    <w:p>
      <w:pPr>
        <w:pStyle w:val="Heading1"/>
        <w:spacing w:after="160" w:before="360"/>
      </w:pPr>
      <w:r>
        <w:t xml:space="preserve">4. Regression Analysis</w:t>
      </w:r>
    </w:p>
    <w:p>
      <w:pPr>
        <w:spacing w:after="160"/>
      </w:pPr>
      <w:r>
        <w:t xml:space="preserve">Regression analysis, covered in the slide deck as "the human perspective," is a statistical method for modeling the relationship between a dependent variable (the outcome) and one or more independent variables (predictors). It combines linear algebra (to solve for coefficients) and calculus (to minimize prediction error).</w:t>
      </w:r>
    </w:p>
    <w:p>
      <w:pPr>
        <w:pStyle w:val="Heading2"/>
        <w:spacing w:after="120" w:before="240"/>
      </w:pPr>
      <w:r>
        <w:t xml:space="preserve">4.1 Simple and Multiple Linear Regression</w:t>
      </w:r>
    </w:p>
    <w:p>
      <w:pPr>
        <w:spacing w:after="160"/>
      </w:pPr>
      <w:r>
        <w:t xml:space="preserve">The simplest form predicts an outcome as a weighted sum of inputs plus an intercept:</w:t>
      </w:r>
    </w:p>
    <w:p>
      <w:pPr>
        <w:spacing w:after="160" w:before="80"/>
        <w:jc w:val="center"/>
      </w:pPr>
      <w:r>
        <w:rPr>
          <w:rFonts w:ascii="Cambria" w:cs="Cambria" w:eastAsia="Cambria" w:hAnsi="Cambria"/>
          <w:i/>
          <w:iCs/>
        </w:rPr>
        <w:t xml:space="preserve">y = β0 + β1x1 + β2x2 + … + βnxn + ε</w:t>
      </w:r>
    </w:p>
    <w:p>
      <w:pPr>
        <w:spacing w:after="160"/>
      </w:pPr>
      <w:r>
        <w:t xml:space="preserve">Coefficients β are typically found using Ordinary Least Squares (OLS), which minimizes the sum of squared residuals between predicted and actual values — an application of calculus-based optimization.</w:t>
      </w:r>
    </w:p>
    <w:p>
      <w:pPr>
        <w:pStyle w:val="Heading2"/>
        <w:spacing w:after="120" w:before="240"/>
      </w:pPr>
      <w:r>
        <w:t xml:space="preserve">4.2 Model Family Introduced in the Slides</w:t>
      </w:r>
    </w:p>
    <w:p>
      <w:pPr>
        <w:pStyle w:val="ListParagraph"/>
        <w:numPr>
          <w:ilvl w:val="0"/>
          <w:numId w:val="2"/>
        </w:numPr>
        <w:spacing w:after="80"/>
      </w:pPr>
      <w:r>
        <w:t xml:space="preserve">Linear Regression — models a straight-line relationship between one predictor and the outcome.</w:t>
      </w:r>
    </w:p>
    <w:p>
      <w:pPr>
        <w:pStyle w:val="ListParagraph"/>
        <w:numPr>
          <w:ilvl w:val="0"/>
          <w:numId w:val="2"/>
        </w:numPr>
        <w:spacing w:after="80"/>
      </w:pPr>
      <w:r>
        <w:t xml:space="preserve">Multiple Linear Regression (MLR) — extends this to several predictors simultaneously.</w:t>
      </w:r>
    </w:p>
    <w:p>
      <w:pPr>
        <w:pStyle w:val="ListParagraph"/>
        <w:numPr>
          <w:ilvl w:val="0"/>
          <w:numId w:val="2"/>
        </w:numPr>
        <w:spacing w:after="80"/>
      </w:pPr>
      <w:r>
        <w:t xml:space="preserve">Polynomial Regression — captures curved relationships by adding polynomial terms (x², x³, …).</w:t>
      </w:r>
    </w:p>
    <w:p>
      <w:pPr>
        <w:pStyle w:val="ListParagraph"/>
        <w:numPr>
          <w:ilvl w:val="0"/>
          <w:numId w:val="2"/>
        </w:numPr>
        <w:spacing w:after="80"/>
      </w:pPr>
      <w:r>
        <w:t xml:space="preserve">Autoregressive (AR) Models — predict a value in a time series from its own previous values, e.g., Temperature_today = A × Temperature_yesterday + B.</w:t>
      </w:r>
    </w:p>
    <w:p>
      <w:pPr>
        <w:pStyle w:val="ListParagraph"/>
        <w:numPr>
          <w:ilvl w:val="0"/>
          <w:numId w:val="2"/>
        </w:numPr>
        <w:spacing w:after="80"/>
      </w:pPr>
      <w:r>
        <w:t xml:space="preserve">ARIMA (Autoregressive Integrated Moving Average) — combines autoregression, differencing (to remove trend), and moving averages for time series forecasting.</w:t>
      </w:r>
    </w:p>
    <w:p>
      <w:pPr>
        <w:pStyle w:val="Heading2"/>
        <w:spacing w:after="120" w:before="240"/>
      </w:pPr>
      <w:r>
        <w:t xml:space="preserve">4.3 Applications in Data Science</w:t>
      </w:r>
    </w:p>
    <w:p>
      <w:pPr>
        <w:pStyle w:val="ListParagraph"/>
        <w:numPr>
          <w:ilvl w:val="0"/>
          <w:numId w:val="2"/>
        </w:numPr>
        <w:spacing w:after="80"/>
      </w:pPr>
      <w:r>
        <w:t xml:space="preserve">Forecasting: sales, stock prices, weather, demand planning.</w:t>
      </w:r>
    </w:p>
    <w:p>
      <w:pPr>
        <w:pStyle w:val="ListParagraph"/>
        <w:numPr>
          <w:ilvl w:val="0"/>
          <w:numId w:val="2"/>
        </w:numPr>
        <w:spacing w:after="80"/>
      </w:pPr>
      <w:r>
        <w:t xml:space="preserve">Trend and causal analysis: quantifying how a change in one variable is associated with a change in another.</w:t>
      </w:r>
    </w:p>
    <w:p>
      <w:pPr>
        <w:pStyle w:val="ListParagraph"/>
        <w:numPr>
          <w:ilvl w:val="0"/>
          <w:numId w:val="2"/>
        </w:numPr>
        <w:spacing w:after="80"/>
      </w:pPr>
      <w:r>
        <w:t xml:space="preserve">Feature-based prediction pipelines in business analytics and finance.</w:t>
      </w:r>
    </w:p>
    <w:p>
      <w:pPr>
        <w:pStyle w:val="Heading1"/>
        <w:spacing w:after="160" w:before="360"/>
      </w:pPr>
      <w:r>
        <w:t xml:space="preserve">5. Neural Networks as Extended Regression Models</w:t>
      </w:r>
    </w:p>
    <w:p>
      <w:pPr>
        <w:spacing w:after="160"/>
      </w:pPr>
      <w:r>
        <w:t xml:space="preserve">A neural network generalizes linear/multiple regression by stacking layers of weighted sums followed by nonlinear activation functions, allowing it to approximate far more complex, nonlinear relationships.</w:t>
      </w:r>
    </w:p>
    <w:p>
      <w:pPr>
        <w:pStyle w:val="Heading2"/>
        <w:spacing w:after="120" w:before="240"/>
      </w:pPr>
      <w:r>
        <w:t xml:space="preserve">5.1 Structure</w:t>
      </w:r>
    </w:p>
    <w:p>
      <w:pPr>
        <w:pStyle w:val="ListParagraph"/>
        <w:numPr>
          <w:ilvl w:val="0"/>
          <w:numId w:val="2"/>
        </w:numPr>
        <w:spacing w:after="80"/>
      </w:pPr>
      <w:r>
        <w:t xml:space="preserve">Input Layer — accepts the feature vector of a data point.</w:t>
      </w:r>
    </w:p>
    <w:p>
      <w:pPr>
        <w:pStyle w:val="ListParagraph"/>
        <w:numPr>
          <w:ilvl w:val="0"/>
          <w:numId w:val="2"/>
        </w:numPr>
        <w:spacing w:after="80"/>
      </w:pPr>
      <w:r>
        <w:t xml:space="preserve">Hidden Layer(s) — apply weighted sums (linear algebra) and nonlinear activation functions (e.g., ReLU, sigmoid) to detect patterns.</w:t>
      </w:r>
    </w:p>
    <w:p>
      <w:pPr>
        <w:pStyle w:val="ListParagraph"/>
        <w:numPr>
          <w:ilvl w:val="0"/>
          <w:numId w:val="2"/>
        </w:numPr>
        <w:spacing w:after="80"/>
      </w:pPr>
      <w:r>
        <w:t xml:space="preserve">Output Layer — produces the final prediction (a class probability for classification, or a numeric value for regression).</w:t>
      </w:r>
    </w:p>
    <w:p>
      <w:pPr>
        <w:pStyle w:val="Heading2"/>
        <w:spacing w:after="120" w:before="240"/>
      </w:pPr>
      <w:r>
        <w:t xml:space="preserve">5.2 Time Series Deep Learning Approaches</w:t>
      </w:r>
    </w:p>
    <w:p>
      <w:pPr>
        <w:pStyle w:val="ListParagraph"/>
        <w:numPr>
          <w:ilvl w:val="0"/>
          <w:numId w:val="2"/>
        </w:numPr>
        <w:spacing w:after="80"/>
      </w:pPr>
      <w:r>
        <w:t xml:space="preserve">LSTM (Long Short-Term Memory) networks — a recurrent architecture designed to capture long-range temporal dependencies in sequential data.</w:t>
      </w:r>
    </w:p>
    <w:p>
      <w:pPr>
        <w:pStyle w:val="ListParagraph"/>
        <w:numPr>
          <w:ilvl w:val="0"/>
          <w:numId w:val="2"/>
        </w:numPr>
        <w:spacing w:after="80"/>
      </w:pPr>
      <w:r>
        <w:t xml:space="preserve">CNNs (Convolutional Neural Networks) and Transformers — increasingly applied to sequential/time-series data for pattern and anomaly detection.</w:t>
      </w:r>
    </w:p>
    <w:p>
      <w:pPr>
        <w:pStyle w:val="ListParagraph"/>
        <w:numPr>
          <w:ilvl w:val="0"/>
          <w:numId w:val="2"/>
        </w:numPr>
        <w:spacing w:after="80"/>
      </w:pPr>
      <w:r>
        <w:t xml:space="preserve">Tree-based ensembles (Random Forest, XGBoost) — non-neural machine learning approaches also used for time series forecasting.</w:t>
      </w:r>
    </w:p>
    <w:p>
      <w:pPr>
        <w:pStyle w:val="Heading2"/>
        <w:spacing w:after="120" w:before="240"/>
      </w:pPr>
      <w:r>
        <w:t xml:space="preserve">5.3 Applications in Data Science</w:t>
      </w:r>
    </w:p>
    <w:p>
      <w:pPr>
        <w:pStyle w:val="ListParagraph"/>
        <w:numPr>
          <w:ilvl w:val="0"/>
          <w:numId w:val="2"/>
        </w:numPr>
        <w:spacing w:after="80"/>
      </w:pPr>
      <w:r>
        <w:t xml:space="preserve">Image and speech recognition, natural language processing.</w:t>
      </w:r>
    </w:p>
    <w:p>
      <w:pPr>
        <w:pStyle w:val="ListParagraph"/>
        <w:numPr>
          <w:ilvl w:val="0"/>
          <w:numId w:val="2"/>
        </w:numPr>
        <w:spacing w:after="80"/>
      </w:pPr>
      <w:r>
        <w:t xml:space="preserve">Demand forecasting and anomaly detection in IoT sensor streams.</w:t>
      </w:r>
    </w:p>
    <w:p>
      <w:pPr>
        <w:pStyle w:val="ListParagraph"/>
        <w:numPr>
          <w:ilvl w:val="0"/>
          <w:numId w:val="2"/>
        </w:numPr>
        <w:spacing w:after="80"/>
      </w:pPr>
      <w:r>
        <w:t xml:space="preserve">Financial time series prediction (stock prices, risk indicators).</w:t>
      </w:r>
    </w:p>
    <w:p>
      <w:pPr>
        <w:pStyle w:val="Heading1"/>
        <w:spacing w:after="160" w:before="360"/>
      </w:pPr>
      <w:r>
        <w:t xml:space="preserve">6. Correlation and Information Theory</w:t>
      </w:r>
    </w:p>
    <w:p>
      <w:pPr>
        <w:spacing w:after="160"/>
      </w:pPr>
      <w:r>
        <w:t xml:space="preserve">Correlation measures how two quantitative variables move together, and is one of the most widely used tools for exploratory data analysis and feature selection.</w:t>
      </w:r>
    </w:p>
    <w:p>
      <w:pPr>
        <w:pStyle w:val="Heading2"/>
        <w:spacing w:after="120" w:before="240"/>
      </w:pPr>
      <w:r>
        <w:t xml:space="preserve">6.1 Pearson Correlation Coefficient</w:t>
      </w:r>
    </w:p>
    <w:p>
      <w:pPr>
        <w:spacing w:after="160"/>
      </w:pPr>
      <w:r>
        <w:t xml:space="preserve">The Pearson correlation coefficient ρ measures the strength and direction of the linear relationship between variables X and Y as the ratio of their covariance to the product of their standard deviations:</w:t>
      </w:r>
    </w:p>
    <w:p>
      <w:pPr>
        <w:spacing w:after="160" w:before="80"/>
        <w:jc w:val="center"/>
      </w:pPr>
      <w:r>
        <w:rPr>
          <w:rFonts w:ascii="Cambria" w:cs="Cambria" w:eastAsia="Cambria" w:hAnsi="Cambria"/>
          <w:i/>
          <w:iCs/>
        </w:rPr>
        <w:t xml:space="preserve">ρ(X,Y) = Cov(X,Y) / (σX · σY)</w:t>
      </w:r>
    </w:p>
    <w:p>
      <w:pPr>
        <w:pStyle w:val="ListParagraph"/>
        <w:numPr>
          <w:ilvl w:val="0"/>
          <w:numId w:val="2"/>
        </w:numPr>
        <w:spacing w:after="80"/>
      </w:pPr>
      <w:r>
        <w:t xml:space="preserve">ρ = +1: perfect positive linear relationship.</w:t>
      </w:r>
    </w:p>
    <w:p>
      <w:pPr>
        <w:pStyle w:val="ListParagraph"/>
        <w:numPr>
          <w:ilvl w:val="0"/>
          <w:numId w:val="2"/>
        </w:numPr>
        <w:spacing w:after="80"/>
      </w:pPr>
      <w:r>
        <w:t xml:space="preserve">ρ = −1: perfect negative linear relationship.</w:t>
      </w:r>
    </w:p>
    <w:p>
      <w:pPr>
        <w:pStyle w:val="ListParagraph"/>
        <w:numPr>
          <w:ilvl w:val="0"/>
          <w:numId w:val="2"/>
        </w:numPr>
        <w:spacing w:after="80"/>
      </w:pPr>
      <w:r>
        <w:t xml:space="preserve">ρ = 0: no linear relationship.</w:t>
      </w:r>
    </w:p>
    <w:p>
      <w:pPr>
        <w:pStyle w:val="Heading2"/>
        <w:spacing w:after="120" w:before="240"/>
      </w:pPr>
      <w:r>
        <w:t xml:space="preserve">6.2 Mutual Information and Entropy</w:t>
      </w:r>
    </w:p>
    <w:p>
      <w:pPr>
        <w:spacing w:after="160"/>
      </w:pPr>
      <w:r>
        <w:t xml:space="preserve">Where Pearson correlation only captures linear association, Mutual Information I(X;Y) captures any statistical dependency (linear or nonlinear) between two variables, based on Shannon entropy.</w:t>
      </w:r>
    </w:p>
    <w:p>
      <w:pPr>
        <w:pStyle w:val="Heading2"/>
        <w:spacing w:after="120" w:before="240"/>
      </w:pPr>
      <w:r>
        <w:t xml:space="preserve">6.3 Applications Across the IT &amp; Data Science Curriculum</w:t>
      </w:r>
    </w:p>
    <w:p>
      <w:pPr>
        <w:pStyle w:val="ListParagraph"/>
        <w:numPr>
          <w:ilvl w:val="0"/>
          <w:numId w:val="2"/>
        </w:numPr>
        <w:spacing w:after="80"/>
      </w:pPr>
      <w:r>
        <w:t xml:space="preserve">AI &amp; Feature Selection — selecting features with high mutual information with the target minimizes cross-entropy loss during model training.</w:t>
      </w:r>
    </w:p>
    <w:p>
      <w:pPr>
        <w:pStyle w:val="ListParagraph"/>
        <w:numPr>
          <w:ilvl w:val="0"/>
          <w:numId w:val="2"/>
        </w:numPr>
        <w:spacing w:after="80"/>
      </w:pPr>
      <w:r>
        <w:t xml:space="preserve">IoT &amp; Networks — I(X;Y) defines Shannon Channel Capacity, C = max_P(X) I(X;Y), the maximum error-free data transmission rate of a communication channel.</w:t>
      </w:r>
    </w:p>
    <w:p>
      <w:pPr>
        <w:pStyle w:val="ListParagraph"/>
        <w:numPr>
          <w:ilvl w:val="0"/>
          <w:numId w:val="2"/>
        </w:numPr>
        <w:spacing w:after="80"/>
      </w:pPr>
      <w:r>
        <w:t xml:space="preserve">Database Management — entropy and mutual information support database normalization and detection of functional dependencies between attributes.</w:t>
      </w:r>
    </w:p>
    <w:p>
      <w:pPr>
        <w:pStyle w:val="Heading1"/>
        <w:spacing w:after="160" w:before="360"/>
      </w:pPr>
      <w:r>
        <w:t xml:space="preserve">7. Probability Theory and Probability Distributions</w:t>
      </w:r>
    </w:p>
    <w:p>
      <w:pPr>
        <w:spacing w:after="160"/>
      </w:pPr>
      <w:r>
        <w:t xml:space="preserve">Probability quantifies uncertainty — an unavoidable feature of real-world data. A probability distribution describes the full range of possible values of a random variable and their relative likelihoods.</w:t>
      </w:r>
    </w:p>
    <w:p>
      <w:pPr>
        <w:pStyle w:val="Heading2"/>
        <w:spacing w:after="120" w:before="240"/>
      </w:pPr>
      <w:r>
        <w:t xml:space="preserve">7.1 Discrete Probability</w:t>
      </w:r>
    </w:p>
    <w:p>
      <w:pPr>
        <w:spacing w:after="160"/>
      </w:pPr>
      <w:r>
        <w:t xml:space="preserve">For a discrete random variable with outcomes x1, x2, …, xn, each has probability p(xi) ≥ 0, and the probabilities across the full event space sum to 1:</w:t>
      </w:r>
    </w:p>
    <w:p>
      <w:pPr>
        <w:spacing w:after="160" w:before="80"/>
        <w:jc w:val="center"/>
      </w:pPr>
      <w:r>
        <w:rPr>
          <w:rFonts w:ascii="Cambria" w:cs="Cambria" w:eastAsia="Cambria" w:hAnsi="Cambria"/>
          <w:i/>
          <w:iCs/>
        </w:rPr>
        <w:t xml:space="preserve">Σ p(xi) = 1  (i = 1, …, n)</w:t>
      </w:r>
    </w:p>
    <w:p>
      <w:pPr>
        <w:spacing w:after="160"/>
      </w:pPr>
      <w:r>
        <w:t xml:space="preserve">Example: a fair six-sided die has p(1) = p(2) = … = p(6) = 1/6.</w:t>
      </w:r>
    </w:p>
    <w:p>
      <w:pPr>
        <w:pStyle w:val="Heading2"/>
        <w:spacing w:after="120" w:before="240"/>
      </w:pPr>
      <w:r>
        <w:t xml:space="preserve">7.2 Continuous Probability and Density Functions</w:t>
      </w:r>
    </w:p>
    <w:p>
      <w:pPr>
        <w:spacing w:after="160"/>
      </w:pPr>
      <w:r>
        <w:t xml:space="preserve">For a continuous random variable, ρ(x) is the probability density function (PDF). Probabilities over an interval are found by integrating the density function, and the total area under the curve equals 1:</w:t>
      </w:r>
    </w:p>
    <w:p>
      <w:pPr>
        <w:spacing w:after="160" w:before="80"/>
        <w:jc w:val="center"/>
      </w:pPr>
      <w:r>
        <w:rPr>
          <w:rFonts w:ascii="Cambria" w:cs="Cambria" w:eastAsia="Cambria" w:hAnsi="Cambria"/>
          <w:i/>
          <w:iCs/>
        </w:rPr>
        <w:t xml:space="preserve">∫ ρ(x) dx = 1  (over the full domain)</w:t>
      </w:r>
    </w:p>
    <w:p>
      <w:pPr>
        <w:pStyle w:val="Heading2"/>
        <w:spacing w:after="120" w:before="240"/>
      </w:pPr>
      <w:r>
        <w:t xml:space="preserve">7.3 Mean, Variance, and Standard Deviation</w:t>
      </w:r>
    </w:p>
    <w:p>
      <w:pPr>
        <w:spacing w:after="160"/>
      </w:pPr>
      <w:r>
        <w:t xml:space="preserve">The mean (expected value), μ = E[X], is the probability-weighted average outcome — the "center of gravity" of a distribution:</w:t>
      </w:r>
    </w:p>
    <w:p>
      <w:pPr>
        <w:spacing w:after="160" w:before="80"/>
        <w:jc w:val="center"/>
      </w:pPr>
      <w:r>
        <w:rPr>
          <w:rFonts w:ascii="Cambria" w:cs="Cambria" w:eastAsia="Cambria" w:hAnsi="Cambria"/>
          <w:i/>
          <w:iCs/>
        </w:rPr>
        <w:t xml:space="preserve">μ = E[X] = Σ xi · P(xi)</w:t>
      </w:r>
    </w:p>
    <w:p>
      <w:pPr>
        <w:spacing w:after="160"/>
      </w:pPr>
      <w:r>
        <w:t xml:space="preserve">Variance, σ² = Var(X), measures the average squared deviation from the mean — how spread out the distribution is:</w:t>
      </w:r>
    </w:p>
    <w:p>
      <w:pPr>
        <w:spacing w:after="160" w:before="80"/>
        <w:jc w:val="center"/>
      </w:pPr>
      <w:r>
        <w:rPr>
          <w:rFonts w:ascii="Cambria" w:cs="Cambria" w:eastAsia="Cambria" w:hAnsi="Cambria"/>
          <w:i/>
          <w:iCs/>
        </w:rPr>
        <w:t xml:space="preserve">σ² = E[(X − μ)²]</w:t>
      </w:r>
    </w:p>
    <w:p>
      <w:pPr>
        <w:spacing w:after="160"/>
      </w:pPr>
      <w:r>
        <w:t xml:space="preserve">Standard deviation, σ = √(σ²), restates spread in the original units of the data.</w:t>
      </w:r>
    </w:p>
    <w:p>
      <w:pPr>
        <w:pStyle w:val="Heading2"/>
        <w:spacing w:after="120" w:before="240"/>
      </w:pPr>
      <w:r>
        <w:t xml:space="preserve">7.4 Normal Distribution</w:t>
      </w:r>
    </w:p>
    <w:p>
      <w:pPr>
        <w:spacing w:after="160"/>
      </w:pPr>
      <w:r>
        <w:t xml:space="preserve">The normal (Gaussian) distribution is the most common continuous probability distribution, defined entirely by its mean μ and standard deviation σ, and forming the familiar symmetric bell-shaped curve where μ is simultaneously the mean, median, and mode.</w:t>
      </w:r>
    </w:p>
    <w:p>
      <w:pPr>
        <w:pStyle w:val="Heading2"/>
        <w:spacing w:after="120" w:before="240"/>
      </w:pPr>
      <w:r>
        <w:t xml:space="preserve">7.5 Applications in Data Science</w:t>
      </w:r>
    </w:p>
    <w:p>
      <w:pPr>
        <w:pStyle w:val="ListParagraph"/>
        <w:numPr>
          <w:ilvl w:val="0"/>
          <w:numId w:val="2"/>
        </w:numPr>
        <w:spacing w:after="80"/>
      </w:pPr>
      <w:r>
        <w:t xml:space="preserve">Modeling uncertainty in measurements, forecasts, and model residuals.</w:t>
      </w:r>
    </w:p>
    <w:p>
      <w:pPr>
        <w:pStyle w:val="ListParagraph"/>
        <w:numPr>
          <w:ilvl w:val="0"/>
          <w:numId w:val="2"/>
        </w:numPr>
        <w:spacing w:after="80"/>
      </w:pPr>
      <w:r>
        <w:t xml:space="preserve">Statistical hypothesis testing and confidence intervals (e.g., A/B testing).</w:t>
      </w:r>
    </w:p>
    <w:p>
      <w:pPr>
        <w:pStyle w:val="ListParagraph"/>
        <w:numPr>
          <w:ilvl w:val="0"/>
          <w:numId w:val="2"/>
        </w:numPr>
        <w:spacing w:after="80"/>
      </w:pPr>
      <w:r>
        <w:t xml:space="preserve">The Gaussian assumption underlying many algorithms, including linear regression error terms, Naïve Bayes classifiers, and Kalman filters.</w:t>
      </w:r>
    </w:p>
    <w:p>
      <w:pPr>
        <w:pStyle w:val="ListParagraph"/>
        <w:numPr>
          <w:ilvl w:val="0"/>
          <w:numId w:val="2"/>
        </w:numPr>
        <w:spacing w:after="80"/>
      </w:pPr>
      <w:r>
        <w:t xml:space="preserve">Risk modeling and anomaly detection (values far from μ, e.g., beyond 2–3 standard deviations, flagged as outliers).</w:t>
      </w:r>
    </w:p>
    <w:p>
      <w:pPr>
        <w:pStyle w:val="Heading1"/>
        <w:spacing w:after="160" w:before="360"/>
      </w:pPr>
      <w:r>
        <w:t xml:space="preserve">8. Conditional Probability and Bayes' Theorem</w:t>
      </w:r>
    </w:p>
    <w:p>
      <w:pPr>
        <w:pStyle w:val="Heading2"/>
        <w:spacing w:after="120" w:before="240"/>
      </w:pPr>
      <w:r>
        <w:t xml:space="preserve">8.1 Conditional Probability and Independence</w:t>
      </w:r>
    </w:p>
    <w:p>
      <w:pPr>
        <w:spacing w:after="160"/>
      </w:pPr>
      <w:r>
        <w:t xml:space="preserve">The conditional probability of event A given that event B has occurred is written P(A|B). If A and B are independent, knowing B occurred tells us nothing about A: P(A|B) = P(A) and P(A∩B) = P(A)·P(B). If they are dependent, this equality fails, and instead:</w:t>
      </w:r>
    </w:p>
    <w:p>
      <w:pPr>
        <w:spacing w:after="160" w:before="80"/>
        <w:jc w:val="center"/>
      </w:pPr>
      <w:r>
        <w:rPr>
          <w:rFonts w:ascii="Cambria" w:cs="Cambria" w:eastAsia="Cambria" w:hAnsi="Cambria"/>
          <w:i/>
          <w:iCs/>
        </w:rPr>
        <w:t xml:space="preserve">P(A∩B) = P(A|B)·P(B) = P(B|A)·P(A)</w:t>
      </w:r>
    </w:p>
    <w:p>
      <w:pPr>
        <w:pStyle w:val="Heading2"/>
        <w:spacing w:after="120" w:before="240"/>
      </w:pPr>
      <w:r>
        <w:t xml:space="preserve">8.2 Bayes' Theorem</w:t>
      </w:r>
    </w:p>
    <w:p>
      <w:pPr>
        <w:spacing w:after="160"/>
      </w:pPr>
      <w:r>
        <w:t xml:space="preserve">Bayes' theorem inverts a conditional probability, letting us compute a posterior probability from a prior probability and observed evidence:</w:t>
      </w:r>
    </w:p>
    <w:p>
      <w:pPr>
        <w:spacing w:after="160" w:before="80"/>
        <w:jc w:val="center"/>
      </w:pPr>
      <w:r>
        <w:rPr>
          <w:rFonts w:ascii="Cambria" w:cs="Cambria" w:eastAsia="Cambria" w:hAnsi="Cambria"/>
          <w:i/>
          <w:iCs/>
        </w:rPr>
        <w:t xml:space="preserve">P(Ai | B) = [P(B | Ai) · P(Ai)] / Σj P(B | Aj) · P(Aj)</w:t>
      </w:r>
    </w:p>
    <w:p>
      <w:pPr>
        <w:spacing w:after="160"/>
      </w:pPr>
      <w:r>
        <w:t xml:space="preserve">Here P(Ai) is the prior probability, P(B|Ai) is the likelihood (an available conditional probability), and P(Ai|B) is the revised, posterior probability after observing evidence B.</w:t>
      </w:r>
    </w:p>
    <w:p>
      <w:pPr>
        <w:pStyle w:val="Heading2"/>
        <w:spacing w:after="120" w:before="240"/>
      </w:pPr>
      <w:r>
        <w:t xml:space="preserve">8.3 Worked Example (from the slides)</w:t>
      </w:r>
    </w:p>
    <w:p>
      <w:pPr>
        <w:spacing w:after="160"/>
      </w:pPr>
      <w:r>
        <w:t xml:space="preserve">Two suppliers provide parts with different historical quality rates: Supplier 1 (A1) delivers 65% of parts with a 98% good rate; Supplier 2 (A2) delivers 35% of parts with a 95% good rate. Given a part is found defective (B = Bad), Bayes' theorem revises the probability that it came from each supplier: P(A1|B) ≈ 42.6% and P(A2|B) ≈ 57.4% — even though Supplier 1 provides most of the parts, a defect is more likely, proportionally, to trace back to Supplier 2's higher defect rate.</w:t>
      </w:r>
    </w:p>
    <w:p>
      <w:pPr>
        <w:pStyle w:val="Heading2"/>
        <w:spacing w:after="120" w:before="240"/>
      </w:pPr>
      <w:r>
        <w:t xml:space="preserve">8.4 Applications in Data Science</w:t>
      </w:r>
    </w:p>
    <w:p>
      <w:pPr>
        <w:pStyle w:val="ListParagraph"/>
        <w:numPr>
          <w:ilvl w:val="0"/>
          <w:numId w:val="2"/>
        </w:numPr>
        <w:spacing w:after="80"/>
      </w:pPr>
      <w:r>
        <w:t xml:space="preserve">Naïve Bayes classifiers for spam filtering, sentiment analysis, and medical diagnosis.</w:t>
      </w:r>
    </w:p>
    <w:p>
      <w:pPr>
        <w:pStyle w:val="ListParagraph"/>
        <w:numPr>
          <w:ilvl w:val="0"/>
          <w:numId w:val="2"/>
        </w:numPr>
        <w:spacing w:after="80"/>
      </w:pPr>
      <w:r>
        <w:t xml:space="preserve">Bayesian inference and Bayesian A/B testing, where prior beliefs are updated as new data arrives.</w:t>
      </w:r>
    </w:p>
    <w:p>
      <w:pPr>
        <w:pStyle w:val="ListParagraph"/>
        <w:numPr>
          <w:ilvl w:val="0"/>
          <w:numId w:val="2"/>
        </w:numPr>
        <w:spacing w:after="80"/>
      </w:pPr>
      <w:r>
        <w:t xml:space="preserve">Quality control and root-cause analysis, as in the supplier example above.</w:t>
      </w:r>
    </w:p>
    <w:p>
      <w:pPr>
        <w:pStyle w:val="ListParagraph"/>
        <w:numPr>
          <w:ilvl w:val="0"/>
          <w:numId w:val="2"/>
        </w:numPr>
        <w:spacing w:after="80"/>
      </w:pPr>
      <w:r>
        <w:t xml:space="preserve">Spam/fraud detection systems that continuously update the probability an event is fraudulent given new evidence.</w:t>
      </w:r>
    </w:p>
    <w:p>
      <w:pPr>
        <w:pStyle w:val="Heading1"/>
        <w:spacing w:after="160" w:before="360"/>
      </w:pPr>
      <w:r>
        <w:t xml:space="preserve">9. Monte Carlo Simulation</w:t>
      </w:r>
    </w:p>
    <w:p>
      <w:pPr>
        <w:spacing w:after="160"/>
      </w:pPr>
      <w:r>
        <w:t xml:space="preserve">Monte Carlo simulation uses repeated random sampling from probability distributions to model the behavior of complex, uncertain systems, producing a distribution of possible outcomes rather than a single-point estimate.</w:t>
      </w:r>
    </w:p>
    <w:p>
      <w:pPr>
        <w:pStyle w:val="Heading2"/>
        <w:spacing w:after="120" w:before="240"/>
      </w:pPr>
      <w:r>
        <w:t xml:space="preserve">9.1 Steps to Implement</w:t>
      </w:r>
    </w:p>
    <w:p>
      <w:pPr>
        <w:pStyle w:val="ListParagraph"/>
        <w:numPr>
          <w:ilvl w:val="0"/>
          <w:numId w:val="2"/>
        </w:numPr>
        <w:spacing w:after="80"/>
      </w:pPr>
      <w:r>
        <w:t xml:space="preserve">Define the problem and identify the uncertain variables (e.g., demand, interest rates, production failures).</w:t>
      </w:r>
    </w:p>
    <w:p>
      <w:pPr>
        <w:pStyle w:val="ListParagraph"/>
        <w:numPr>
          <w:ilvl w:val="0"/>
          <w:numId w:val="2"/>
        </w:numPr>
        <w:spacing w:after="80"/>
      </w:pPr>
      <w:r>
        <w:t xml:space="preserve">Assign probability distributions to each uncertain input (Normal for natural variation, Uniform for equally likely outcomes, Exponential for time-between-events, Poisson for discrete event counts).</w:t>
      </w:r>
    </w:p>
    <w:p>
      <w:pPr>
        <w:pStyle w:val="ListParagraph"/>
        <w:numPr>
          <w:ilvl w:val="0"/>
          <w:numId w:val="2"/>
        </w:numPr>
        <w:spacing w:after="80"/>
      </w:pPr>
      <w:r>
        <w:t xml:space="preserve">Generate random samples from each distribution (e.g., using Python's numpy.random).</w:t>
      </w:r>
    </w:p>
    <w:p>
      <w:pPr>
        <w:pStyle w:val="ListParagraph"/>
        <w:numPr>
          <w:ilvl w:val="0"/>
          <w:numId w:val="2"/>
        </w:numPr>
        <w:spacing w:after="80"/>
      </w:pPr>
      <w:r>
        <w:t xml:space="preserve">Run many iterations (e.g., N = 10,000), recomputing the model output each time.</w:t>
      </w:r>
    </w:p>
    <w:p>
      <w:pPr>
        <w:pStyle w:val="ListParagraph"/>
        <w:numPr>
          <w:ilvl w:val="0"/>
          <w:numId w:val="2"/>
        </w:numPr>
        <w:spacing w:after="80"/>
      </w:pPr>
      <w:r>
        <w:t xml:space="preserve">Analyze and visualize results: compute the mean, standard deviation, and confidence intervals of the outcomes, and plot histograms or density curves.</w:t>
      </w:r>
    </w:p>
    <w:p>
      <w:pPr>
        <w:pStyle w:val="Heading2"/>
        <w:spacing w:after="120" w:before="240"/>
      </w:pPr>
      <w:r>
        <w:t xml:space="preserve">9.2 Strengths and Limitations</w:t>
      </w:r>
    </w:p>
    <w:p>
      <w:pPr>
        <w:pStyle w:val="ListParagraph"/>
        <w:numPr>
          <w:ilvl w:val="0"/>
          <w:numId w:val="2"/>
        </w:numPr>
        <w:spacing w:after="80"/>
      </w:pPr>
      <w:r>
        <w:t xml:space="preserve">Strengths: handles complex systems with multiple sources of uncertainty; produces probabilistic insight rather than a single estimate; scales with modern computing power.</w:t>
      </w:r>
    </w:p>
    <w:p>
      <w:pPr>
        <w:pStyle w:val="ListParagraph"/>
        <w:numPr>
          <w:ilvl w:val="0"/>
          <w:numId w:val="2"/>
        </w:numPr>
        <w:spacing w:after="80"/>
      </w:pPr>
      <w:r>
        <w:t xml:space="preserve">Limitations: computationally expensive for large-scale models; accuracy depends on the number of iterations; requires well-specified input distributions.</w:t>
      </w:r>
    </w:p>
    <w:p>
      <w:pPr>
        <w:pStyle w:val="Heading2"/>
        <w:spacing w:after="120" w:before="240"/>
      </w:pPr>
      <w:r>
        <w:t xml:space="preserve">9.3 Applications in Data Science</w:t>
      </w:r>
    </w:p>
    <w:p>
      <w:pPr>
        <w:pStyle w:val="ListParagraph"/>
        <w:numPr>
          <w:ilvl w:val="0"/>
          <w:numId w:val="2"/>
        </w:numPr>
        <w:spacing w:after="80"/>
      </w:pPr>
      <w:r>
        <w:t xml:space="preserve">Financial risk analysis: option pricing, portfolio value-at-risk, retirement planning.</w:t>
      </w:r>
    </w:p>
    <w:p>
      <w:pPr>
        <w:pStyle w:val="ListParagraph"/>
        <w:numPr>
          <w:ilvl w:val="0"/>
          <w:numId w:val="2"/>
        </w:numPr>
        <w:spacing w:after="80"/>
      </w:pPr>
      <w:r>
        <w:t xml:space="preserve">Supply chain and operations: inventory policy under uncertain demand, project cost/schedule risk.</w:t>
      </w:r>
    </w:p>
    <w:p>
      <w:pPr>
        <w:pStyle w:val="ListParagraph"/>
        <w:numPr>
          <w:ilvl w:val="0"/>
          <w:numId w:val="2"/>
        </w:numPr>
        <w:spacing w:after="80"/>
      </w:pPr>
      <w:r>
        <w:t xml:space="preserve">Engineering reliability analysis and manufacturing defect-rate simulation.</w:t>
      </w:r>
    </w:p>
    <w:p>
      <w:pPr>
        <w:pStyle w:val="Heading1"/>
        <w:spacing w:after="160" w:before="360"/>
      </w:pPr>
      <w:r>
        <w:t xml:space="preserve">10. Optimization Theory</w:t>
      </w:r>
    </w:p>
    <w:p>
      <w:pPr>
        <w:spacing w:after="160"/>
      </w:pPr>
      <w:r>
        <w:t xml:space="preserve">Optimization theory is the study of mathematical techniques for finding the best possible solution (a maximum or minimum) to a problem, subject to constraints. It unifies much of what precedes it: regression fits parameters by minimizing error; neural networks train by minimizing loss; Monte Carlo simulations are often used to explore an optimization landscape under uncertainty.</w:t>
      </w:r>
    </w:p>
    <w:p>
      <w:pPr>
        <w:pStyle w:val="Heading2"/>
        <w:spacing w:after="120" w:before="240"/>
      </w:pPr>
      <w:r>
        <w:t xml:space="preserve">10.1 Key Components</w:t>
      </w:r>
    </w:p>
    <w:p>
      <w:pPr>
        <w:pStyle w:val="ListParagraph"/>
        <w:numPr>
          <w:ilvl w:val="0"/>
          <w:numId w:val="2"/>
        </w:numPr>
        <w:spacing w:after="80"/>
      </w:pPr>
      <w:r>
        <w:t xml:space="preserve">Objective Function — the quantity to be optimized, e.g., profit, cost, or model error.</w:t>
      </w:r>
    </w:p>
    <w:p>
      <w:pPr>
        <w:pStyle w:val="ListParagraph"/>
        <w:numPr>
          <w:ilvl w:val="0"/>
          <w:numId w:val="2"/>
        </w:numPr>
        <w:spacing w:after="80"/>
      </w:pPr>
      <w:r>
        <w:t xml:space="preserve">Decision Variables — the variables that can be changed to influence the outcome.</w:t>
      </w:r>
    </w:p>
    <w:p>
      <w:pPr>
        <w:pStyle w:val="ListParagraph"/>
        <w:numPr>
          <w:ilvl w:val="0"/>
          <w:numId w:val="2"/>
        </w:numPr>
        <w:spacing w:after="80"/>
      </w:pPr>
      <w:r>
        <w:t xml:space="preserve">Constraints — restrictions or limits placed on the decision variables (budgets, capacity, physical laws).</w:t>
      </w:r>
    </w:p>
    <w:p>
      <w:pPr>
        <w:pStyle w:val="Heading2"/>
        <w:spacing w:after="120" w:before="240"/>
      </w:pPr>
      <w:r>
        <w:t xml:space="preserve">10.2 Worked Example: Profit Optimization</w:t>
      </w:r>
    </w:p>
    <w:p>
      <w:pPr>
        <w:spacing w:after="160"/>
      </w:pPr>
      <w:r>
        <w:t xml:space="preserve">For a business maximizing total profit Z by adjusting sales, cost, and waste:</w:t>
      </w:r>
    </w:p>
    <w:p>
      <w:pPr>
        <w:spacing w:after="160" w:before="80"/>
        <w:jc w:val="center"/>
      </w:pPr>
      <w:r>
        <w:rPr>
          <w:rFonts w:ascii="Cambria" w:cs="Cambria" w:eastAsia="Cambria" w:hAnsi="Cambria"/>
          <w:i/>
          <w:iCs/>
        </w:rPr>
        <w:t xml:space="preserve">Z = (P × Q) − FC − (VC × Q) − (Cw × W)</w:t>
      </w:r>
    </w:p>
    <w:p>
      <w:pPr>
        <w:pStyle w:val="ListParagraph"/>
        <w:numPr>
          <w:ilvl w:val="0"/>
          <w:numId w:val="2"/>
        </w:numPr>
        <w:spacing w:after="80"/>
      </w:pPr>
      <w:r>
        <w:t xml:space="preserve">Z: Total profit (objective to maximize).</w:t>
      </w:r>
    </w:p>
    <w:p>
      <w:pPr>
        <w:pStyle w:val="ListParagraph"/>
        <w:numPr>
          <w:ilvl w:val="0"/>
          <w:numId w:val="2"/>
        </w:numPr>
        <w:spacing w:after="80"/>
      </w:pPr>
      <w:r>
        <w:t xml:space="preserve">P: Price per unit; Q: Quantity sold.</w:t>
      </w:r>
    </w:p>
    <w:p>
      <w:pPr>
        <w:pStyle w:val="ListParagraph"/>
        <w:numPr>
          <w:ilvl w:val="0"/>
          <w:numId w:val="2"/>
        </w:numPr>
        <w:spacing w:after="80"/>
      </w:pPr>
      <w:r>
        <w:t xml:space="preserve">FC: Fixed costs; VC: Variable cost per unit.</w:t>
      </w:r>
    </w:p>
    <w:p>
      <w:pPr>
        <w:pStyle w:val="ListParagraph"/>
        <w:numPr>
          <w:ilvl w:val="0"/>
          <w:numId w:val="2"/>
        </w:numPr>
        <w:spacing w:after="80"/>
      </w:pPr>
      <w:r>
        <w:t xml:space="preserve">W: Quantity of waste; Cw: Cost per unit of waste.</w:t>
      </w:r>
    </w:p>
    <w:p>
      <w:pPr>
        <w:pStyle w:val="Heading2"/>
        <w:spacing w:after="120" w:before="240"/>
      </w:pPr>
      <w:r>
        <w:t xml:space="preserve">10.3 Types of Optimal Models</w:t>
      </w:r>
    </w:p>
    <w:p>
      <w:pPr>
        <w:pStyle w:val="ListParagraph"/>
        <w:numPr>
          <w:ilvl w:val="0"/>
          <w:numId w:val="2"/>
        </w:numPr>
        <w:spacing w:after="80"/>
      </w:pPr>
      <w:r>
        <w:t xml:space="preserve">Linear Optimal Models — Linear Programming, Linear Regression.</w:t>
      </w:r>
    </w:p>
    <w:p>
      <w:pPr>
        <w:pStyle w:val="ListParagraph"/>
        <w:numPr>
          <w:ilvl w:val="0"/>
          <w:numId w:val="2"/>
        </w:numPr>
        <w:spacing w:after="80"/>
      </w:pPr>
      <w:r>
        <w:t xml:space="preserve">Nonlinear Optimal Models — Neural Networks, Genetic Algorithms.</w:t>
      </w:r>
    </w:p>
    <w:p>
      <w:pPr>
        <w:pStyle w:val="ListParagraph"/>
        <w:numPr>
          <w:ilvl w:val="0"/>
          <w:numId w:val="2"/>
        </w:numPr>
        <w:spacing w:after="80"/>
      </w:pPr>
      <w:r>
        <w:t xml:space="preserve">Probabilistic Optimal Models — Bayesian Models, Stochastic Optimization.</w:t>
      </w:r>
    </w:p>
    <w:p>
      <w:pPr>
        <w:pStyle w:val="ListParagraph"/>
        <w:numPr>
          <w:ilvl w:val="0"/>
          <w:numId w:val="2"/>
        </w:numPr>
        <w:spacing w:after="80"/>
      </w:pPr>
      <w:r>
        <w:t xml:space="preserve">Control System Optimal Models — Kalman Filters, Linear-Quadratic Regulators (LQR).</w:t>
      </w:r>
    </w:p>
    <w:p>
      <w:pPr>
        <w:pStyle w:val="Heading2"/>
        <w:spacing w:after="120" w:before="240"/>
      </w:pPr>
      <w:r>
        <w:t xml:space="preserve">10.4 Applications in Data Science</w:t>
      </w:r>
    </w:p>
    <w:p>
      <w:pPr>
        <w:pStyle w:val="ListParagraph"/>
        <w:numPr>
          <w:ilvl w:val="0"/>
          <w:numId w:val="2"/>
        </w:numPr>
        <w:spacing w:after="80"/>
      </w:pPr>
      <w:r>
        <w:t xml:space="preserve">Model training: minimizing loss functions via gradient-based optimization (Section 3.2).</w:t>
      </w:r>
    </w:p>
    <w:p>
      <w:pPr>
        <w:pStyle w:val="ListParagraph"/>
        <w:numPr>
          <w:ilvl w:val="0"/>
          <w:numId w:val="2"/>
        </w:numPr>
        <w:spacing w:after="80"/>
      </w:pPr>
      <w:r>
        <w:t xml:space="preserve">Resource allocation and scheduling: linear/integer programming in operations research.</w:t>
      </w:r>
    </w:p>
    <w:p>
      <w:pPr>
        <w:pStyle w:val="ListParagraph"/>
        <w:numPr>
          <w:ilvl w:val="0"/>
          <w:numId w:val="2"/>
        </w:numPr>
        <w:spacing w:after="80"/>
      </w:pPr>
      <w:r>
        <w:t xml:space="preserve">Hyperparameter tuning: searching for the model configuration that minimizes validation error.</w:t>
      </w:r>
    </w:p>
    <w:p>
      <w:pPr>
        <w:pStyle w:val="ListParagraph"/>
        <w:numPr>
          <w:ilvl w:val="0"/>
          <w:numId w:val="2"/>
        </w:numPr>
        <w:spacing w:after="80"/>
      </w:pPr>
      <w:r>
        <w:t xml:space="preserve">Portfolio optimization in finance: maximizing expected return for a given level of risk.</w:t>
      </w:r>
    </w:p>
    <w:p>
      <w:pPr>
        <w:pStyle w:val="Heading1"/>
        <w:spacing w:after="160" w:before="360"/>
      </w:pPr>
      <w:r>
        <w:t xml:space="preserve">11. Time Series Analysis</w:t>
      </w:r>
    </w:p>
    <w:p>
      <w:pPr>
        <w:spacing w:after="160"/>
      </w:pPr>
      <w:r>
        <w:t xml:space="preserve">A time series is a sequence of data points recorded at successive, typically equally spaced, points in time. Because observations are ordered and often correlated with their own past, time series analysis draws on all of the mathematical tools above: probability (modeling noise), regression (AR/ARIMA models), and neural networks (LSTMs, Transformers).</w:t>
      </w:r>
    </w:p>
    <w:p>
      <w:pPr>
        <w:pStyle w:val="Heading2"/>
        <w:spacing w:after="120" w:before="240"/>
      </w:pPr>
      <w:r>
        <w:t xml:space="preserve">11.1 Key Characteristics</w:t>
      </w:r>
    </w:p>
    <w:p>
      <w:pPr>
        <w:pStyle w:val="ListParagraph"/>
        <w:numPr>
          <w:ilvl w:val="0"/>
          <w:numId w:val="2"/>
        </w:numPr>
        <w:spacing w:after="80"/>
      </w:pPr>
      <w:r>
        <w:t xml:space="preserve">Temporal order — observations are arranged chronologically.</w:t>
      </w:r>
    </w:p>
    <w:p>
      <w:pPr>
        <w:pStyle w:val="ListParagraph"/>
        <w:numPr>
          <w:ilvl w:val="0"/>
          <w:numId w:val="2"/>
        </w:numPr>
        <w:spacing w:after="80"/>
      </w:pPr>
      <w:r>
        <w:t xml:space="preserve">Frequency — data may be collected at regular (daily, monthly) or irregular intervals.</w:t>
      </w:r>
    </w:p>
    <w:p>
      <w:pPr>
        <w:pStyle w:val="ListParagraph"/>
        <w:numPr>
          <w:ilvl w:val="0"/>
          <w:numId w:val="2"/>
        </w:numPr>
        <w:spacing w:after="80"/>
      </w:pPr>
      <w:r>
        <w:t xml:space="preserve">Trend — a long-term upward or downward movement.</w:t>
      </w:r>
    </w:p>
    <w:p>
      <w:pPr>
        <w:pStyle w:val="ListParagraph"/>
        <w:numPr>
          <w:ilvl w:val="0"/>
          <w:numId w:val="2"/>
        </w:numPr>
        <w:spacing w:after="80"/>
      </w:pPr>
      <w:r>
        <w:t xml:space="preserve">Seasonality — regular, predictable patterns that repeat over a fixed period.</w:t>
      </w:r>
    </w:p>
    <w:p>
      <w:pPr>
        <w:pStyle w:val="ListParagraph"/>
        <w:numPr>
          <w:ilvl w:val="0"/>
          <w:numId w:val="2"/>
        </w:numPr>
        <w:spacing w:after="80"/>
      </w:pPr>
      <w:r>
        <w:t xml:space="preserve">Cyclic patterns — fluctuations over a period, without a fixed length like seasonality.</w:t>
      </w:r>
    </w:p>
    <w:p>
      <w:pPr>
        <w:pStyle w:val="ListParagraph"/>
        <w:numPr>
          <w:ilvl w:val="0"/>
          <w:numId w:val="2"/>
        </w:numPr>
        <w:spacing w:after="80"/>
      </w:pPr>
      <w:r>
        <w:t xml:space="preserve">Randomness (noise) — unpredictable variation from unmodeled factors.</w:t>
      </w:r>
    </w:p>
    <w:p>
      <w:pPr>
        <w:pStyle w:val="Heading2"/>
        <w:spacing w:after="120" w:before="240"/>
      </w:pPr>
      <w:r>
        <w:t xml:space="preserve">11.2 Applications in Data Science</w:t>
      </w:r>
    </w:p>
    <w:p>
      <w:pPr>
        <w:pStyle w:val="ListParagraph"/>
        <w:numPr>
          <w:ilvl w:val="0"/>
          <w:numId w:val="2"/>
        </w:numPr>
        <w:spacing w:after="80"/>
      </w:pPr>
      <w:r>
        <w:t xml:space="preserve">Finance — stock price forecasting, risk modeling.</w:t>
      </w:r>
    </w:p>
    <w:p>
      <w:pPr>
        <w:pStyle w:val="ListParagraph"/>
        <w:numPr>
          <w:ilvl w:val="0"/>
          <w:numId w:val="2"/>
        </w:numPr>
        <w:spacing w:after="80"/>
      </w:pPr>
      <w:r>
        <w:t xml:space="preserve">Retail and operations — monthly sales forecasting, demand planning, inventory optimization.</w:t>
      </w:r>
    </w:p>
    <w:p>
      <w:pPr>
        <w:pStyle w:val="ListParagraph"/>
        <w:numPr>
          <w:ilvl w:val="0"/>
          <w:numId w:val="2"/>
        </w:numPr>
        <w:spacing w:after="80"/>
      </w:pPr>
      <w:r>
        <w:t xml:space="preserve">Meteorology — weather forecasting.</w:t>
      </w:r>
    </w:p>
    <w:p>
      <w:pPr>
        <w:pStyle w:val="ListParagraph"/>
        <w:numPr>
          <w:ilvl w:val="0"/>
          <w:numId w:val="2"/>
        </w:numPr>
        <w:spacing w:after="80"/>
      </w:pPr>
      <w:r>
        <w:t xml:space="preserve">Signal processing and IoT — sensor data monitoring and anomaly detection.</w:t>
      </w:r>
    </w:p>
    <w:p>
      <w:pPr>
        <w:pStyle w:val="Heading1"/>
        <w:spacing w:after="160" w:before="360"/>
      </w:pPr>
      <w:r>
        <w:t xml:space="preserve">12. Synthesis: Mapping Concepts to Applications</w:t>
      </w:r>
    </w:p>
    <w:p>
      <w:pPr>
        <w:spacing w:after="160"/>
      </w:pPr>
      <w:r>
        <w:t xml:space="preserve">The table below summarizes how each mathematical area connects to concrete data science applications.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300"/>
        <w:gridCol w:w="3200"/>
      </w:tblGrid>
      <w:tr>
        <w:tc>
          <w:tcPr>
            <w:tcW w:type="dxa" w:w="1700"/>
            <w:shd w:fill="1E2761" w:color="auto" w:val="clear"/>
          </w:tcPr>
          <w:p>
            <w:r>
              <w:rPr>
                <w:b/>
                <w:bCs/>
                <w:color w:val="FFFFFF"/>
                <w:sz w:val="20"/>
                <w:szCs w:val="20"/>
              </w:rPr>
              <w:t xml:space="preserve">Math Area</w:t>
            </w:r>
          </w:p>
        </w:tc>
        <w:tc>
          <w:tcPr>
            <w:tcW w:type="dxa" w:w="2300"/>
            <w:shd w:fill="1E2761" w:color="auto" w:val="clear"/>
          </w:tcPr>
          <w:p>
            <w:r>
              <w:rPr>
                <w:b/>
                <w:bCs/>
                <w:color w:val="FFFFFF"/>
                <w:sz w:val="20"/>
                <w:szCs w:val="20"/>
              </w:rPr>
              <w:t xml:space="preserve">Core Idea</w:t>
            </w:r>
          </w:p>
        </w:tc>
        <w:tc>
          <w:tcPr>
            <w:tcW w:type="dxa" w:w="2300"/>
            <w:shd w:fill="1E2761" w:color="auto" w:val="clear"/>
          </w:tcPr>
          <w:p>
            <w:r>
              <w:rPr>
                <w:b/>
                <w:bCs/>
                <w:color w:val="FFFFFF"/>
                <w:sz w:val="20"/>
                <w:szCs w:val="20"/>
              </w:rPr>
              <w:t xml:space="preserve">Example Technique</w:t>
            </w:r>
          </w:p>
        </w:tc>
        <w:tc>
          <w:tcPr>
            <w:tcW w:type="dxa" w:w="3200"/>
            <w:shd w:fill="1E2761" w:color="auto" w:val="clear"/>
          </w:tcPr>
          <w:p>
            <w:r>
              <w:rPr>
                <w:b/>
                <w:bCs/>
                <w:color w:val="FFFFFF"/>
                <w:sz w:val="20"/>
                <w:szCs w:val="20"/>
              </w:rPr>
              <w:t xml:space="preserve">Typical Data Science Application</w:t>
            </w:r>
          </w:p>
        </w:tc>
      </w:tr>
      <w:tr>
        <w:tc>
          <w:tcPr>
            <w:tcW w:type="dxa" w:w="1700"/>
          </w:tcPr>
          <w:p>
            <w:r>
              <w:rPr>
                <w:b w:val="false"/>
                <w:bCs w:val="false"/>
                <w:color w:val="000000"/>
                <w:sz w:val="20"/>
                <w:szCs w:val="20"/>
              </w:rPr>
              <w:t xml:space="preserve">Linear Algebra</w:t>
            </w:r>
          </w:p>
        </w:tc>
        <w:tc>
          <w:tcPr>
            <w:tcW w:type="dxa" w:w="2300"/>
          </w:tcPr>
          <w:p>
            <w:r>
              <w:rPr>
                <w:b w:val="false"/>
                <w:bCs w:val="false"/>
                <w:color w:val="000000"/>
                <w:sz w:val="20"/>
                <w:szCs w:val="20"/>
              </w:rPr>
              <w:t xml:space="preserve">Vectors, matrices, eigen-decomposition</w:t>
            </w:r>
          </w:p>
        </w:tc>
        <w:tc>
          <w:tcPr>
            <w:tcW w:type="dxa" w:w="2300"/>
          </w:tcPr>
          <w:p>
            <w:r>
              <w:rPr>
                <w:b w:val="false"/>
                <w:bCs w:val="false"/>
                <w:color w:val="000000"/>
                <w:sz w:val="20"/>
                <w:szCs w:val="20"/>
              </w:rPr>
              <w:t xml:space="preserve">PCA, SVD, matrix factorization</w:t>
            </w:r>
          </w:p>
        </w:tc>
        <w:tc>
          <w:tcPr>
            <w:tcW w:type="dxa" w:w="3200"/>
          </w:tcPr>
          <w:p>
            <w:r>
              <w:rPr>
                <w:b w:val="false"/>
                <w:bCs w:val="false"/>
                <w:color w:val="000000"/>
                <w:sz w:val="20"/>
                <w:szCs w:val="20"/>
              </w:rPr>
              <w:t xml:space="preserve">Dimensionality reduction, recommender systems, neural network layers</w:t>
            </w:r>
          </w:p>
        </w:tc>
      </w:tr>
      <w:tr>
        <w:tc>
          <w:tcPr>
            <w:tcW w:type="dxa" w:w="1700"/>
          </w:tcPr>
          <w:p>
            <w:r>
              <w:rPr>
                <w:b w:val="false"/>
                <w:bCs w:val="false"/>
                <w:color w:val="000000"/>
                <w:sz w:val="20"/>
                <w:szCs w:val="20"/>
              </w:rPr>
              <w:t xml:space="preserve">Calculus</w:t>
            </w:r>
          </w:p>
        </w:tc>
        <w:tc>
          <w:tcPr>
            <w:tcW w:type="dxa" w:w="2300"/>
          </w:tcPr>
          <w:p>
            <w:r>
              <w:rPr>
                <w:b w:val="false"/>
                <w:bCs w:val="false"/>
                <w:color w:val="000000"/>
                <w:sz w:val="20"/>
                <w:szCs w:val="20"/>
              </w:rPr>
              <w:t xml:space="preserve">Derivatives, gradients, chain rule</w:t>
            </w:r>
          </w:p>
        </w:tc>
        <w:tc>
          <w:tcPr>
            <w:tcW w:type="dxa" w:w="2300"/>
          </w:tcPr>
          <w:p>
            <w:r>
              <w:rPr>
                <w:b w:val="false"/>
                <w:bCs w:val="false"/>
                <w:color w:val="000000"/>
                <w:sz w:val="20"/>
                <w:szCs w:val="20"/>
              </w:rPr>
              <w:t xml:space="preserve">Gradient descent, backpropagation</w:t>
            </w:r>
          </w:p>
        </w:tc>
        <w:tc>
          <w:tcPr>
            <w:tcW w:type="dxa" w:w="3200"/>
          </w:tcPr>
          <w:p>
            <w:r>
              <w:rPr>
                <w:b w:val="false"/>
                <w:bCs w:val="false"/>
                <w:color w:val="000000"/>
                <w:sz w:val="20"/>
                <w:szCs w:val="20"/>
              </w:rPr>
              <w:t xml:space="preserve">Training regression/ML/deep learning models</w:t>
            </w:r>
          </w:p>
        </w:tc>
      </w:tr>
      <w:tr>
        <w:tc>
          <w:tcPr>
            <w:tcW w:type="dxa" w:w="1700"/>
          </w:tcPr>
          <w:p>
            <w:r>
              <w:rPr>
                <w:b w:val="false"/>
                <w:bCs w:val="false"/>
                <w:color w:val="000000"/>
                <w:sz w:val="20"/>
                <w:szCs w:val="20"/>
              </w:rPr>
              <w:t xml:space="preserve">Probability</w:t>
            </w:r>
          </w:p>
        </w:tc>
        <w:tc>
          <w:tcPr>
            <w:tcW w:type="dxa" w:w="2300"/>
          </w:tcPr>
          <w:p>
            <w:r>
              <w:rPr>
                <w:b w:val="false"/>
                <w:bCs w:val="false"/>
                <w:color w:val="000000"/>
                <w:sz w:val="20"/>
                <w:szCs w:val="20"/>
              </w:rPr>
              <w:t xml:space="preserve">Distributions, mean, variance</w:t>
            </w:r>
          </w:p>
        </w:tc>
        <w:tc>
          <w:tcPr>
            <w:tcW w:type="dxa" w:w="2300"/>
          </w:tcPr>
          <w:p>
            <w:r>
              <w:rPr>
                <w:b w:val="false"/>
                <w:bCs w:val="false"/>
                <w:color w:val="000000"/>
                <w:sz w:val="20"/>
                <w:szCs w:val="20"/>
              </w:rPr>
              <w:t xml:space="preserve">Normal distribution, PDFs</w:t>
            </w:r>
          </w:p>
        </w:tc>
        <w:tc>
          <w:tcPr>
            <w:tcW w:type="dxa" w:w="3200"/>
          </w:tcPr>
          <w:p>
            <w:r>
              <w:rPr>
                <w:b w:val="false"/>
                <w:bCs w:val="false"/>
                <w:color w:val="000000"/>
                <w:sz w:val="20"/>
                <w:szCs w:val="20"/>
              </w:rPr>
              <w:t xml:space="preserve">Uncertainty modeling, anomaly detection, hypothesis testing</w:t>
            </w:r>
          </w:p>
        </w:tc>
      </w:tr>
      <w:tr>
        <w:tc>
          <w:tcPr>
            <w:tcW w:type="dxa" w:w="1700"/>
          </w:tcPr>
          <w:p>
            <w:r>
              <w:rPr>
                <w:b w:val="false"/>
                <w:bCs w:val="false"/>
                <w:color w:val="000000"/>
                <w:sz w:val="20"/>
                <w:szCs w:val="20"/>
              </w:rPr>
              <w:t xml:space="preserve">Bayesian Statistics</w:t>
            </w:r>
          </w:p>
        </w:tc>
        <w:tc>
          <w:tcPr>
            <w:tcW w:type="dxa" w:w="2300"/>
          </w:tcPr>
          <w:p>
            <w:r>
              <w:rPr>
                <w:b w:val="false"/>
                <w:bCs w:val="false"/>
                <w:color w:val="000000"/>
                <w:sz w:val="20"/>
                <w:szCs w:val="20"/>
              </w:rPr>
              <w:t xml:space="preserve">Conditional probability, priors/posteriors</w:t>
            </w:r>
          </w:p>
        </w:tc>
        <w:tc>
          <w:tcPr>
            <w:tcW w:type="dxa" w:w="2300"/>
          </w:tcPr>
          <w:p>
            <w:r>
              <w:rPr>
                <w:b w:val="false"/>
                <w:bCs w:val="false"/>
                <w:color w:val="000000"/>
                <w:sz w:val="20"/>
                <w:szCs w:val="20"/>
              </w:rPr>
              <w:t xml:space="preserve">Bayes' theorem, Naïve Bayes</w:t>
            </w:r>
          </w:p>
        </w:tc>
        <w:tc>
          <w:tcPr>
            <w:tcW w:type="dxa" w:w="3200"/>
          </w:tcPr>
          <w:p>
            <w:r>
              <w:rPr>
                <w:b w:val="false"/>
                <w:bCs w:val="false"/>
                <w:color w:val="000000"/>
                <w:sz w:val="20"/>
                <w:szCs w:val="20"/>
              </w:rPr>
              <w:t xml:space="preserve">Classification, quality control, fraud detection</w:t>
            </w:r>
          </w:p>
        </w:tc>
      </w:tr>
      <w:tr>
        <w:tc>
          <w:tcPr>
            <w:tcW w:type="dxa" w:w="1700"/>
          </w:tcPr>
          <w:p>
            <w:r>
              <w:rPr>
                <w:b w:val="false"/>
                <w:bCs w:val="false"/>
                <w:color w:val="000000"/>
                <w:sz w:val="20"/>
                <w:szCs w:val="20"/>
              </w:rPr>
              <w:t xml:space="preserve">Simulation</w:t>
            </w:r>
          </w:p>
        </w:tc>
        <w:tc>
          <w:tcPr>
            <w:tcW w:type="dxa" w:w="2300"/>
          </w:tcPr>
          <w:p>
            <w:r>
              <w:rPr>
                <w:b w:val="false"/>
                <w:bCs w:val="false"/>
                <w:color w:val="000000"/>
                <w:sz w:val="20"/>
                <w:szCs w:val="20"/>
              </w:rPr>
              <w:t xml:space="preserve">Random sampling from distributions</w:t>
            </w:r>
          </w:p>
        </w:tc>
        <w:tc>
          <w:tcPr>
            <w:tcW w:type="dxa" w:w="2300"/>
          </w:tcPr>
          <w:p>
            <w:r>
              <w:rPr>
                <w:b w:val="false"/>
                <w:bCs w:val="false"/>
                <w:color w:val="000000"/>
                <w:sz w:val="20"/>
                <w:szCs w:val="20"/>
              </w:rPr>
              <w:t xml:space="preserve">Monte Carlo methods</w:t>
            </w:r>
          </w:p>
        </w:tc>
        <w:tc>
          <w:tcPr>
            <w:tcW w:type="dxa" w:w="3200"/>
          </w:tcPr>
          <w:p>
            <w:r>
              <w:rPr>
                <w:b w:val="false"/>
                <w:bCs w:val="false"/>
                <w:color w:val="000000"/>
                <w:sz w:val="20"/>
                <w:szCs w:val="20"/>
              </w:rPr>
              <w:t xml:space="preserve">Risk analysis, financial forecasting, reliability engineering</w:t>
            </w:r>
          </w:p>
        </w:tc>
      </w:tr>
      <w:tr>
        <w:tc>
          <w:tcPr>
            <w:tcW w:type="dxa" w:w="1700"/>
          </w:tcPr>
          <w:p>
            <w:r>
              <w:rPr>
                <w:b w:val="false"/>
                <w:bCs w:val="false"/>
                <w:color w:val="000000"/>
                <w:sz w:val="20"/>
                <w:szCs w:val="20"/>
              </w:rPr>
              <w:t xml:space="preserve">Optimization</w:t>
            </w:r>
          </w:p>
        </w:tc>
        <w:tc>
          <w:tcPr>
            <w:tcW w:type="dxa" w:w="2300"/>
          </w:tcPr>
          <w:p>
            <w:r>
              <w:rPr>
                <w:b w:val="false"/>
                <w:bCs w:val="false"/>
                <w:color w:val="000000"/>
                <w:sz w:val="20"/>
                <w:szCs w:val="20"/>
              </w:rPr>
              <w:t xml:space="preserve">Objective functions, constraints</w:t>
            </w:r>
          </w:p>
        </w:tc>
        <w:tc>
          <w:tcPr>
            <w:tcW w:type="dxa" w:w="2300"/>
          </w:tcPr>
          <w:p>
            <w:r>
              <w:rPr>
                <w:b w:val="false"/>
                <w:bCs w:val="false"/>
                <w:color w:val="000000"/>
                <w:sz w:val="20"/>
                <w:szCs w:val="20"/>
              </w:rPr>
              <w:t xml:space="preserve">Linear programming, gradient-based optimization</w:t>
            </w:r>
          </w:p>
        </w:tc>
        <w:tc>
          <w:tcPr>
            <w:tcW w:type="dxa" w:w="3200"/>
          </w:tcPr>
          <w:p>
            <w:r>
              <w:rPr>
                <w:b w:val="false"/>
                <w:bCs w:val="false"/>
                <w:color w:val="000000"/>
                <w:sz w:val="20"/>
                <w:szCs w:val="20"/>
              </w:rPr>
              <w:t xml:space="preserve">Resource allocation, model training, hyperparameter tuning</w:t>
            </w:r>
          </w:p>
        </w:tc>
      </w:tr>
      <w:tr>
        <w:tc>
          <w:tcPr>
            <w:tcW w:type="dxa" w:w="1700"/>
          </w:tcPr>
          <w:p>
            <w:r>
              <w:rPr>
                <w:b w:val="false"/>
                <w:bCs w:val="false"/>
                <w:color w:val="000000"/>
                <w:sz w:val="20"/>
                <w:szCs w:val="20"/>
              </w:rPr>
              <w:t xml:space="preserve">Regression &amp; Time Series</w:t>
            </w:r>
          </w:p>
        </w:tc>
        <w:tc>
          <w:tcPr>
            <w:tcW w:type="dxa" w:w="2300"/>
          </w:tcPr>
          <w:p>
            <w:r>
              <w:rPr>
                <w:b w:val="false"/>
                <w:bCs w:val="false"/>
                <w:color w:val="000000"/>
                <w:sz w:val="20"/>
                <w:szCs w:val="20"/>
              </w:rPr>
              <w:t xml:space="preserve">Modeling relationships over predictors/time</w:t>
            </w:r>
          </w:p>
        </w:tc>
        <w:tc>
          <w:tcPr>
            <w:tcW w:type="dxa" w:w="2300"/>
          </w:tcPr>
          <w:p>
            <w:r>
              <w:rPr>
                <w:b w:val="false"/>
                <w:bCs w:val="false"/>
                <w:color w:val="000000"/>
                <w:sz w:val="20"/>
                <w:szCs w:val="20"/>
              </w:rPr>
              <w:t xml:space="preserve">OLS, AR, ARIMA, LSTM</w:t>
            </w:r>
          </w:p>
        </w:tc>
        <w:tc>
          <w:tcPr>
            <w:tcW w:type="dxa" w:w="3200"/>
          </w:tcPr>
          <w:p>
            <w:r>
              <w:rPr>
                <w:b w:val="false"/>
                <w:bCs w:val="false"/>
                <w:color w:val="000000"/>
                <w:sz w:val="20"/>
                <w:szCs w:val="20"/>
              </w:rPr>
              <w:t xml:space="preserve">Forecasting sales, prices, demand, and sensor trends</w:t>
            </w:r>
          </w:p>
        </w:tc>
      </w:tr>
    </w:tbl>
    <w:p>
      <w:pPr>
        <w:pStyle w:val="Heading1"/>
        <w:spacing w:after="160" w:before="360"/>
      </w:pPr>
      <w:r>
        <w:t xml:space="preserve">13. Conclusion</w:t>
      </w:r>
    </w:p>
    <w:p>
      <w:pPr>
        <w:spacing w:after="160"/>
      </w:pPr>
      <w:r>
        <w:t xml:space="preserve">Mathematics is not a separate prerequisite to data science — it is the mechanism by which data science works. Linear algebra represents and transforms data; calculus drives the optimization that lets models learn from data; probability and statistics quantify and manage uncertainty; and optimization theory ties these together to find the best possible decision or model under real-world constraints. A practitioner who understands these foundations can move fluidly between techniques — regression, neural networks, Bayesian inference, Monte Carlo simulation — and, more importantly, can judge when each is appropriate and how much to trust its output.</w:t>
      </w:r>
    </w:p>
    <w:p>
      <w:pPr>
        <w:pStyle w:val="Heading1"/>
        <w:spacing w:after="160" w:before="360"/>
      </w:pPr>
      <w:r>
        <w:t xml:space="preserve">References</w:t>
      </w:r>
    </w:p>
    <w:p>
      <w:pPr>
        <w:spacing w:after="160"/>
      </w:pPr>
      <w:r>
        <w:rPr>
          <w:sz w:val="20"/>
          <w:szCs w:val="20"/>
        </w:rPr>
        <w:t xml:space="preserve">Ace Tutors (2023). Bayes' Theorem Explained with Examples [video]. YouTube. https://www.youtube.com/watch?v=cqTwHnNbc8g</w:t>
      </w:r>
    </w:p>
    <w:p>
      <w:pPr>
        <w:spacing w:after="160"/>
      </w:pPr>
      <w:r>
        <w:rPr>
          <w:sz w:val="20"/>
          <w:szCs w:val="20"/>
        </w:rPr>
        <w:t xml:space="preserve">Aophasopt (2018). Introduction to Optimization: Objective Function and Decision Variables [video]. YouTube. https://www.youtube.com/watch?v=AoJQS10Ewn4</w:t>
      </w:r>
    </w:p>
    <w:p>
      <w:pPr>
        <w:spacing w:after="160"/>
      </w:pPr>
      <w:r>
        <w:rPr>
          <w:sz w:val="20"/>
          <w:szCs w:val="20"/>
        </w:rPr>
        <w:t xml:space="preserve">CLOSER (2020). Regression Analysis [video]. YouTube. https://www.youtube.com/watch?v=vPde9bYrr80</w:t>
      </w:r>
    </w:p>
    <w:p>
      <w:pPr>
        <w:spacing w:after="160"/>
      </w:pPr>
      <w:r>
        <w:rPr>
          <w:sz w:val="20"/>
          <w:szCs w:val="20"/>
        </w:rPr>
        <w:t xml:space="preserve">Dr Nic's Maths and Stats (2014). Introducing Time Series Analysis and Forecasting [video]. YouTube. https://www.youtube.com/watch?v=GUq_tO2BjaU</w:t>
      </w:r>
    </w:p>
    <w:p>
      <w:pPr>
        <w:spacing w:after="160"/>
      </w:pPr>
      <w:r>
        <w:rPr>
          <w:sz w:val="20"/>
          <w:szCs w:val="20"/>
        </w:rPr>
        <w:t xml:space="preserve">Engineeingly (2023). How to Perform Monte Carlo Simulation in Excel for Risk Analysis? [video]. YouTube. https://www.youtube.com/watch?v=nDbmE0LlKQc</w:t>
      </w:r>
    </w:p>
    <w:p>
      <w:pPr>
        <w:spacing w:after="160"/>
      </w:pPr>
      <w:r>
        <w:rPr>
          <w:sz w:val="20"/>
          <w:szCs w:val="20"/>
        </w:rPr>
        <w:t xml:space="preserve">IBM (n.d.). What Is Linear Algebra for Machine Learning? IBM Think. https://www.ibm.com/think/topics/linear-algebra-for-machine-learning</w:t>
      </w:r>
    </w:p>
    <w:p>
      <w:pPr>
        <w:spacing w:after="160"/>
      </w:pPr>
      <w:r>
        <w:rPr>
          <w:sz w:val="20"/>
          <w:szCs w:val="20"/>
        </w:rPr>
        <w:t xml:space="preserve">Coursera (n.d.). Mathematics for Machine Learning and Data Science Specialization. https://www.coursera.org/specializations/mathematics-for-machine-learning-and-data-science</w:t>
      </w:r>
    </w:p>
    <w:p>
      <w:pPr>
        <w:spacing w:after="160"/>
      </w:pPr>
      <w:r>
        <w:rPr>
          <w:sz w:val="20"/>
          <w:szCs w:val="20"/>
        </w:rPr>
        <w:t xml:space="preserve">upGrad (2025). Linear Algebra for Data Science: Complete Guide. https://www.upgrad.com/blog/linear-algebra-for-data-science/</w:t>
      </w:r>
    </w:p>
    <w:p>
      <w:pPr>
        <w:spacing w:after="160"/>
      </w:pPr>
      <w:r>
        <w:rPr>
          <w:sz w:val="20"/>
          <w:szCs w:val="20"/>
        </w:rPr>
        <w:t xml:space="preserve">AnalytixLabs (2025). Why Mathematics for Data Science: Key Mathematical Concepts to Learn in 2025. https://www.analytixlabs.co.in/mathematics-for-data-science/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2026-09-17T18:33:04.800Z</dcterms:created>
  <dcterms:modified xsi:type="dcterms:W3CDTF">2026-09-17T18:33:04.810Z</dcterms:modified>
</cp:coreProperties>
</file>

<file path=docProps/custom.xml><?xml version="1.0" encoding="utf-8"?>
<Properties xmlns="http://schemas.openxmlformats.org/officeDocument/2006/custom-properties" xmlns:vt="http://schemas.openxmlformats.org/officeDocument/2006/docPropsVTypes"/>
</file>