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rial Unicode MS" w:hAnsi="Arial Unicode MS" w:eastAsia="Arial Unicode MS" w:cs="Arial Unicode MS" w:hint="eastAsia"/>
          <w:b/>
          <w:color w:val="2E74B5"/>
          <w:sz w:val="20"/>
          <w:lang w:val="zh-CN" w:eastAsia="zh-CN"/>
        </w:rPr>
        <w:t>职业决策与半年行动手册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0B2545"/>
          <w:sz w:val="56"/>
          <w:lang w:val="zh-CN" w:eastAsia="zh-CN"/>
        </w:rPr>
        <w:t>AI Agent 职业发展规划</w:t>
      </w:r>
    </w:p>
    <w:p>
      <w:pPr>
        <w:spacing w:after="320"/>
      </w:pPr>
      <w:r>
        <w:rPr>
          <w:rFonts w:ascii="Arial Unicode MS" w:hAnsi="Arial Unicode MS" w:eastAsia="Arial Unicode MS" w:cs="Arial Unicode MS" w:hint="eastAsia"/>
          <w:color w:val="5C6773"/>
          <w:sz w:val="28"/>
          <w:lang w:val="zh-CN" w:eastAsia="zh-CN"/>
        </w:rPr>
        <w:t>从资深 Java 后端工程师到多模态 Agent 系统工程师</w:t>
      </w:r>
    </w:p>
    <w:p>
      <w:pPr>
        <w:spacing w:after="40"/>
      </w:pPr>
      <w:r>
        <w:rPr>
          <w:rFonts w:ascii="Arial Unicode MS" w:hAnsi="Arial Unicode MS" w:eastAsia="Arial Unicode MS" w:cs="Arial Unicode MS" w:hint="eastAsia"/>
          <w:b/>
          <w:color w:val="0B2545"/>
          <w:sz w:val="21"/>
          <w:lang w:val="zh-CN" w:eastAsia="zh-CN"/>
        </w:rPr>
        <w:t>规划人：</w:t>
      </w:r>
      <w:r>
        <w:rPr>
          <w:rFonts w:ascii="Arial Unicode MS" w:hAnsi="Arial Unicode MS" w:eastAsia="Arial Unicode MS" w:cs="Arial Unicode MS" w:hint="eastAsia"/>
          <w:color w:val="5C6773"/>
          <w:sz w:val="21"/>
          <w:lang w:val="zh-CN" w:eastAsia="zh-CN"/>
        </w:rPr>
        <w:t>王星亮</w:t>
      </w:r>
    </w:p>
    <w:p>
      <w:pPr>
        <w:spacing w:after="40"/>
      </w:pPr>
      <w:r>
        <w:rPr>
          <w:rFonts w:ascii="Arial Unicode MS" w:hAnsi="Arial Unicode MS" w:eastAsia="Arial Unicode MS" w:cs="Arial Unicode MS" w:hint="eastAsia"/>
          <w:b/>
          <w:color w:val="0B2545"/>
          <w:sz w:val="21"/>
          <w:lang w:val="zh-CN" w:eastAsia="zh-CN"/>
        </w:rPr>
        <w:t>目标城市：</w:t>
      </w:r>
      <w:r>
        <w:rPr>
          <w:rFonts w:ascii="Arial Unicode MS" w:hAnsi="Arial Unicode MS" w:eastAsia="Arial Unicode MS" w:cs="Arial Unicode MS" w:hint="eastAsia"/>
          <w:color w:val="5C6773"/>
          <w:sz w:val="21"/>
          <w:lang w:val="zh-CN" w:eastAsia="zh-CN"/>
        </w:rPr>
        <w:t>北京</w:t>
      </w:r>
    </w:p>
    <w:p>
      <w:pPr>
        <w:spacing w:after="40"/>
      </w:pPr>
      <w:r>
        <w:rPr>
          <w:rFonts w:ascii="Arial Unicode MS" w:hAnsi="Arial Unicode MS" w:eastAsia="Arial Unicode MS" w:cs="Arial Unicode MS" w:hint="eastAsia"/>
          <w:b/>
          <w:color w:val="0B2545"/>
          <w:sz w:val="21"/>
          <w:lang w:val="zh-CN" w:eastAsia="zh-CN"/>
        </w:rPr>
        <w:t>目标薪资：</w:t>
      </w:r>
      <w:r>
        <w:rPr>
          <w:rFonts w:ascii="Arial Unicode MS" w:hAnsi="Arial Unicode MS" w:eastAsia="Arial Unicode MS" w:cs="Arial Unicode MS" w:hint="eastAsia"/>
          <w:color w:val="5C6773"/>
          <w:sz w:val="21"/>
          <w:lang w:val="zh-CN" w:eastAsia="zh-CN"/>
        </w:rPr>
        <w:t>35K–40K/月</w:t>
      </w:r>
    </w:p>
    <w:p>
      <w:pPr>
        <w:spacing w:after="40"/>
      </w:pPr>
      <w:r>
        <w:rPr>
          <w:rFonts w:ascii="Arial Unicode MS" w:hAnsi="Arial Unicode MS" w:eastAsia="Arial Unicode MS" w:cs="Arial Unicode MS" w:hint="eastAsia"/>
          <w:b/>
          <w:color w:val="0B2545"/>
          <w:sz w:val="21"/>
          <w:lang w:val="zh-CN" w:eastAsia="zh-CN"/>
        </w:rPr>
        <w:t>执行周期：</w:t>
      </w:r>
      <w:r>
        <w:rPr>
          <w:rFonts w:ascii="Arial Unicode MS" w:hAnsi="Arial Unicode MS" w:eastAsia="Arial Unicode MS" w:cs="Arial Unicode MS" w:hint="eastAsia"/>
          <w:color w:val="5C6773"/>
          <w:sz w:val="21"/>
          <w:lang w:val="zh-CN" w:eastAsia="zh-CN"/>
        </w:rPr>
        <w:t>2026年8月—2027年2月</w:t>
      </w:r>
    </w:p>
    <w:p>
      <w:pPr>
        <w:spacing w:after="40"/>
      </w:pPr>
      <w:r>
        <w:rPr>
          <w:rFonts w:ascii="Arial Unicode MS" w:hAnsi="Arial Unicode MS" w:eastAsia="Arial Unicode MS" w:cs="Arial Unicode MS" w:hint="eastAsia"/>
          <w:b/>
          <w:color w:val="0B2545"/>
          <w:sz w:val="21"/>
          <w:lang w:val="zh-CN" w:eastAsia="zh-CN"/>
        </w:rPr>
        <w:t>版本：</w:t>
      </w:r>
      <w:r>
        <w:rPr>
          <w:rFonts w:ascii="Arial Unicode MS" w:hAnsi="Arial Unicode MS" w:eastAsia="Arial Unicode MS" w:cs="Arial Unicode MS" w:hint="eastAsia"/>
          <w:color w:val="5C6773"/>
          <w:sz w:val="21"/>
          <w:lang w:val="zh-CN" w:eastAsia="zh-CN"/>
        </w:rPr>
        <w:t>V1.0 · 2026年8月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2DE"/>
          <w:left w:val="single" w:sz="5" w:space="0" w:color="C8D2DE"/>
          <w:bottom w:val="single" w:sz="5" w:space="0" w:color="C8D2DE"/>
          <w:right w:val="single" w:sz="5" w:space="0" w:color="C8D2DE"/>
          <w:insideH w:val="single" w:sz="5" w:space="0" w:color="C8D2DE"/>
          <w:insideV w:val="single" w:sz="5" w:space="0" w:color="C8D2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lang w:val="zh-CN" w:eastAsia="zh-CN"/>
              </w:rPr>
              <w:t xml:space="preserve">核心决策  </w:t>
            </w:r>
            <w:r>
              <w:rPr>
                <w:rFonts w:ascii="Arial Unicode MS" w:hAnsi="Arial Unicode MS" w:eastAsia="Arial Unicode MS" w:cs="Arial Unicode MS" w:hint="eastAsia"/>
                <w:color w:val="0B2545"/>
                <w:lang w:val="zh-CN" w:eastAsia="zh-CN"/>
              </w:rPr>
              <w:t>不放弃 Java，不转向纯算法研究，也不再横向堆叠 Agent 框架。以 Java 分布式后端能力为底座，补齐 Python 实时 Agent Runtime、Node/Web 交付、语音多模态、评测与可观测性，成为能让 AI 听、说、看、调用工具并进入真实业务流程的工程实践者。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一、我的职业判断</w:t>
      </w:r>
    </w:p>
    <w:p>
      <w:pPr>
        <w:pStyle w:val="CareerList"/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继续只做传统 Java 业务后端，短期最稳，但会压缩我进入下一代 AI 应用基础设施的窗口。</w:t>
      </w:r>
    </w:p>
    <w:p>
      <w:pPr>
        <w:pStyle w:val="CareerList"/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直接转为算法研究员或基础模型研究员，与我的经验优势不匹配，机会成本过高。</w:t>
      </w:r>
    </w:p>
    <w:p>
      <w:pPr>
        <w:pStyle w:val="CareerList"/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最适合我的方向是应用型、多模态、生产级 Agent 系统工程：把模型、语音、视觉、工具、数据和业务系统连接起来。</w:t>
      </w:r>
    </w:p>
    <w:p>
      <w:pPr>
        <w:pStyle w:val="CareerList"/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框架会更替，简单工作流可能被模型能力吞噬；但实时交互、系统可靠性、权限、安全、评测、可观测性和业务集成不会消失。</w:t>
      </w:r>
    </w:p>
    <w:p>
      <w:pPr>
        <w:pStyle w:val="Heading1"/>
      </w:pPr>
      <w:r>
        <w:t>二、我的起点与可迁移优势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 w:val="0"/>
          <w:lang w:val="zh-CN" w:eastAsia="zh-CN"/>
        </w:rPr>
        <w:t>我不是从零转行，而是在资深后端能力上增加 AI Runtime 与多模态交互层。过去的大数据、业务后端、分布式系统和可观测性经验，正是生产级 Agent 所缺少的工程底座。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Java与分布式工程：能够负责业务服务、权限、数据一致性、异步任务、可靠性与部署。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数据与可观测性：具备日志、链路、数据处理经验，适合进一步建设 Agent Trace、Evaluation 和 AgentOps。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业务建模能力：能够把自然语言目标转化为工具、状态、流程和可审计结果。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跨领域学习能力：已经主动学习 Web3、LangChain4j、Spring AI、AgentScope、MCP、A2A、RAG 与多模态能力。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个人项目基础：h-agent 已包含 Java 后端、Node/Next Web、Python LiveKit、知识库、记忆、工具和 Agent 编排雏形。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2DE"/>
          <w:left w:val="single" w:sz="5" w:space="0" w:color="C8D2DE"/>
          <w:bottom w:val="single" w:sz="5" w:space="0" w:color="C8D2DE"/>
          <w:right w:val="single" w:sz="5" w:space="0" w:color="C8D2DE"/>
          <w:insideH w:val="single" w:sz="5" w:space="0" w:color="C8D2DE"/>
          <w:insideV w:val="single" w:sz="5" w:space="0" w:color="C8D2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8A5A00"/>
                <w:lang w:val="zh-CN" w:eastAsia="zh-CN"/>
              </w:rPr>
              <w:t xml:space="preserve">当前缺口  </w:t>
            </w:r>
            <w:r>
              <w:rPr>
                <w:rFonts w:ascii="Arial Unicode MS" w:hAnsi="Arial Unicode MS" w:eastAsia="Arial Unicode MS" w:cs="Arial Unicode MS" w:hint="eastAsia"/>
                <w:color w:val="0B2545"/>
                <w:lang w:val="zh-CN" w:eastAsia="zh-CN"/>
              </w:rPr>
              <w:t>缺的不是更多概念，而是核心模块的生产 ownership、可验证的端到端项目、Python 异步与实时音频能力，以及可复现的评测报告。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三、目标职业定位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 w:val="0"/>
          <w:lang w:val="zh-CN" w:eastAsia="zh-CN"/>
        </w:rPr>
        <w:t>目标岗位名称可以变化，但能力定位保持稳定：多模态 Agent 系统工程师 / Agent 平台研发工程师 / 实时语音 Agent 后端工程师 / 高级 AI 应用工程师。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00"/>
        <w:gridCol w:w="3720"/>
        <w:gridCol w:w="444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能力层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我要掌握的核心问题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主要技术与交付物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听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实时传输、VAD、轮次检测、流式 STT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LiveKit、WebRTC、ASR、延迟拆解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说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流式 TTS、首包延迟、用户打断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TTS Provider、Barge-in、取消与降级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看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图片/视频理解与场景输入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先完成一个真实视觉任务，不追求算法训练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思考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规划、记忆、RAG、Skill、子 Agent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LangGraph / LangChain4j / AgentScope，按需使用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行动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工具调用、权限、幂等、审计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MCP、A2A、Java 业务工具与工作流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运营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Trace、评测、成本、质量与回归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OpenTelemetry、Langfuse、数据集与发布门禁</w:t>
            </w:r>
          </w:p>
        </w:tc>
      </w:tr>
    </w:tbl>
    <w:p>
      <w:pPr>
        <w:spacing w:after="40"/>
      </w:pPr>
    </w:p>
    <w:p>
      <w:pPr>
        <w:pStyle w:val="Heading1"/>
      </w:pPr>
      <w:r>
        <w:t>四、技术路线：主次分明，而不是重学一遍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/>
          <w:color w:val="0B2545"/>
          <w:lang w:val="zh-CN" w:eastAsia="zh-CN"/>
        </w:rPr>
        <w:t>Java是长期主力：</w:t>
      </w:r>
      <w:r>
        <w:rPr>
          <w:rFonts w:ascii="Arial Unicode MS" w:hAnsi="Arial Unicode MS" w:eastAsia="Arial Unicode MS" w:cs="Arial Unicode MS" w:hint="eastAsia"/>
          <w:lang w:val="zh-CN" w:eastAsia="zh-CN"/>
        </w:rPr>
        <w:t>承载账户、权限、业务数据、Tool API、审计、任务调度、可靠性和企业系统集成。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/>
          <w:color w:val="0B2545"/>
          <w:lang w:val="zh-CN" w:eastAsia="zh-CN"/>
        </w:rPr>
        <w:t>Python是第二语言：</w:t>
      </w:r>
      <w:r>
        <w:rPr>
          <w:rFonts w:ascii="Arial Unicode MS" w:hAnsi="Arial Unicode MS" w:eastAsia="Arial Unicode MS" w:cs="Arial Unicode MS" w:hint="eastAsia"/>
          <w:lang w:val="zh-CN" w:eastAsia="zh-CN"/>
        </w:rPr>
        <w:t>承载 LiveKit Agent Worker、FastAPI、asyncio、LangGraph 和实时语音 Runtime。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/>
          <w:color w:val="0B2545"/>
          <w:lang w:val="zh-CN" w:eastAsia="zh-CN"/>
        </w:rPr>
        <w:t>Node/Next是交付界面：</w:t>
      </w:r>
      <w:r>
        <w:rPr>
          <w:rFonts w:ascii="Arial Unicode MS" w:hAnsi="Arial Unicode MS" w:eastAsia="Arial Unicode MS" w:cs="Arial Unicode MS" w:hint="eastAsia"/>
          <w:lang w:val="zh-CN" w:eastAsia="zh-CN"/>
        </w:rPr>
        <w:t>提供可独立启动的 Web 服务、前端访问和实时交互入口。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/>
          <w:color w:val="0B2545"/>
          <w:lang w:val="zh-CN" w:eastAsia="zh-CN"/>
        </w:rPr>
        <w:t>基础设施：</w:t>
      </w:r>
      <w:r>
        <w:rPr>
          <w:rFonts w:ascii="Arial Unicode MS" w:hAnsi="Arial Unicode MS" w:eastAsia="Arial Unicode MS" w:cs="Arial Unicode MS" w:hint="eastAsia"/>
          <w:lang w:val="zh-CN" w:eastAsia="zh-CN"/>
        </w:rPr>
        <w:t>PostgreSQL/pgvector、Redis、Docker、OpenTelemetry、Langfuse、Prometheus。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 w:val="0"/>
          <w:lang w:val="zh-CN" w:eastAsia="zh-CN"/>
        </w:rPr>
        <w:t>不需要自己训练 STT/TTS，也不需要从零实现 RTC。供应商能力可以购买，但 Provider Adapter、Agent Runtime、会话状态、打断、失败降级、评测和业务工具必须掌握在自己手里。</w:t>
      </w:r>
    </w:p>
    <w:p>
      <w:pPr>
        <w:pStyle w:val="Heading1"/>
      </w:pPr>
      <w:r>
        <w:t>五、当前公司的处理原则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 w:val="0"/>
          <w:lang w:val="zh-CN" w:eastAsia="zh-CN"/>
        </w:rPr>
        <w:t>当前团队并非完全没有 Agent 自研，但核心提交长期集中在极少数人，文本 Agent 存在重复状态、手工编排和未完成抽象，语音主链路则高度依赖云厂商。更重要的是，入职时沟通的 AI 工作与入职后的实际职责不一致，我持续无法获得核心模块 ownership。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2DE"/>
          <w:left w:val="single" w:sz="5" w:space="0" w:color="C8D2DE"/>
          <w:bottom w:val="single" w:sz="5" w:space="0" w:color="C8D2DE"/>
          <w:right w:val="single" w:sz="5" w:space="0" w:color="C8D2DE"/>
          <w:insideH w:val="single" w:sz="5" w:space="0" w:color="C8D2DE"/>
          <w:insideV w:val="single" w:sz="5" w:space="0" w:color="C8D2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lang w:val="zh-CN" w:eastAsia="zh-CN"/>
              </w:rPr>
              <w:t xml:space="preserve">现实判断  </w:t>
            </w:r>
            <w:r>
              <w:rPr>
                <w:rFonts w:ascii="Arial Unicode MS" w:hAnsi="Arial Unicode MS" w:eastAsia="Arial Unicode MS" w:cs="Arial Unicode MS" w:hint="eastAsia"/>
                <w:color w:val="0B2545"/>
                <w:lang w:val="zh-CN" w:eastAsia="zh-CN"/>
              </w:rPr>
              <w:t>未来三至六个月，组织主动改变并让我形成核心 Agent 经历的概率较低。因此不再把职业成长押在内部接纳上，转为保持正常交付、降低情绪投入、在职建设个人证据并寻找更合适的机会。</w:t>
            </w:r>
          </w:p>
        </w:tc>
      </w:tr>
    </w:tbl>
    <w:p>
      <w:pPr>
        <w:spacing w:after="40"/>
      </w:pP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再进行一次正式岗位校准：要求明确模块、开始时间、代码权限、Review 人和交付标准。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如果四至六周内仍只有模糊承诺，不再内耗，把当前岗位视为过渡期。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不与同事争论谁更懂框架，不公开评价团队能力，不故意消极工作，也不以被辞退为目标。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有满足方向、职责和薪资要求的 Offer 时主动离职，无需机械等待半年。</w:t>
      </w:r>
    </w:p>
    <w:p>
      <w:pPr>
        <w:pStyle w:val="Heading1"/>
      </w:pPr>
      <w:r>
        <w:t>六、未来六个月行动路线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400"/>
        <w:gridCol w:w="4360"/>
        <w:gridCol w:w="360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阶段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核心任务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可验证交付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第1月</w:t>
              <w:br/>
              <w:t>收敛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冻结横向扩展；梳理 h-agent 主链路；打通 Node、Java、Python 的独立启动与部署。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架构图、一键启动、端到端文本对话、首版 Trace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第2月</w:t>
              <w:br/>
              <w:t>语音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完成 LiveKit Python Worker，与 Java Tool 服务和 Web 前端连通。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流式 STT→Agent→TTS 演示，完整会话记录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第3月</w:t>
              <w:br/>
              <w:t>交互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实现 VAD、轮次检测、用户打断、TTS 取消、超时和 Provider 降级。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可打断语音 Demo、失败注入测试、延迟拆解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第4月</w:t>
              <w:br/>
              <w:t>评测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构建 Langfuse Trace、50条回归数据集、代码评测与 LLM Judge。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A/B Experiment、任务成功率和 P95 报告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第5月</w:t>
              <w:br/>
              <w:t>生产化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补齐权限、审计、幂等、成本、隐私、限流、Docker 部署与压力测试。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部署手册、指标面板、故障复盘；视觉只做一个闭环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第6月</w:t>
              <w:br/>
              <w:t>求职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重写简历与项目故事；制作3–5分钟演示；集中面试并复盘。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作品集、评测报告、面试题库、目标 Offer</w:t>
            </w:r>
          </w:p>
        </w:tc>
      </w:tr>
    </w:tbl>
    <w:p>
      <w:pPr>
        <w:spacing w:after="40"/>
      </w:pPr>
    </w:p>
    <w:p>
      <w:pPr>
        <w:pStyle w:val="Heading1"/>
      </w:pPr>
      <w:r>
        <w:t>七、h-agent 的旗舰项目定义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 w:val="0"/>
          <w:lang w:val="zh-CN" w:eastAsia="zh-CN"/>
        </w:rPr>
        <w:t>h-agent 不再是技术清单，而是一套可以独立启动、演示、观测、评测和部署的生产级 Agent 系统。推荐主场景：基于公开资料和模拟业务数据的企业研究与任务执行助手。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Web 入口可通过 Node 服务独立启动，生产环境可直接部署。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Java 服务负责业务、权限、工具、知识库、审计和持久化。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Python Worker 负责 LiveKit 实时语音、LangGraph Runtime 和媒体事件。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支持多轮对话、RAG、工具调用、失败恢复和流式返回。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支持用户打断、TTS 取消、超时、重试和 Provider 降级。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每次运行有 Trace、Token、成本和阶段耗时；每次版本变更可以运行回归评测。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有 README、架构图、部署脚本、自动化测试、演示视频和评测报告。</w:t>
      </w:r>
    </w:p>
    <w:p>
      <w:pPr>
        <w:pStyle w:val="Heading1"/>
      </w:pPr>
      <w:r>
        <w:t>八、评测与可观测性学习闭环</w:t>
      </w:r>
    </w:p>
    <w:p>
      <w:pPr>
        <w:pStyle w:val="CareerList"/>
        <w:numPr>
          <w:ilvl w:val="0"/>
          <w:numId w:val="12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先让一次请求形成完整 Trace：Memory→RAG→Planning→LLM→Tool→Response；语音再增加 VAD→EOU→STT→TTS。</w:t>
      </w:r>
    </w:p>
    <w:p>
      <w:pPr>
        <w:pStyle w:val="CareerList"/>
        <w:numPr>
          <w:ilvl w:val="0"/>
          <w:numId w:val="12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建立30–50条高价值数据集，覆盖正常、多意图、缺参数、工具失败、RAG冲突、越权、多轮指代和语音打断。</w:t>
      </w:r>
    </w:p>
    <w:p>
      <w:pPr>
        <w:pStyle w:val="CareerList"/>
        <w:numPr>
          <w:ilvl w:val="0"/>
          <w:numId w:val="12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能用程序判断的先写确定性 Evaluator：工具选择、参数、JSON Schema、禁止调用、异常、延迟和成本。</w:t>
      </w:r>
    </w:p>
    <w:p>
      <w:pPr>
        <w:pStyle w:val="CareerList"/>
        <w:numPr>
          <w:ilvl w:val="0"/>
          <w:numId w:val="12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语义质量再使用 LLM-as-a-Judge：相关性、完整性、Faithfulness、任务完成度；先与人工标注校准。</w:t>
      </w:r>
    </w:p>
    <w:p>
      <w:pPr>
        <w:pStyle w:val="CareerList"/>
        <w:numPr>
          <w:ilvl w:val="0"/>
          <w:numId w:val="12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固定数据集比较 Agent、Prompt、模型和检索版本，形成发布前回归门禁，而不是只展示一次成功 Demo。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2DE"/>
          <w:left w:val="single" w:sz="5" w:space="0" w:color="C8D2DE"/>
          <w:bottom w:val="single" w:sz="5" w:space="0" w:color="C8D2DE"/>
          <w:right w:val="single" w:sz="5" w:space="0" w:color="C8D2DE"/>
          <w:insideH w:val="single" w:sz="5" w:space="0" w:color="C8D2DE"/>
          <w:insideV w:val="single" w:sz="5" w:space="0" w:color="C8D2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8A5A00"/>
                <w:lang w:val="zh-CN" w:eastAsia="zh-CN"/>
              </w:rPr>
              <w:t xml:space="preserve">停止规则  </w:t>
            </w:r>
            <w:r>
              <w:rPr>
                <w:rFonts w:ascii="Arial Unicode MS" w:hAnsi="Arial Unicode MS" w:eastAsia="Arial Unicode MS" w:cs="Arial Unicode MS" w:hint="eastAsia"/>
                <w:color w:val="0B2545"/>
                <w:lang w:val="zh-CN" w:eastAsia="zh-CN"/>
              </w:rPr>
              <w:t>在语音闭环、Trace 和第一版评测完成前，不新增 Agent 框架，不扩展新的大模块，不追求训练模型。任何学习都必须在两周内落成可运行结果。</w:t>
            </w:r>
          </w:p>
        </w:tc>
      </w:tr>
    </w:tbl>
    <w:p>
      <w:pPr>
        <w:spacing w:after="40"/>
      </w:pPr>
    </w:p>
    <w:p>
      <w:pPr>
        <w:pStyle w:val="Heading1"/>
      </w:pPr>
      <w:r>
        <w:t>九、求职策略与岗位筛选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 w:val="0"/>
          <w:lang w:val="zh-CN" w:eastAsia="zh-CN"/>
        </w:rPr>
        <w:t>目标不是以初级 Python 工程师身份重新开始，而是以资深后端工程经验切入 AI Agent 工程化。第二个月开始试投，第五至第六个月集中面试；未取得满意 Offer 前不裸辞。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优先选择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谨慎或放弃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高级 AI 应用工程师、Agent 平台研发、实时语音 Agent、AgentOps、多模态 Agent 后端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纯 Prompt 拼接、纯项目交付、没有核心代码 ownership 的岗位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接受 Java/Python/Go 至少一门，重视分布式、RAG、工具、评测和生产经验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要求深度学习论文、模型训练、CUDA 为核心的纯算法岗位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能明确说明核心团队、技术负责人、入职模块和评审机制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再次只承诺“做 AI”，但不能说明具体职责、时间和权限</w:t>
            </w:r>
          </w:p>
        </w:tc>
      </w:tr>
    </w:tbl>
    <w:p>
      <w:pPr>
        <w:spacing w:after="40"/>
      </w:pPr>
    </w:p>
    <w:p>
      <w:pPr>
        <w:pStyle w:val="Heading1"/>
      </w:pPr>
      <w:r>
        <w:t>十、简历与面试叙事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 w:val="0"/>
          <w:lang w:val="zh-CN" w:eastAsia="zh-CN"/>
        </w:rPr>
        <w:t>对外不表达“团队技术差、同事排斥、自己比他们强”。用工程事实描述岗位错位和自己的主动建设。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2DE"/>
          <w:left w:val="single" w:sz="5" w:space="0" w:color="C8D2DE"/>
          <w:bottom w:val="single" w:sz="5" w:space="0" w:color="C8D2DE"/>
          <w:right w:val="single" w:sz="5" w:space="0" w:color="C8D2DE"/>
          <w:insideH w:val="single" w:sz="5" w:space="0" w:color="C8D2DE"/>
          <w:insideV w:val="single" w:sz="5" w:space="0" w:color="C8D2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lang w:val="zh-CN" w:eastAsia="zh-CN"/>
              </w:rPr>
              <w:t xml:space="preserve">推荐表述  </w:t>
            </w:r>
            <w:r>
              <w:rPr>
                <w:rFonts w:ascii="Arial Unicode MS" w:hAnsi="Arial Unicode MS" w:eastAsia="Arial Unicode MS" w:cs="Arial Unicode MS" w:hint="eastAsia"/>
                <w:color w:val="0B2545"/>
                <w:lang w:val="zh-CN" w:eastAsia="zh-CN"/>
              </w:rPr>
              <w:t>现岗位采用云能力快速完成了业务验证，但我希望进一步负责 Agent 核心链路与生产工程化。我独立完成了 Java 业务控制面、Python 实时语音 Worker、Node Web 入口、工具/RAG、打断控制以及 Langfuse 评测闭环，希望寻找能够对 Agent 效果和稳定性真正负责的岗位。</w:t>
            </w:r>
          </w:p>
        </w:tc>
      </w:tr>
    </w:tbl>
    <w:p>
      <w:pPr>
        <w:spacing w:after="40"/>
      </w:pP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准备一张系统架构图和一张 Trace/延迟图。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准备三个失败案例：问题、定位过程、修复方案、回归结果。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准备一份版本 A/B 评测报告，而不是只报功能数量。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把 Java 经验描述为优势：可靠性、数据、权限、审计、并发和系统边界。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Web3 作为跨领域学习经历保留，但不再作为主职业方向。</w:t>
      </w:r>
    </w:p>
    <w:p>
      <w:pPr>
        <w:pStyle w:val="Heading1"/>
      </w:pPr>
      <w:r>
        <w:t>十一、公司资产与个人项目的边界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 w:val="0"/>
          <w:lang w:val="zh-CN" w:eastAsia="zh-CN"/>
        </w:rPr>
        <w:t>个人项目必须保持来源干净。当前公司的组织问题可以成为离开的理由，但不会转化为使用公司资产的授权。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可以做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zh-CN" w:eastAsia="zh-CN"/>
              </w:rPr>
              <w:t>不能做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学习通用架构问题；基于公开文档、开源框架、公开数据和模拟数据从零实现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复制或改写公司代码、Prompt、接口、意图枚举、工具 Schema、测试用例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在个人设备、个人账号和业余时间开发，并保留独立 Git 历史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使用公司客户、日志、数据库结构、内部文档、非公开业务规则和运行数据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把内部具体场景抽象为公开的企业研究、销售助手或语音任务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sz w:val="20"/>
                <w:lang w:val="zh-CN" w:eastAsia="zh-CN"/>
              </w:rPr>
              <w:t>将公司材料上传到未经批准的外部 AI Coding 服务或公开仓库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 Unicode MS" w:hAnsi="Arial Unicode MS" w:eastAsia="Arial Unicode MS" w:cs="Arial Unicode MS" w:hint="eastAsia"/>
          <w:i/>
          <w:color w:val="5C6773"/>
          <w:lang w:val="zh-CN" w:eastAsia="zh-CN"/>
        </w:rPr>
        <w:t>公开或商业化前应检查劳动合同、保密协议、知识产权归属和竞业条款；必要时咨询劳动与知识产权专业人士。本规划不构成法律意见。</w:t>
      </w:r>
    </w:p>
    <w:p>
      <w:pPr>
        <w:pStyle w:val="Heading1"/>
      </w:pPr>
      <w:r>
        <w:t>十二、阶段性里程碑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/>
          <w:color w:val="0B2545"/>
          <w:lang w:val="zh-CN" w:eastAsia="zh-CN"/>
        </w:rPr>
        <w:t>6个月：</w:t>
      </w:r>
      <w:r>
        <w:rPr>
          <w:rFonts w:ascii="Arial Unicode MS" w:hAnsi="Arial Unicode MS" w:eastAsia="Arial Unicode MS" w:cs="Arial Unicode MS" w:hint="eastAsia"/>
          <w:lang w:val="zh-CN" w:eastAsia="zh-CN"/>
        </w:rPr>
        <w:t>完成可部署、可打断、可观测、可评测的实时语音 Agent，取得职责匹配的面试机会或 Offer。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/>
          <w:color w:val="0B2545"/>
          <w:lang w:val="zh-CN" w:eastAsia="zh-CN"/>
        </w:rPr>
        <w:t>1–2年：</w:t>
      </w:r>
      <w:r>
        <w:rPr>
          <w:rFonts w:ascii="Arial Unicode MS" w:hAnsi="Arial Unicode MS" w:eastAsia="Arial Unicode MS" w:cs="Arial Unicode MS" w:hint="eastAsia"/>
          <w:lang w:val="zh-CN" w:eastAsia="zh-CN"/>
        </w:rPr>
        <w:t>在真实业务中负责一条 Agent 核心链路，积累用户、质量、延迟、成本和事故经验。</w:t>
      </w:r>
    </w:p>
    <w:p>
      <w:pPr>
        <w:pStyle w:val="CareerList"/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/>
          <w:color w:val="0B2545"/>
          <w:lang w:val="zh-CN" w:eastAsia="zh-CN"/>
        </w:rPr>
        <w:t>3年：</w:t>
      </w:r>
      <w:r>
        <w:rPr>
          <w:rFonts w:ascii="Arial Unicode MS" w:hAnsi="Arial Unicode MS" w:eastAsia="Arial Unicode MS" w:cs="Arial Unicode MS" w:hint="eastAsia"/>
          <w:lang w:val="zh-CN" w:eastAsia="zh-CN"/>
        </w:rPr>
        <w:t>成长为多模态 Agent 系统负责人或 AI 应用架构师，能够主导 Runtime、工具生态、评测平台与业务交付。</w:t>
      </w:r>
    </w:p>
    <w:p>
      <w:pPr>
        <w:pStyle w:val="Heading1"/>
      </w:pPr>
      <w:r>
        <w:t>十三、最终执行原则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2DE"/>
          <w:left w:val="single" w:sz="5" w:space="0" w:color="C8D2DE"/>
          <w:bottom w:val="single" w:sz="5" w:space="0" w:color="C8D2DE"/>
          <w:right w:val="single" w:sz="5" w:space="0" w:color="C8D2DE"/>
          <w:insideH w:val="single" w:sz="5" w:space="0" w:color="C8D2DE"/>
          <w:insideV w:val="single" w:sz="5" w:space="0" w:color="C8D2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lang w:val="zh-CN" w:eastAsia="zh-CN"/>
              </w:rPr>
              <w:t xml:space="preserve">一句话定位  </w:t>
            </w:r>
            <w:r>
              <w:rPr>
                <w:rFonts w:ascii="Arial Unicode MS" w:hAnsi="Arial Unicode MS" w:eastAsia="Arial Unicode MS" w:cs="Arial Unicode MS" w:hint="eastAsia"/>
                <w:color w:val="0B2545"/>
                <w:lang w:val="zh-CN" w:eastAsia="zh-CN"/>
              </w:rPr>
              <w:t>我是以资深 Java 分布式工程能力为底座，能够用 Python 和 Node 构建实时、多模态、可观测、可评测并能进入真实业务流程的 Agent 系统工程师。</w:t>
            </w:r>
          </w:p>
        </w:tc>
      </w:tr>
    </w:tbl>
    <w:p>
      <w:pPr>
        <w:spacing w:after="40"/>
      </w:pPr>
    </w:p>
    <w:p>
      <w:pPr>
        <w:pStyle w:val="CareerList"/>
        <w:numPr>
          <w:ilvl w:val="0"/>
          <w:numId w:val="13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以作品和指标证明能力，不以对同事的评价证明能力。</w:t>
      </w:r>
    </w:p>
    <w:p>
      <w:pPr>
        <w:pStyle w:val="CareerList"/>
        <w:numPr>
          <w:ilvl w:val="0"/>
          <w:numId w:val="13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以一条深链路替代十个浅 Demo。</w:t>
      </w:r>
    </w:p>
    <w:p>
      <w:pPr>
        <w:pStyle w:val="CareerList"/>
        <w:numPr>
          <w:ilvl w:val="0"/>
          <w:numId w:val="13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以 Java 经验为杠杆，Python 学到能负责实时 Runtime，不把自己降级成零经验转行者。</w:t>
      </w:r>
    </w:p>
    <w:p>
      <w:pPr>
        <w:pStyle w:val="CareerList"/>
        <w:numPr>
          <w:ilvl w:val="0"/>
          <w:numId w:val="13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云能力可以买，关键控制面、评测与业务知识必须掌握。</w:t>
      </w:r>
    </w:p>
    <w:p>
      <w:pPr>
        <w:pStyle w:val="CareerList"/>
        <w:numPr>
          <w:ilvl w:val="0"/>
          <w:numId w:val="13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框架只在解决明确问题时引入，先完成再扩展。</w:t>
      </w:r>
    </w:p>
    <w:p>
      <w:pPr>
        <w:pStyle w:val="CareerList"/>
        <w:numPr>
          <w:ilvl w:val="0"/>
          <w:numId w:val="13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在职寻找机会，不故意被辞退，不以愤怒做职业决策。</w:t>
      </w:r>
    </w:p>
    <w:p>
      <w:pPr>
        <w:pStyle w:val="CareerList"/>
        <w:numPr>
          <w:ilvl w:val="0"/>
          <w:numId w:val="13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保护公司资产，也保护自己的独立研发证据和职业信用。</w:t>
      </w:r>
    </w:p>
    <w:p>
      <w:pPr>
        <w:pStyle w:val="CareerList"/>
        <w:numPr>
          <w:ilvl w:val="0"/>
          <w:numId w:val="13"/>
        </w:numPr>
      </w:pPr>
      <w:r>
        <w:rPr>
          <w:rFonts w:ascii="Arial Unicode MS" w:hAnsi="Arial Unicode MS" w:eastAsia="Arial Unicode MS" w:cs="Arial Unicode MS" w:hint="eastAsia"/>
          <w:lang w:val="zh-CN" w:eastAsia="zh-CN"/>
        </w:rPr>
        <w:t>每两周必须有一个可运行、可演示或可量化的成果；最终对 Agent 的效果、稳定性、成本和用户体验负责。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altName w:val="Arial Unicode MS"/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 w:hint="eastAsia"/>
        <w:color w:val="5C6773"/>
        <w:sz w:val="18"/>
        <w:lang w:val="zh-CN" w:eastAsia="zh-CN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 w:hint="eastAsia"/>
        <w:color w:val="5C6773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 w:hint="eastAsia"/>
        <w:b/>
        <w:color w:val="5C6773"/>
        <w:sz w:val="17"/>
        <w:lang w:val="zh-CN" w:eastAsia="zh-CN"/>
      </w:rPr>
      <w:t>AI AGENT 职业发展规划  |  个人执行版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</w:pPr>
      <w:rPr>
        <w:rFonts w:ascii="Arial Unicode MS" w:hAnsi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eerList">
    <w:name w:val="Career List"/>
    <w:basedOn w:val="Normal"/>
    <w:pPr>
      <w:spacing w:after="80" w:line="300" w:lineRule="auto"/>
      <w:ind w:left="540" w:hanging="271"/>
    </w:pPr>
    <w:rPr>
      <w:rFonts w:ascii="Arial Unicode MS" w:hAnsi="Arial Unicode MS" w:eastAsia="Arial Unicode MS" w:cs="Arial Unicode M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职业发展规划</dc:title>
  <dc:subject>从资深 Java 后端到多模态 Agent 系统工程师的半年行动手册</dc:subject>
  <dc:creator>王星亮</dc:creator>
  <cp:keywords>AI Agent, Java, Python, LiveKit, Langfuse, 职业规划</cp:keywords>
  <dc:description>基于个人背景、项目审阅与职业讨论形成的执行版规划。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