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2595-1568016471729" w:id="1"/>
      <w:bookmarkEnd w:id="1"/>
      <w:r>
        <w:rPr>
          <w:rFonts w:ascii="微软雅黑" w:hAnsi="微软雅黑" w:cs="微软雅黑" w:eastAsia="微软雅黑"/>
          <w:b w:val="true"/>
          <w:sz w:val="42"/>
        </w:rPr>
        <w:t>通过docker部署</w:t>
      </w:r>
    </w:p>
    <w:p>
      <w:pPr/>
      <w:bookmarkStart w:name="1571-1568109939058" w:id="2"/>
      <w:bookmarkEnd w:id="2"/>
      <w:r>
        <w:rPr/>
        <w:t>mkdir -p /data/rancher \
mkdir -p /data/auditlog
docker run -d --restart=unless-stopped \
-p 80:80 -p 443:443 \
-v /data/rancher:/var/lib/rancher/ \
-v /data/auditlog:/var/log/auditlog \
-e AUDIT_LEVEL=3 \
rancher/rancher:v2.2.5-rc8
</w:t>
      </w:r>
    </w:p>
    <w:p>
      <w:pPr/>
      <w:bookmarkStart w:name="2946-1568109926171" w:id="3"/>
      <w:bookmarkEnd w:id="3"/>
      <w:r>
        <w:rPr/>
        <w:t>执行完毕后通过主机ip直接访问rancher</w:t>
      </w:r>
    </w:p>
    <w:p>
      <w:pPr/>
      <w:bookmarkStart w:name="3753-1568109920954" w:id="4"/>
      <w:bookmarkEnd w:id="4"/>
    </w:p>
    <w:p>
      <w:pPr>
        <w:pStyle w:val="1"/>
        <w:spacing w:line="240" w:lineRule="auto" w:before="0" w:after="0"/>
      </w:pPr>
      <w:bookmarkStart w:name="2762-1568109574289" w:id="5"/>
      <w:bookmarkEnd w:id="5"/>
      <w:r>
        <w:rPr>
          <w:rFonts w:ascii="微软雅黑" w:hAnsi="微软雅黑" w:cs="微软雅黑" w:eastAsia="微软雅黑"/>
          <w:b w:val="true"/>
          <w:sz w:val="42"/>
        </w:rPr>
        <w:t>添加用户</w:t>
      </w:r>
    </w:p>
    <w:p>
      <w:pPr/>
      <w:bookmarkStart w:name="7751-1568109910948" w:id="6"/>
      <w:bookmarkEnd w:id="6"/>
      <w:r>
        <w:drawing>
          <wp:inline distT="0" distR="0" distB="0" distL="0">
            <wp:extent cx="5267325" cy="27183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855-1568109910948" w:id="7"/>
      <w:bookmarkEnd w:id="7"/>
      <w:r>
        <w:rPr>
          <w:rFonts w:ascii="微软雅黑" w:hAnsi="微软雅黑" w:cs="微软雅黑" w:eastAsia="微软雅黑"/>
          <w:b w:val="true"/>
          <w:sz w:val="42"/>
        </w:rPr>
        <w:t>添加k8s应用商店</w:t>
      </w:r>
    </w:p>
    <w:p>
      <w:pPr/>
      <w:bookmarkStart w:name="1283-1568110378539" w:id="8"/>
      <w:bookmarkEnd w:id="8"/>
      <w:r>
        <w:drawing>
          <wp:inline distT="0" distR="0" distB="0" distL="0">
            <wp:extent cx="5267325" cy="240383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15-1568110142566" w:id="9"/>
      <w:bookmarkEnd w:id="9"/>
      <w:r>
        <w:rPr/>
        <w:t>名称:library</w:t>
      </w:r>
    </w:p>
    <w:p>
      <w:pPr/>
      <w:bookmarkStart w:name="3712-1568110169767" w:id="10"/>
      <w:bookmarkEnd w:id="10"/>
      <w:r>
        <w:rPr/>
        <w:t>地址:https://git.oschina.net/rancher/rancher-catalog.git</w:t>
      </w:r>
    </w:p>
    <w:p>
      <w:pPr/>
      <w:bookmarkStart w:name="9880-1568110169767" w:id="11"/>
      <w:bookmarkEnd w:id="11"/>
      <w:r>
        <w:rPr/>
        <w:t>分支:k8s-v1.6-release</w:t>
      </w:r>
    </w:p>
    <w:p>
      <w:pPr/>
      <w:bookmarkStart w:name="2356-1568110551059" w:id="12"/>
      <w:bookmarkEnd w:id="12"/>
      <w:r>
        <w:drawing>
          <wp:inline distT="0" distR="0" distB="0" distL="0">
            <wp:extent cx="5267325" cy="293174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8918-1568110204544" w:id="13"/>
      <w:bookmarkEnd w:id="13"/>
      <w:r>
        <w:rPr>
          <w:rFonts w:ascii="微软雅黑" w:hAnsi="微软雅黑" w:cs="微软雅黑" w:eastAsia="微软雅黑"/>
          <w:b w:val="true"/>
          <w:sz w:val="42"/>
        </w:rPr>
        <w:t>添加k8s集群</w:t>
      </w:r>
    </w:p>
    <w:p>
      <w:pPr/>
      <w:bookmarkStart w:name="1769-1568110765271" w:id="14"/>
      <w:bookmarkEnd w:id="14"/>
      <w:r>
        <w:drawing>
          <wp:inline distT="0" distR="0" distB="0" distL="0">
            <wp:extent cx="5267325" cy="347901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23-1568110985642" w:id="15"/>
      <w:bookmarkEnd w:id="15"/>
    </w:p>
    <w:p>
      <w:pPr/>
      <w:bookmarkStart w:name="8244-1568110985642" w:id="16"/>
      <w:bookmarkEnd w:id="16"/>
      <w:r>
        <w:drawing>
          <wp:inline distT="0" distR="0" distB="0" distL="0">
            <wp:extent cx="5267325" cy="324383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85-1568111464273" w:id="17"/>
      <w:bookmarkEnd w:id="17"/>
    </w:p>
    <w:p>
      <w:pPr/>
      <w:bookmarkStart w:name="7159-1568111464273" w:id="18"/>
      <w:bookmarkEnd w:id="18"/>
      <w:r>
        <w:drawing>
          <wp:inline distT="0" distR="0" distB="0" distL="0">
            <wp:extent cx="5267325" cy="367011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37-1568111464273" w:id="19"/>
      <w:bookmarkEnd w:id="19"/>
      <w:r>
        <w:rPr>
          <w:color w:val="34485d"/>
          <w:sz w:val="34"/>
          <w:highlight w:val="white"/>
        </w:rPr>
        <w:t>etcd</w:t>
      </w:r>
    </w:p>
    <w:p>
      <w:pPr>
        <w:spacing w:line="266" w:lineRule="auto"/>
      </w:pPr>
      <w:bookmarkStart w:name="8463-1568111579897" w:id="20"/>
      <w:bookmarkEnd w:id="20"/>
      <w:hyperlink r:id="rId9">
        <w:r>
          <w:rPr>
            <w:color w:val="0075a8"/>
            <w:sz w:val="22"/>
          </w:rPr>
          <w:t>etcd</w:t>
        </w:r>
      </w:hyperlink>
      <w:r>
        <w:rPr>
          <w:color w:val="3d3d3d"/>
          <w:sz w:val="22"/>
          <w:highlight w:val="white"/>
        </w:rPr>
        <w:t>节点运行etcd数据库。etcd数据库组件是一个键值存储，用作所有集群数据的Kubernetes存储，例如集群协调和状态管理。</w:t>
      </w:r>
    </w:p>
    <w:p>
      <w:pPr>
        <w:spacing w:line="266" w:lineRule="auto"/>
      </w:pPr>
      <w:bookmarkStart w:name="1423-1568111579897" w:id="21"/>
      <w:bookmarkEnd w:id="21"/>
      <w:r>
        <w:rPr>
          <w:color w:val="3d3d3d"/>
          <w:sz w:val="22"/>
          <w:highlight w:val="white"/>
        </w:rPr>
        <w:t>etcd是一个分布式键值存储，意味着它在多个节点上运行，因此总有一个备份可用于故障转移。即使您可以在单个节点上运行etcd，也应该在多个节点上运行它。我们建议使用3个，5个或7个etcd节点进行冗余。</w:t>
      </w:r>
    </w:p>
    <w:p>
      <w:pPr>
        <w:spacing w:line="266" w:lineRule="auto"/>
      </w:pPr>
      <w:bookmarkStart w:name="9438-1568111588856" w:id="22"/>
      <w:bookmarkEnd w:id="22"/>
      <w:r>
        <w:rPr>
          <w:color w:val="3d3d3d"/>
          <w:sz w:val="34"/>
          <w:highlight w:val="white"/>
        </w:rPr>
        <w:t>Control Plane</w:t>
      </w:r>
    </w:p>
    <w:p>
      <w:pPr>
        <w:spacing w:line="266" w:lineRule="auto"/>
      </w:pPr>
      <w:bookmarkStart w:name="4810-1568111589277" w:id="23"/>
      <w:bookmarkEnd w:id="23"/>
      <w:hyperlink r:id="rId10">
        <w:r>
          <w:rPr>
            <w:color w:val="0075a8"/>
            <w:sz w:val="22"/>
          </w:rPr>
          <w:t>控制平面</w:t>
        </w:r>
      </w:hyperlink>
      <w:r>
        <w:rPr>
          <w:color w:val="3d3d3d"/>
          <w:sz w:val="22"/>
          <w:highlight w:val="white"/>
        </w:rPr>
        <w:t>节点运行Kubernetes API服务器，调度程序和控制器管理器。这些节点负责日常任务，以确保您的集群维护您的配置。由于所有群集数据都存储在您的etcd节点上，因此控制平面节点是无状态的。您可以在单个节点上运行控制平面，但建议使用两个或更多节点进行冗余。此外，单个节点可以共享控制平面和etcd角色。</w:t>
      </w:r>
    </w:p>
    <w:p>
      <w:pPr>
        <w:spacing w:line="266" w:lineRule="auto"/>
      </w:pPr>
      <w:bookmarkStart w:name="5088-1568111656702" w:id="24"/>
      <w:bookmarkEnd w:id="24"/>
      <w:r>
        <w:rPr>
          <w:color w:val="3d3d3d"/>
          <w:sz w:val="34"/>
          <w:highlight w:val="white"/>
        </w:rPr>
        <w:t>Worker</w:t>
      </w:r>
    </w:p>
    <w:p>
      <w:pPr>
        <w:numPr>
          <w:ilvl w:val="0"/>
          <w:numId w:val="1"/>
        </w:numPr>
        <w:spacing w:line="224" w:lineRule="auto"/>
      </w:pPr>
      <w:bookmarkStart w:name="2114-1568111657514" w:id="25"/>
      <w:bookmarkEnd w:id="25"/>
      <w:r>
        <w:rPr>
          <w:i w:val="true"/>
          <w:color w:val="3d3d3d"/>
          <w:sz w:val="22"/>
          <w:highlight w:val="white"/>
        </w:rPr>
        <w:t>Kubelet</w:t>
      </w:r>
      <w:r>
        <w:rPr>
          <w:color w:val="3d3d3d"/>
          <w:sz w:val="22"/>
          <w:highlight w:val="white"/>
        </w:rPr>
        <w:t>：监视节点状态的代理，确保您的容器健康。</w:t>
      </w:r>
    </w:p>
    <w:p>
      <w:pPr>
        <w:numPr>
          <w:ilvl w:val="0"/>
          <w:numId w:val="1"/>
        </w:numPr>
        <w:spacing w:line="224" w:lineRule="auto"/>
      </w:pPr>
      <w:bookmarkStart w:name="3050-1568111657514" w:id="26"/>
      <w:bookmarkEnd w:id="26"/>
      <w:r>
        <w:rPr>
          <w:i w:val="true"/>
          <w:color w:val="3d3d3d"/>
          <w:sz w:val="22"/>
          <w:highlight w:val="white"/>
        </w:rPr>
        <w:t>工作负载</w:t>
      </w:r>
      <w:r>
        <w:rPr>
          <w:color w:val="3d3d3d"/>
          <w:sz w:val="22"/>
          <w:highlight w:val="white"/>
        </w:rPr>
        <w:t>：容纳您的应用程序的容器和容器，以及其他类型的部署。</w:t>
      </w:r>
    </w:p>
    <w:p>
      <w:pPr>
        <w:spacing w:line="266" w:lineRule="auto"/>
      </w:pPr>
      <w:bookmarkStart w:name="4678-1568111657514" w:id="27"/>
      <w:bookmarkEnd w:id="27"/>
      <w:r>
        <w:rPr>
          <w:color w:val="3d3d3d"/>
          <w:sz w:val="22"/>
          <w:highlight w:val="white"/>
        </w:rPr>
        <w:t>工作节点还在需要时运行存储和网络驱动程序以及入口控制器。您可以根据需要创建任意数量的工作节点来运行工作负载</w:t>
      </w:r>
    </w:p>
    <w:p>
      <w:pPr>
        <w:spacing w:line="266" w:lineRule="auto"/>
      </w:pPr>
      <w:bookmarkStart w:name="4387-1568181426268" w:id="28"/>
      <w:bookmarkEnd w:id="28"/>
    </w:p>
    <w:p>
      <w:pPr>
        <w:pStyle w:val="1"/>
        <w:spacing w:line="266" w:lineRule="auto" w:before="0" w:after="0"/>
      </w:pPr>
      <w:bookmarkStart w:name="4437-1568181431677" w:id="29"/>
      <w:bookmarkEnd w:id="29"/>
      <w:r>
        <w:rPr>
          <w:rFonts w:ascii="微软雅黑" w:hAnsi="微软雅黑" w:cs="微软雅黑" w:eastAsia="微软雅黑"/>
          <w:b w:val="true"/>
          <w:color w:val="3d3d3d"/>
          <w:sz w:val="42"/>
          <w:highlight w:val="white"/>
        </w:rPr>
        <w:t>服务部署</w:t>
      </w:r>
    </w:p>
    <w:p>
      <w:pPr>
        <w:pStyle w:val="2"/>
        <w:spacing w:line="240" w:lineRule="auto" w:before="0" w:after="0"/>
      </w:pPr>
      <w:bookmarkStart w:name="3618-1568181533028" w:id="30"/>
      <w:bookmarkEnd w:id="30"/>
      <w:r>
        <w:rPr>
          <w:rFonts w:ascii="微软雅黑" w:hAnsi="微软雅黑" w:cs="微软雅黑" w:eastAsia="微软雅黑"/>
          <w:b w:val="true"/>
          <w:sz w:val="30"/>
        </w:rPr>
        <w:t>1.添加项目</w:t>
      </w:r>
    </w:p>
    <w:p>
      <w:pPr/>
      <w:bookmarkStart w:name="1782-1568181648275" w:id="31"/>
      <w:bookmarkEnd w:id="31"/>
      <w:r>
        <w:drawing>
          <wp:inline distT="0" distR="0" distB="0" distL="0">
            <wp:extent cx="5267325" cy="289060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33-1568182325462" w:id="32"/>
      <w:bookmarkEnd w:id="32"/>
    </w:p>
    <w:p>
      <w:pPr/>
      <w:bookmarkStart w:name="9290-1568182325462" w:id="33"/>
      <w:bookmarkEnd w:id="33"/>
      <w:r>
        <w:drawing>
          <wp:inline distT="0" distR="0" distB="0" distL="0">
            <wp:extent cx="5267325" cy="361889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283-1568182325462" w:id="34"/>
      <w:bookmarkEnd w:id="34"/>
      <w:r>
        <w:rPr>
          <w:rFonts w:ascii="微软雅黑" w:hAnsi="微软雅黑" w:cs="微软雅黑" w:eastAsia="微软雅黑"/>
          <w:b w:val="true"/>
          <w:sz w:val="30"/>
        </w:rPr>
        <w:t>2.添加项目</w:t>
      </w:r>
    </w:p>
    <w:p>
      <w:pPr/>
      <w:bookmarkStart w:name="2086-1568183269542" w:id="35"/>
      <w:bookmarkEnd w:id="35"/>
      <w:r>
        <w:drawing>
          <wp:inline distT="0" distR="0" distB="0" distL="0">
            <wp:extent cx="5267325" cy="363487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920-1568183269542" w:id="36"/>
      <w:bookmarkEnd w:id="36"/>
      <w:r>
        <w:rPr>
          <w:rFonts w:ascii="微软雅黑" w:hAnsi="微软雅黑" w:cs="微软雅黑" w:eastAsia="微软雅黑"/>
          <w:b w:val="true"/>
          <w:sz w:val="30"/>
        </w:rPr>
        <w:t>3.部署应用</w:t>
      </w:r>
    </w:p>
    <w:p>
      <w:pPr/>
      <w:bookmarkStart w:name="6610-1568183392944" w:id="37"/>
      <w:bookmarkEnd w:id="37"/>
      <w:r>
        <w:drawing>
          <wp:inline distT="0" distR="0" distB="0" distL="0">
            <wp:extent cx="5267325" cy="321616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97-1568183591149" w:id="38"/>
      <w:bookmarkEnd w:id="38"/>
    </w:p>
    <w:p>
      <w:pPr/>
      <w:bookmarkStart w:name="3878-1568183591149" w:id="39"/>
      <w:bookmarkEnd w:id="39"/>
      <w:r>
        <w:drawing>
          <wp:inline distT="0" distR="0" distB="0" distL="0">
            <wp:extent cx="5267325" cy="1216121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90-1568183795428" w:id="40"/>
      <w:bookmarkEnd w:id="40"/>
    </w:p>
    <w:p>
      <w:pPr/>
      <w:bookmarkStart w:name="1700-1568183795428" w:id="41"/>
      <w:bookmarkEnd w:id="41"/>
      <w:r>
        <w:drawing>
          <wp:inline distT="0" distR="0" distB="0" distL="0">
            <wp:extent cx="5267325" cy="3032127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20-1568183795428" w:id="42"/>
      <w:bookmarkEnd w:id="4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kubernetes.io/docs/concepts/#kubernetes-control-plane" TargetMode="External" Type="http://schemas.openxmlformats.org/officeDocument/2006/relationships/hyperlink"/>
<Relationship Id="rId11" Target="numbering.xml" Type="http://schemas.openxmlformats.org/officeDocument/2006/relationships/numbering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media/image11.png" Type="http://schemas.openxmlformats.org/officeDocument/2006/relationships/image"/>
<Relationship Id="rId17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https://kubernetes.io/docs/concepts/overview/components/#etc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2019-09-11T13:00:03Z</dcterms:created>
  <dc:creator>Apache POI</dc:creator>
</cp:coreProperties>
</file>