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F32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bookmarkStart w:id="0" w:name="_GoBack"/>
      <w:bookmarkEnd w:id="0"/>
      <w:r>
        <w:rPr>
          <w:rFonts w:hint="eastAsia" w:ascii="Times New Roman" w:hAnsi="Times New Roman" w:eastAsia="宋体" w:cs="宋体"/>
          <w:color w:val="000000"/>
          <w:kern w:val="0"/>
          <w:sz w:val="24"/>
          <w:szCs w:val="19"/>
          <w:lang w:val="en-US" w:eastAsia="zh-CN" w:bidi="ar"/>
        </w:rPr>
        <w:t>共</w:t>
      </w:r>
      <w:r>
        <w:rPr>
          <w:rFonts w:ascii="Times New Roman" w:hAnsi="Times New Roman" w:eastAsia="宋体" w:cs="宋体"/>
          <w:color w:val="000000"/>
          <w:kern w:val="0"/>
          <w:sz w:val="24"/>
          <w:szCs w:val="19"/>
          <w:lang w:val="en-US" w:eastAsia="zh-CN" w:bidi="ar"/>
        </w:rPr>
        <w:t>设计</w:t>
      </w:r>
      <w:r>
        <w:rPr>
          <w:rStyle w:val="5"/>
          <w:rFonts w:ascii="Times New Roman" w:hAnsi="Times New Roman" w:eastAsia="宋体" w:cs="宋体"/>
          <w:b/>
          <w:bCs/>
          <w:color w:val="000000"/>
          <w:kern w:val="0"/>
          <w:sz w:val="24"/>
          <w:szCs w:val="19"/>
          <w:lang w:val="en-US" w:eastAsia="zh-CN" w:bidi="ar"/>
        </w:rPr>
        <w:t>5大类28道标准化问题</w:t>
      </w:r>
    </w:p>
    <w:p w14:paraId="637DA50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eastAsia="宋体"/>
          <w:color w:val="000000"/>
          <w:sz w:val="28"/>
          <w:szCs w:val="20"/>
          <w:highlight w:val="yellow"/>
        </w:rPr>
      </w:pPr>
      <w:r>
        <w:rPr>
          <w:rFonts w:ascii="Times New Roman" w:hAnsi="Times New Roman" w:eastAsia="宋体"/>
          <w:color w:val="000000"/>
          <w:sz w:val="28"/>
          <w:szCs w:val="20"/>
          <w:highlight w:val="yellow"/>
        </w:rPr>
        <w:t>一、基础信息类（6题）</w:t>
      </w:r>
    </w:p>
    <w:p w14:paraId="377ACF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该研究的核心目标是什么？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（单选：Sentiment分类模型优化/特定场景Sentiment分析应用/Sentiment影响因素挖掘/Sentiment与其他变量关联研究/其他）</w:t>
      </w:r>
    </w:p>
    <w:p w14:paraId="03E6308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研究的Sentiment分析对象是哪种文本类型？</w:t>
      </w:r>
      <w:r>
        <w:rPr>
          <w:rFonts w:ascii="Times New Roman" w:hAnsi="Times New Roman" w:eastAsia="宋体"/>
          <w:color w:val="000000"/>
          <w:sz w:val="24"/>
          <w:szCs w:val="19"/>
        </w:rPr>
        <w:t>（多选：社交媒体评论（如Twitter、微博）/电商商品评价/新闻报道/金融文本（如财报、股吧）/医疗反馈/政策文本/其他）</w:t>
      </w:r>
    </w:p>
    <w:p w14:paraId="204A582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研究覆盖的时间范围或数据时效性如何？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（单选：实时动态数据/历史静态数据（标注具体年份范围）/无明确时间限定）</w:t>
      </w:r>
    </w:p>
    <w:p w14:paraId="001CF41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文献的研究尺度是？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（单选：宏观领域层面（如某行业整体）/中观群体层面（如某类用户）/微观文本层面（如单条评论）/跨尺度）</w:t>
      </w:r>
    </w:p>
    <w:p w14:paraId="0119031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数据来源具体是？</w:t>
      </w:r>
      <w:r>
        <w:rPr>
          <w:rFonts w:ascii="Times New Roman" w:hAnsi="Times New Roman" w:eastAsia="宋体"/>
          <w:color w:val="000000"/>
          <w:sz w:val="24"/>
          <w:szCs w:val="19"/>
        </w:rPr>
        <w:t>（需明确：公开数据集名称（如IMDB、AmazonReviews）/自有爬取数据（标注平台）/合作机构提供数据/其他）</w:t>
      </w:r>
    </w:p>
    <w:p w14:paraId="71E363E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数据样本量及标注情况如何？</w:t>
      </w:r>
      <w:r>
        <w:rPr>
          <w:rFonts w:ascii="Times New Roman" w:hAnsi="Times New Roman" w:eastAsia="宋体"/>
          <w:color w:val="000000"/>
          <w:sz w:val="24"/>
          <w:szCs w:val="19"/>
        </w:rPr>
        <w:t>（需包含：样本总量（如10万条）+标注方式（人工标注/自动标注/半监督标注）+标注类别（如二分类：正面/负面；多分类：正面/中性/负面/极端负面））</w:t>
      </w:r>
    </w:p>
    <w:p w14:paraId="09B47DD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eastAsia="宋体"/>
          <w:color w:val="000000"/>
          <w:sz w:val="28"/>
          <w:szCs w:val="20"/>
          <w:highlight w:val="yellow"/>
        </w:rPr>
      </w:pPr>
      <w:r>
        <w:rPr>
          <w:rFonts w:ascii="Times New Roman" w:hAnsi="Times New Roman" w:eastAsia="宋体"/>
          <w:color w:val="000000"/>
          <w:sz w:val="28"/>
          <w:szCs w:val="20"/>
          <w:highlight w:val="yellow"/>
        </w:rPr>
        <w:t>二、技术方法类（8题）</w:t>
      </w:r>
    </w:p>
    <w:p w14:paraId="08B31A9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该研究采用的核心Sentiment分析方法属于哪类？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（单选：词典法（如基于VADER、LIWC词典）/传统机器学习（如SVM、LR、RF）/深度学习（如CNN、LSTM、BERT、GPT类大模型）/混合方法（如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“</w:t>
      </w:r>
      <w:r>
        <w:rPr>
          <w:rFonts w:ascii="Times New Roman" w:hAnsi="Times New Roman" w:eastAsia="宋体"/>
          <w:color w:val="000000"/>
          <w:sz w:val="24"/>
          <w:szCs w:val="19"/>
        </w:rPr>
        <w:t>词典+机器学习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</w:t>
      </w:r>
      <w:r>
        <w:rPr>
          <w:rFonts w:ascii="Times New Roman" w:hAnsi="Times New Roman" w:eastAsia="宋体"/>
          <w:color w:val="000000"/>
          <w:sz w:val="24"/>
          <w:szCs w:val="19"/>
        </w:rPr>
        <w:t>）/其他）</w:t>
      </w:r>
    </w:p>
    <w:p w14:paraId="3AFE32C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若使用深度学习模型，是否对基础模型进行改进？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（单选：无改进（直接使用预训练模型）/模型结构改进（如增加注意力机制、多模态融合）/数据增强改进（如回译、同义词替换）/其他改进）</w:t>
      </w:r>
    </w:p>
    <w:p w14:paraId="03D31E1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研究中使用的具体工具或框架有哪些？</w:t>
      </w:r>
      <w:r>
        <w:rPr>
          <w:rFonts w:ascii="Times New Roman" w:hAnsi="Times New Roman" w:eastAsia="宋体"/>
          <w:color w:val="000000"/>
          <w:sz w:val="24"/>
          <w:szCs w:val="19"/>
        </w:rPr>
        <w:t>（多选：Python库（NLTK、TextBlob、Scikit-learn、PyTorch、TensorFlow）/商业工具（如IBMWatson、GoogleCloudNLP）/自定义代码框架/其他）</w:t>
      </w:r>
    </w:p>
    <w:p w14:paraId="611DFAE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模型评估采用了哪些核心指标？</w:t>
      </w:r>
      <w:r>
        <w:rPr>
          <w:rFonts w:ascii="Times New Roman" w:hAnsi="Times New Roman" w:eastAsia="宋体"/>
          <w:color w:val="000000"/>
          <w:sz w:val="24"/>
          <w:szCs w:val="19"/>
        </w:rPr>
        <w:t>（多选：准确率（Accuracy）/精确率（Precision）/召回率（Recall）/F1值/AUC-ROC/混淆矩阵/人工评估一致性（如Kappa系数）/其他）</w:t>
      </w:r>
    </w:p>
    <w:p w14:paraId="610447B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研究是否处理了Sentiment分析中的典型挑战？</w:t>
      </w:r>
      <w:r>
        <w:rPr>
          <w:rFonts w:ascii="Times New Roman" w:hAnsi="Times New Roman" w:eastAsia="宋体"/>
          <w:color w:val="000000"/>
          <w:sz w:val="24"/>
          <w:szCs w:val="19"/>
        </w:rPr>
        <w:t>（多选：讽刺/反讽（Sarcasm）处理/歧义句消歧/slang（俚语）或网络用语识别/跨语言Sentiment迁移/领域适配（如从通用文本到金融文本）/未处理上述挑战）</w:t>
      </w:r>
    </w:p>
    <w:p w14:paraId="35922E6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若涉及多模态Sentiment分析（如文本+图像+语音），多模态数据如何融合？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（单选：早期融合（数据层融合）/中期融合（特征层融合）/晚期融合（结果层融合）/不涉及多模态）</w:t>
      </w:r>
    </w:p>
    <w:p w14:paraId="695B15B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研究是否公开了代码或模型权重？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（单选：GitHub公开链接/期刊附件提供/仅描述方法未公开/需申请获取）</w:t>
      </w:r>
    </w:p>
    <w:p w14:paraId="6969867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模型训练的硬件环境或计算成本是否提及？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（单选：明确提及（如GPU型号、训练时长）/简要提及（如使用云服务器）/未提及）</w:t>
      </w:r>
    </w:p>
    <w:p w14:paraId="37B4CC9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eastAsia="宋体"/>
          <w:color w:val="000000"/>
          <w:sz w:val="28"/>
          <w:szCs w:val="20"/>
          <w:highlight w:val="yellow"/>
        </w:rPr>
      </w:pPr>
      <w:r>
        <w:rPr>
          <w:rFonts w:ascii="Times New Roman" w:hAnsi="Times New Roman" w:eastAsia="宋体"/>
          <w:color w:val="000000"/>
          <w:sz w:val="28"/>
          <w:szCs w:val="20"/>
          <w:highlight w:val="yellow"/>
        </w:rPr>
        <w:t>三、应用场景类（5题）</w:t>
      </w:r>
    </w:p>
    <w:p w14:paraId="2CB2595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该研究的具体应用领域是？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（单选：社交媒体舆情监测/电商用户满意度分析/金融市场情绪预测（如股市、加密货币）/公共政策接受度评估/医疗患者反馈分析/产品口碑管理/其他领域）</w:t>
      </w:r>
    </w:p>
    <w:p w14:paraId="3C54401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场景下的核心研究问题是什么？</w:t>
      </w:r>
      <w:r>
        <w:rPr>
          <w:rFonts w:ascii="Times New Roman" w:hAnsi="Times New Roman" w:eastAsia="宋体"/>
          <w:color w:val="000000"/>
          <w:sz w:val="24"/>
          <w:szCs w:val="19"/>
        </w:rPr>
        <w:t>（需简洁描述：如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“</w:t>
      </w:r>
      <w:r>
        <w:rPr>
          <w:rFonts w:ascii="Times New Roman" w:hAnsi="Times New Roman" w:eastAsia="宋体"/>
          <w:color w:val="000000"/>
          <w:sz w:val="24"/>
          <w:szCs w:val="19"/>
        </w:rPr>
        <w:t>通过电商评论分析用户对某类产品的负面反馈焦点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”“</w:t>
      </w:r>
      <w:r>
        <w:rPr>
          <w:rFonts w:ascii="Times New Roman" w:hAnsi="Times New Roman" w:eastAsia="宋体"/>
          <w:color w:val="000000"/>
          <w:sz w:val="24"/>
          <w:szCs w:val="19"/>
        </w:rPr>
        <w:t>基于Twitter情绪预测次日股市涨跌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</w:t>
      </w:r>
      <w:r>
        <w:rPr>
          <w:rFonts w:ascii="Times New Roman" w:hAnsi="Times New Roman" w:eastAsia="宋体"/>
          <w:color w:val="000000"/>
          <w:sz w:val="24"/>
          <w:szCs w:val="19"/>
        </w:rPr>
        <w:t>）</w:t>
      </w:r>
    </w:p>
    <w:p w14:paraId="64E5B7C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该场景下Sentiment分析面临的特有挑战是什么？</w:t>
      </w:r>
      <w:r>
        <w:rPr>
          <w:rFonts w:ascii="Times New Roman" w:hAnsi="Times New Roman" w:eastAsia="宋体"/>
          <w:color w:val="000000"/>
          <w:sz w:val="24"/>
          <w:szCs w:val="19"/>
        </w:rPr>
        <w:t>（如：金融文本专业术语多/社交媒体实时性要求高/医疗文本隐私保护限制/政策文本语义抽象）</w:t>
      </w:r>
    </w:p>
    <w:p w14:paraId="2DF1819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研究是否结合场景需求设计了专属Sentiment指标？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（单选：是（如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“</w:t>
      </w:r>
      <w:r>
        <w:rPr>
          <w:rFonts w:ascii="Times New Roman" w:hAnsi="Times New Roman" w:eastAsia="宋体"/>
          <w:color w:val="000000"/>
          <w:sz w:val="24"/>
          <w:szCs w:val="19"/>
        </w:rPr>
        <w:t>电商场景的‘物流满意度’子维度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</w:t>
      </w:r>
      <w:r>
        <w:rPr>
          <w:rFonts w:ascii="Times New Roman" w:hAnsi="Times New Roman" w:eastAsia="宋体"/>
          <w:color w:val="000000"/>
          <w:sz w:val="24"/>
          <w:szCs w:val="19"/>
        </w:rPr>
        <w:t>）/否（使用通用Sentiment指标）/未提及）</w:t>
      </w:r>
    </w:p>
    <w:p w14:paraId="40A36D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场景中的利益相关方（如企业、政府、用户）如何利用研究结果？</w:t>
      </w:r>
      <w:r>
        <w:rPr>
          <w:rFonts w:ascii="Times New Roman" w:hAnsi="Times New Roman" w:eastAsia="宋体"/>
          <w:color w:val="000000"/>
          <w:sz w:val="24"/>
          <w:szCs w:val="19"/>
        </w:rPr>
        <w:t>（如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“</w:t>
      </w:r>
      <w:r>
        <w:rPr>
          <w:rFonts w:ascii="Times New Roman" w:hAnsi="Times New Roman" w:eastAsia="宋体"/>
          <w:color w:val="000000"/>
          <w:sz w:val="24"/>
          <w:szCs w:val="19"/>
        </w:rPr>
        <w:t>为电商平台提供差评原因改进建议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”“</w:t>
      </w:r>
      <w:r>
        <w:rPr>
          <w:rFonts w:ascii="Times New Roman" w:hAnsi="Times New Roman" w:eastAsia="宋体"/>
          <w:color w:val="000000"/>
          <w:sz w:val="24"/>
          <w:szCs w:val="19"/>
        </w:rPr>
        <w:t>为政府舆情应急响应提供决策支持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</w:t>
      </w:r>
      <w:r>
        <w:rPr>
          <w:rFonts w:ascii="Times New Roman" w:hAnsi="Times New Roman" w:eastAsia="宋体"/>
          <w:color w:val="000000"/>
          <w:sz w:val="24"/>
          <w:szCs w:val="19"/>
        </w:rPr>
        <w:t>）</w:t>
      </w:r>
    </w:p>
    <w:p w14:paraId="3EF1DAB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eastAsia="宋体"/>
          <w:color w:val="000000"/>
          <w:sz w:val="28"/>
          <w:szCs w:val="20"/>
          <w:highlight w:val="yellow"/>
        </w:rPr>
      </w:pPr>
      <w:r>
        <w:rPr>
          <w:rFonts w:ascii="Times New Roman" w:hAnsi="Times New Roman" w:eastAsia="宋体"/>
          <w:color w:val="000000"/>
          <w:sz w:val="28"/>
          <w:szCs w:val="20"/>
          <w:highlight w:val="yellow"/>
        </w:rPr>
        <w:t>四、研究发现与价值类（6题）</w:t>
      </w:r>
    </w:p>
    <w:p w14:paraId="75753B4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研究的核心结论是什么？</w:t>
      </w:r>
      <w:r>
        <w:rPr>
          <w:rFonts w:ascii="Times New Roman" w:hAnsi="Times New Roman" w:eastAsia="宋体"/>
          <w:color w:val="000000"/>
          <w:sz w:val="24"/>
          <w:szCs w:val="19"/>
        </w:rPr>
        <w:t>（需简洁：如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“</w:t>
      </w:r>
      <w:r>
        <w:rPr>
          <w:rFonts w:ascii="Times New Roman" w:hAnsi="Times New Roman" w:eastAsia="宋体"/>
          <w:color w:val="000000"/>
          <w:sz w:val="24"/>
          <w:szCs w:val="19"/>
        </w:rPr>
        <w:t>BERT模型在金融文本Sentiment分类中F1值比SVM高12%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”“</w:t>
      </w:r>
      <w:r>
        <w:rPr>
          <w:rFonts w:ascii="Times New Roman" w:hAnsi="Times New Roman" w:eastAsia="宋体"/>
          <w:color w:val="000000"/>
          <w:sz w:val="24"/>
          <w:szCs w:val="19"/>
        </w:rPr>
        <w:t>用户对‘产品质量’的Sentiment与复购率正相关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</w:t>
      </w:r>
      <w:r>
        <w:rPr>
          <w:rFonts w:ascii="Times New Roman" w:hAnsi="Times New Roman" w:eastAsia="宋体"/>
          <w:color w:val="000000"/>
          <w:sz w:val="24"/>
          <w:szCs w:val="19"/>
        </w:rPr>
        <w:t>）</w:t>
      </w:r>
    </w:p>
    <w:p w14:paraId="6C7074B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该研究的理论贡献体现在哪里？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（单选：提出新的Sentiment分类框架/改进现有模型的鲁棒性或效率/验证某类因素对Sentiment的影响机制/无明显理论贡献，以应用为主）</w:t>
      </w:r>
    </w:p>
    <w:p w14:paraId="3E7201F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研究的实践价值或落地效果如何？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（单选：有实际案例验证（如某企业已应用）/仅通过模拟数据验证效果/未做效果验证，仅提出方法/提及落地挑战）</w:t>
      </w:r>
    </w:p>
    <w:p w14:paraId="455FF21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研究承认的自身局限性有哪些？</w:t>
      </w:r>
      <w:r>
        <w:rPr>
          <w:rFonts w:ascii="Times New Roman" w:hAnsi="Times New Roman" w:eastAsia="宋体"/>
          <w:color w:val="000000"/>
          <w:sz w:val="24"/>
          <w:szCs w:val="19"/>
        </w:rPr>
        <w:t>（多选：数据样本偏差（如仅覆盖某一地区用户）/模型泛化能力差（如换领域后效果下降）/未考虑长期动态Sentiment变化/评估指标单一/未讨论伦理风险（如隐私泄露、算法偏见）/未提及局限性）</w:t>
      </w:r>
    </w:p>
    <w:p w14:paraId="6EEE1F8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研究是否提及Sentiment分析中的伦理问题？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（单选：讨论算法偏见（如对某群体的Sentiment误判）/提及数据隐私保护措施/未讨论伦理问题）</w:t>
      </w:r>
    </w:p>
    <w:p w14:paraId="60458C4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研究结果与同领域现有研究是否一致？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（单选：大部分一致，补充细节/部分不一致，提出新观点/完全相悖，解释原因/未与现有研究对比）</w:t>
      </w:r>
    </w:p>
    <w:p w14:paraId="09A1533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eastAsia="宋体"/>
          <w:color w:val="000000"/>
          <w:sz w:val="28"/>
          <w:szCs w:val="20"/>
          <w:highlight w:val="yellow"/>
        </w:rPr>
      </w:pPr>
      <w:r>
        <w:rPr>
          <w:rFonts w:ascii="Times New Roman" w:hAnsi="Times New Roman" w:eastAsia="宋体"/>
          <w:color w:val="000000"/>
          <w:sz w:val="28"/>
          <w:szCs w:val="20"/>
          <w:highlight w:val="yellow"/>
        </w:rPr>
        <w:t>五、对比与展望类（3题）</w:t>
      </w:r>
    </w:p>
    <w:p w14:paraId="147D0E8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该研究与同领域最新研究（近3年）的核心差异是什么？</w:t>
      </w:r>
      <w:r>
        <w:rPr>
          <w:rFonts w:ascii="Times New Roman" w:hAnsi="Times New Roman" w:eastAsia="宋体"/>
          <w:color w:val="000000"/>
          <w:sz w:val="24"/>
          <w:szCs w:val="19"/>
        </w:rPr>
        <w:t>（如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“</w:t>
      </w:r>
      <w:r>
        <w:rPr>
          <w:rFonts w:ascii="Times New Roman" w:hAnsi="Times New Roman" w:eastAsia="宋体"/>
          <w:color w:val="000000"/>
          <w:sz w:val="24"/>
          <w:szCs w:val="19"/>
        </w:rPr>
        <w:t>数据规模更大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”“</w:t>
      </w:r>
      <w:r>
        <w:rPr>
          <w:rFonts w:ascii="Times New Roman" w:hAnsi="Times New Roman" w:eastAsia="宋体"/>
          <w:color w:val="000000"/>
          <w:sz w:val="24"/>
          <w:szCs w:val="19"/>
        </w:rPr>
        <w:t>首次将大模型应用于该细分场景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”“</w:t>
      </w:r>
      <w:r>
        <w:rPr>
          <w:rFonts w:ascii="Times New Roman" w:hAnsi="Times New Roman" w:eastAsia="宋体"/>
          <w:color w:val="000000"/>
          <w:sz w:val="24"/>
          <w:szCs w:val="19"/>
        </w:rPr>
        <w:t>提出新的评估维度</w:t>
      </w:r>
      <w:r>
        <w:rPr>
          <w:rFonts w:hint="eastAsia" w:ascii="Times New Roman" w:hAnsi="Times New Roman" w:eastAsia="宋体"/>
          <w:color w:val="000000"/>
          <w:sz w:val="24"/>
          <w:szCs w:val="19"/>
          <w:lang w:eastAsia="zh-CN"/>
        </w:rPr>
        <w:t>”</w:t>
      </w:r>
      <w:r>
        <w:rPr>
          <w:rFonts w:ascii="Times New Roman" w:hAnsi="Times New Roman" w:eastAsia="宋体"/>
          <w:color w:val="000000"/>
          <w:sz w:val="24"/>
          <w:szCs w:val="19"/>
        </w:rPr>
        <w:t>）</w:t>
      </w:r>
    </w:p>
    <w:p w14:paraId="72AF969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研究明确提出的未来研究方向有哪些？</w:t>
      </w:r>
      <w:r>
        <w:rPr>
          <w:rFonts w:ascii="Times New Roman" w:hAnsi="Times New Roman" w:eastAsia="宋体"/>
          <w:color w:val="000000"/>
          <w:sz w:val="24"/>
          <w:szCs w:val="19"/>
        </w:rPr>
        <w:t>（多选：多模态Sentiment深度融合/跨语言Sentiment迁移学习/实时动态Sentiment追踪/小样本/零样本Sentiment适配/结合知识图谱优化Sentiment分析/未提出明确方向）</w:t>
      </w:r>
    </w:p>
    <w:p w14:paraId="33E9BB5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hanging="360"/>
        <w:jc w:val="left"/>
        <w:textAlignment w:val="auto"/>
        <w:rPr>
          <w:rFonts w:ascii="Times New Roman" w:hAnsi="Times New Roman" w:eastAsia="宋体"/>
          <w:color w:val="000000"/>
          <w:sz w:val="24"/>
          <w:szCs w:val="19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19"/>
        </w:rPr>
        <w:t>该研究的方法或结论是否可迁移到其他Sentiment应用场景？</w:t>
      </w:r>
      <w:r>
        <w:rPr>
          <w:rFonts w:ascii="Times New Roman" w:hAnsi="Times New Roman" w:eastAsia="宋体"/>
          <w:color w:val="000000"/>
          <w:sz w:val="24"/>
          <w:szCs w:val="19"/>
        </w:rPr>
        <w:t>（单选：可迁移（提及具体可迁移场景）/部分可迁移（需场景适配）/不可迁移（高度依赖当前场景）/未讨论迁移性）</w:t>
      </w:r>
    </w:p>
    <w:p w14:paraId="51CA3B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12E5C"/>
    <w:multiLevelType w:val="multilevel"/>
    <w:tmpl w:val="A9212E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C60A07A"/>
    <w:multiLevelType w:val="multilevel"/>
    <w:tmpl w:val="DC60A0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6D3C90E"/>
    <w:multiLevelType w:val="multilevel"/>
    <w:tmpl w:val="E6D3C9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13837C3"/>
    <w:multiLevelType w:val="multilevel"/>
    <w:tmpl w:val="513837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EA8D0F1"/>
    <w:multiLevelType w:val="multilevel"/>
    <w:tmpl w:val="7EA8D0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707F1"/>
    <w:rsid w:val="151707F1"/>
    <w:rsid w:val="535769C9"/>
    <w:rsid w:val="6A650614"/>
    <w:rsid w:val="780E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1981</Words>
  <Characters>2355</Characters>
  <Lines>0</Lines>
  <Paragraphs>0</Paragraphs>
  <TotalTime>137</TotalTime>
  <ScaleCrop>false</ScaleCrop>
  <LinksUpToDate>false</LinksUpToDate>
  <CharactersWithSpaces>2355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2026-05-18T05:30:00Z</dcterms:created>
  <dc:creator>张婷玉</dc:creator>
  <cp:lastModifiedBy>贾廉政</cp:lastModifiedBy>
  <dcterms:modified xsi:type="dcterms:W3CDTF">2026-06-20T13:19:47Z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223890BB0B4C478EAB7FD31BB8404A91_13</vt:lpwstr>
  </property>
  <property fmtid="{D5CDD505-2E9C-101B-9397-08002B2CF9AE}" pid="4" name="KSOTemplateDocerSaveRecord">
    <vt:lpwstr>eyJoZGlkIjoiNDVmYTkxMTE3YThhNTJmZWQ5MTc5MmI1MjQ1YzEwNmUiLCJ1c2VySWQiOiIxNzc1MDA0NDQzIn0=</vt:lpwstr>
  </property>
</Properties>
</file>