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56865" cy="2609215"/>
            <wp:effectExtent l="0" t="0" r="635" b="635"/>
            <wp:docPr id="3" name="图片 3" descr="ph试纸比色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h试纸比色卡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模拟的PH试纸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object>
                <v:shape id="_x0000_i1027" o:spt="75" type="#_x0000_t75" style="height:46.05pt;width:60.1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f"/>
                  <w10:wrap type="none"/>
                  <w10:anchorlock/>
                </v:shape>
                <o:OLEObject Type="Embed" ProgID="Visio.Drawing.15" ShapeID="_x0000_i1027" DrawAspect="Content" ObjectID="_1468075725" r:id="rId6">
                  <o:LockedField>false</o:LockedField>
                </o:OLEObject>
              </w:objec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224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145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object>
                <v:shape id="_x0000_i1028" o:spt="75" type="#_x0000_t75" style="height:46.05pt;width:60.1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f"/>
                  <w10:wrap type="none"/>
                  <w10:anchorlock/>
                </v:shape>
                <o:OLEObject Type="Embed" ProgID="Visio.Drawing.15" ShapeID="_x0000_i1028" DrawAspect="Content" ObjectID="_1468075726" r:id="rId8">
                  <o:LockedField>false</o:LockedField>
                </o:OLEObject>
              </w:objec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object>
                <v:shape id="_x0000_i1029" o:spt="75" type="#_x0000_t75" style="height:46.05pt;width:60.1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f"/>
                  <w10:wrap type="none"/>
                  <w10:anchorlock/>
                </v:shape>
                <o:OLEObject Type="Embed" ProgID="Visio.Drawing.15" ShapeID="_x0000_i1029" DrawAspect="Content" ObjectID="_1468075727" r:id="rId10">
                  <o:LockedField>false</o:LockedField>
                </o:OLEObject>
              </w:objec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实际的试纸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取了多少个点，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点的范围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点的权值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object>
                <v:shape id="_x0000_i1031" o:spt="75" type="#_x0000_t75" style="height:46.05pt;width:60.1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f"/>
                  <w10:wrap type="none"/>
                  <w10:anchorlock/>
                </v:shape>
                <o:OLEObject Type="Embed" ProgID="Visio.Drawing.15" ShapeID="_x0000_i1031" DrawAspect="Content" ObjectID="_1468075728" r:id="rId12">
                  <o:LockedField>false</o:LockedField>
                </o:OLEObject>
              </w:objec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1mm,2mm,5mm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全平均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递减的方式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？？？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比较误差：手机计算出来的rgb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人眼判断的rgb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100，200，210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0，200，120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100，150，230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...............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32B54"/>
    <w:rsid w:val="1E832B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2018-03-17T03:40:00Z</dcterms:created>
  <dc:creator>梁早清</dc:creator>
  <cp:lastModifiedBy>梁早清</cp:lastModifiedBy>
  <dcterms:modified xsi:type="dcterms:W3CDTF">2018-03-17T04:07:48Z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