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CA27" w14:textId="77777777" w:rsidR="00CE2D4C" w:rsidRDefault="00CE2D4C" w:rsidP="00CE2D4C">
      <w:pPr>
        <w:pStyle w:val="1"/>
        <w:jc w:val="center"/>
      </w:pPr>
      <w:bookmarkStart w:id="0" w:name="_Hlk164953727"/>
      <w:bookmarkEnd w:id="0"/>
      <w:r>
        <w:rPr>
          <w:rFonts w:hint="eastAsia"/>
        </w:rPr>
        <w:t>计算机视觉与应用实践实验报告</w:t>
      </w:r>
    </w:p>
    <w:p w14:paraId="67243460" w14:textId="77777777" w:rsidR="00CE2D4C" w:rsidRDefault="00CE2D4C" w:rsidP="00CE2D4C">
      <w:pPr>
        <w:pStyle w:val="a3"/>
        <w:spacing w:line="276" w:lineRule="auto"/>
        <w:contextualSpacing/>
        <w:rPr>
          <w:rFonts w:ascii="ˎ̥" w:hAnsi="ˎ̥"/>
        </w:rPr>
      </w:pPr>
      <w:r>
        <w:rPr>
          <w:rFonts w:ascii="黑体" w:eastAsia="黑体" w:hAnsi="黑体" w:hint="eastAsia"/>
          <w:sz w:val="28"/>
          <w:szCs w:val="28"/>
        </w:rPr>
        <w:t>一、实验目标</w:t>
      </w:r>
    </w:p>
    <w:p w14:paraId="72FA2A9A" w14:textId="12810584" w:rsidR="00CE2D4C" w:rsidRDefault="00CE2D4C" w:rsidP="00CE2D4C">
      <w:pPr>
        <w:pStyle w:val="a3"/>
        <w:numPr>
          <w:ilvl w:val="0"/>
          <w:numId w:val="2"/>
        </w:numPr>
        <w:spacing w:line="276" w:lineRule="auto"/>
        <w:ind w:left="0" w:firstLineChars="200" w:firstLine="480"/>
        <w:contextualSpacing/>
        <w:rPr>
          <w:rFonts w:eastAsia="宋体"/>
        </w:rPr>
      </w:pPr>
      <w:r>
        <w:rPr>
          <w:rFonts w:eastAsia="宋体" w:hint="eastAsia"/>
        </w:rPr>
        <w:t>了解LeNet的网络结构</w:t>
      </w:r>
    </w:p>
    <w:p w14:paraId="4E126823" w14:textId="236D25B4" w:rsidR="00CE2D4C" w:rsidRPr="00394A45" w:rsidRDefault="00CE2D4C" w:rsidP="00CE2D4C">
      <w:pPr>
        <w:pStyle w:val="a3"/>
        <w:numPr>
          <w:ilvl w:val="0"/>
          <w:numId w:val="2"/>
        </w:numPr>
        <w:spacing w:line="276" w:lineRule="auto"/>
        <w:ind w:left="0" w:firstLineChars="200" w:firstLine="480"/>
        <w:contextualSpacing/>
        <w:rPr>
          <w:rFonts w:eastAsia="宋体"/>
        </w:rPr>
      </w:pPr>
      <w:r>
        <w:rPr>
          <w:rFonts w:eastAsia="宋体" w:hint="eastAsia"/>
        </w:rPr>
        <w:t>实现LeNet-5在MNIST数据集上的训练和测试</w:t>
      </w:r>
    </w:p>
    <w:p w14:paraId="038E9C99" w14:textId="77777777" w:rsidR="00CE2D4C" w:rsidRDefault="00CE2D4C" w:rsidP="00CE2D4C">
      <w:pPr>
        <w:pStyle w:val="a3"/>
        <w:numPr>
          <w:ilvl w:val="0"/>
          <w:numId w:val="1"/>
        </w:numPr>
        <w:spacing w:line="276" w:lineRule="auto"/>
        <w:contextualSpacing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实验原理说明</w:t>
      </w:r>
    </w:p>
    <w:p w14:paraId="38CF1B2A" w14:textId="77777777" w:rsidR="00CE2D4C" w:rsidRPr="00CE2D4C" w:rsidRDefault="00CE2D4C" w:rsidP="00CE2D4C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kern w:val="0"/>
          <w:sz w:val="24"/>
          <w:szCs w:val="24"/>
        </w:rPr>
        <w:t>LeNet-5是由Yann LeCun等人在1998年提出的一种卷积神经网络结构1。它是最早的卷积神经网络之一，对深度学习的发展产生了重要影响。LeNet-5主要用于手写数字识别，被认为是深度学习领域的一个里程碑。</w:t>
      </w:r>
    </w:p>
    <w:p w14:paraId="7C51D9DE" w14:textId="77777777" w:rsidR="00CE2D4C" w:rsidRPr="00CE2D4C" w:rsidRDefault="00CE2D4C" w:rsidP="00CE2D4C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kern w:val="0"/>
          <w:sz w:val="24"/>
          <w:szCs w:val="24"/>
        </w:rPr>
        <w:t>LeNet-5的结构包括7层，不包括输入层：</w:t>
      </w:r>
    </w:p>
    <w:p w14:paraId="6B202204" w14:textId="3B02B54F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输入层：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接收大小为32x32的手写数字图像。</w:t>
      </w:r>
    </w:p>
    <w:p w14:paraId="4AC5E3C5" w14:textId="3B2FB617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卷积层C1：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包含6个卷积核，每个大小为5x5，输出为28x28的特征图。</w:t>
      </w:r>
    </w:p>
    <w:p w14:paraId="24BFE132" w14:textId="5D41D5CA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采样层S2：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最大</w:t>
      </w:r>
      <w:proofErr w:type="gramStart"/>
      <w:r w:rsidRPr="00CE2D4C">
        <w:rPr>
          <w:rFonts w:ascii="宋体" w:eastAsia="宋体" w:hAnsi="宋体" w:cs="宋体"/>
          <w:kern w:val="0"/>
          <w:sz w:val="24"/>
          <w:szCs w:val="24"/>
        </w:rPr>
        <w:t>池化层</w:t>
      </w:r>
      <w:proofErr w:type="gramEnd"/>
      <w:r w:rsidRPr="00CE2D4C">
        <w:rPr>
          <w:rFonts w:ascii="宋体" w:eastAsia="宋体" w:hAnsi="宋体" w:cs="宋体"/>
          <w:kern w:val="0"/>
          <w:sz w:val="24"/>
          <w:szCs w:val="24"/>
        </w:rPr>
        <w:t>，窗口大小为2x2，输出为14x14的特征图。</w:t>
      </w:r>
    </w:p>
    <w:p w14:paraId="702F12D4" w14:textId="601CF27A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卷积层C3：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包含16个卷积核，每个大小为5x5，输出为10x10的特征图。</w:t>
      </w:r>
    </w:p>
    <w:p w14:paraId="58F23CC9" w14:textId="2E8F9BA1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采样层S4：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最大</w:t>
      </w:r>
      <w:proofErr w:type="gramStart"/>
      <w:r w:rsidRPr="00CE2D4C">
        <w:rPr>
          <w:rFonts w:ascii="宋体" w:eastAsia="宋体" w:hAnsi="宋体" w:cs="宋体"/>
          <w:kern w:val="0"/>
          <w:sz w:val="24"/>
          <w:szCs w:val="24"/>
        </w:rPr>
        <w:t>池化层</w:t>
      </w:r>
      <w:proofErr w:type="gramEnd"/>
      <w:r w:rsidRPr="00CE2D4C">
        <w:rPr>
          <w:rFonts w:ascii="宋体" w:eastAsia="宋体" w:hAnsi="宋体" w:cs="宋体"/>
          <w:kern w:val="0"/>
          <w:sz w:val="24"/>
          <w:szCs w:val="24"/>
        </w:rPr>
        <w:t>，窗口大小为2x2，输出为5x5的特征图。</w:t>
      </w:r>
    </w:p>
    <w:p w14:paraId="6012C8E7" w14:textId="618C1A83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全连接层C5：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将特征图展平后连接到120个神经元。</w:t>
      </w:r>
    </w:p>
    <w:p w14:paraId="4BB2369C" w14:textId="4546AAA6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全连接层F6：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连接到84个神经元。</w:t>
      </w:r>
    </w:p>
    <w:p w14:paraId="0EE5DFB5" w14:textId="743887D3" w:rsidR="00CE2D4C" w:rsidRPr="00CE2D4C" w:rsidRDefault="00CE2D4C" w:rsidP="00CE2D4C">
      <w:pPr>
        <w:pStyle w:val="a4"/>
        <w:numPr>
          <w:ilvl w:val="0"/>
          <w:numId w:val="5"/>
        </w:numPr>
        <w:spacing w:line="276" w:lineRule="auto"/>
        <w:ind w:firstLine="482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b/>
          <w:bCs/>
          <w:kern w:val="0"/>
          <w:sz w:val="24"/>
          <w:szCs w:val="24"/>
        </w:rPr>
        <w:t>输出层：</w:t>
      </w:r>
      <w:r w:rsidRPr="00CE2D4C">
        <w:rPr>
          <w:rFonts w:ascii="宋体" w:eastAsia="宋体" w:hAnsi="宋体" w:cs="宋体"/>
          <w:kern w:val="0"/>
          <w:sz w:val="24"/>
          <w:szCs w:val="24"/>
        </w:rPr>
        <w:t>由10个神经元组成，对应0-9的数字分类。</w:t>
      </w:r>
    </w:p>
    <w:p w14:paraId="38C7FDD3" w14:textId="23C3DED9" w:rsidR="000406F5" w:rsidRDefault="00CE2D4C" w:rsidP="00CE2D4C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CE2D4C">
        <w:rPr>
          <w:rFonts w:ascii="宋体" w:eastAsia="宋体" w:hAnsi="宋体" w:cs="宋体"/>
          <w:kern w:val="0"/>
          <w:sz w:val="24"/>
          <w:szCs w:val="24"/>
        </w:rPr>
        <w:t>LeNet-5使用反向传播算法进行训练，通过最小化误差函数来优化网络权重和偏置。</w:t>
      </w:r>
    </w:p>
    <w:p w14:paraId="00933481" w14:textId="39C103C9" w:rsidR="00067947" w:rsidRDefault="00067947" w:rsidP="00CE2D4C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MNIST数据集是一个广泛运用于训练和测试图像处理系统的大型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手写数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字库，包含60000个训练图像和10000个测试图像，其中每个图像都被规范化到28*28像素大小的灰度图。</w:t>
      </w:r>
    </w:p>
    <w:p w14:paraId="1AB454F2" w14:textId="77777777" w:rsidR="00067947" w:rsidRDefault="00067947" w:rsidP="00CE2D4C">
      <w:pPr>
        <w:spacing w:line="276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14:paraId="454F5F71" w14:textId="77777777" w:rsidR="00067947" w:rsidRDefault="00067947" w:rsidP="00067947">
      <w:pPr>
        <w:pStyle w:val="a3"/>
        <w:numPr>
          <w:ilvl w:val="0"/>
          <w:numId w:val="6"/>
        </w:numPr>
        <w:spacing w:line="276" w:lineRule="auto"/>
        <w:contextualSpacing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实验步骤说明</w:t>
      </w:r>
    </w:p>
    <w:p w14:paraId="07E708F5" w14:textId="6E58B450" w:rsidR="00067947" w:rsidRDefault="00067947" w:rsidP="00CE2D4C">
      <w:pPr>
        <w:spacing w:line="276" w:lineRule="auto"/>
        <w:ind w:firstLineChars="200"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实现LeNet的搭建和训练</w:t>
      </w:r>
    </w:p>
    <w:p w14:paraId="12CF9BA5" w14:textId="0E9FB322" w:rsidR="00067947" w:rsidRDefault="00067947" w:rsidP="00CE2D4C">
      <w:pPr>
        <w:spacing w:line="276" w:lineRule="auto"/>
        <w:ind w:firstLineChars="200" w:firstLine="420"/>
      </w:pPr>
      <w:r w:rsidRPr="00067947">
        <w:lastRenderedPageBreak/>
        <w:drawing>
          <wp:inline distT="0" distB="0" distL="0" distR="0" wp14:anchorId="1FA7E470" wp14:editId="00853E4A">
            <wp:extent cx="5274310" cy="4822825"/>
            <wp:effectExtent l="0" t="0" r="0" b="0"/>
            <wp:docPr id="1188190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1611" w14:textId="5C366B36" w:rsidR="00067947" w:rsidRDefault="00067947" w:rsidP="00CE2D4C">
      <w:pPr>
        <w:spacing w:line="276" w:lineRule="auto"/>
        <w:ind w:firstLineChars="200" w:firstLine="420"/>
      </w:pPr>
      <w:r>
        <w:rPr>
          <w:rFonts w:hint="eastAsia"/>
        </w:rPr>
        <w:t>在MNIST数据集上的训练集评估</w:t>
      </w:r>
    </w:p>
    <w:p w14:paraId="77D6D78D" w14:textId="0EF497A3" w:rsidR="00067947" w:rsidRDefault="00067947" w:rsidP="00CE2D4C">
      <w:pPr>
        <w:spacing w:line="276" w:lineRule="auto"/>
        <w:ind w:firstLineChars="200" w:firstLine="420"/>
      </w:pPr>
      <w:r w:rsidRPr="00067947">
        <w:lastRenderedPageBreak/>
        <w:drawing>
          <wp:inline distT="0" distB="0" distL="0" distR="0" wp14:anchorId="5869F6BF" wp14:editId="53871DEF">
            <wp:extent cx="5274310" cy="5918835"/>
            <wp:effectExtent l="0" t="0" r="0" b="0"/>
            <wp:docPr id="64272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B45F" w14:textId="5248A3F2" w:rsidR="00067947" w:rsidRDefault="00067947" w:rsidP="00CE2D4C">
      <w:pPr>
        <w:spacing w:line="276" w:lineRule="auto"/>
        <w:ind w:firstLineChars="200" w:firstLine="420"/>
      </w:pPr>
      <w:r>
        <w:rPr>
          <w:rFonts w:hint="eastAsia"/>
        </w:rPr>
        <w:t>训练结果如下：</w:t>
      </w:r>
    </w:p>
    <w:p w14:paraId="1EA8820C" w14:textId="29D90D34" w:rsidR="00067947" w:rsidRDefault="00067947" w:rsidP="00CE2D4C">
      <w:pPr>
        <w:spacing w:line="276" w:lineRule="auto"/>
        <w:ind w:firstLineChars="200" w:firstLine="420"/>
      </w:pPr>
      <w:r w:rsidRPr="00067947">
        <w:lastRenderedPageBreak/>
        <w:drawing>
          <wp:inline distT="0" distB="0" distL="0" distR="0" wp14:anchorId="06DC4AC7" wp14:editId="2F3DEFCC">
            <wp:extent cx="5274310" cy="6106160"/>
            <wp:effectExtent l="0" t="0" r="0" b="0"/>
            <wp:docPr id="1345680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8D13" w14:textId="3A9542E7" w:rsidR="00067947" w:rsidRDefault="00067947" w:rsidP="00CE2D4C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最终经过十个epoch的训练后，模型的准确率可以达到97.97</w:t>
      </w:r>
      <w:r w:rsidR="00C455C5">
        <w:rPr>
          <w:rFonts w:hint="eastAsia"/>
        </w:rPr>
        <w:t>%</w:t>
      </w:r>
    </w:p>
    <w:p w14:paraId="45E852E4" w14:textId="312C4632" w:rsidR="00067947" w:rsidRPr="00CE2D4C" w:rsidRDefault="00067947" w:rsidP="00CE2D4C">
      <w:pPr>
        <w:spacing w:line="276" w:lineRule="auto"/>
        <w:ind w:firstLineChars="200" w:firstLine="420"/>
        <w:rPr>
          <w:rFonts w:hint="eastAsia"/>
        </w:rPr>
      </w:pPr>
      <w:r w:rsidRPr="00067947">
        <w:drawing>
          <wp:inline distT="0" distB="0" distL="0" distR="0" wp14:anchorId="0A8DAA0F" wp14:editId="77C1B645">
            <wp:extent cx="4248743" cy="1409897"/>
            <wp:effectExtent l="0" t="0" r="0" b="0"/>
            <wp:docPr id="308929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29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47" w:rsidRPr="00CE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39808B"/>
    <w:multiLevelType w:val="singleLevel"/>
    <w:tmpl w:val="E239808B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3376703E"/>
    <w:multiLevelType w:val="hybridMultilevel"/>
    <w:tmpl w:val="B99894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D72855"/>
    <w:multiLevelType w:val="multilevel"/>
    <w:tmpl w:val="44D7285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830C2E"/>
    <w:multiLevelType w:val="multilevel"/>
    <w:tmpl w:val="D5EC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95CB9"/>
    <w:multiLevelType w:val="hybridMultilevel"/>
    <w:tmpl w:val="B88A0F9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06087942">
    <w:abstractNumId w:val="0"/>
    <w:lvlOverride w:ilvl="0">
      <w:startOverride w:val="2"/>
    </w:lvlOverride>
  </w:num>
  <w:num w:numId="2" w16cid:durableId="778062427">
    <w:abstractNumId w:val="2"/>
  </w:num>
  <w:num w:numId="3" w16cid:durableId="886840346">
    <w:abstractNumId w:val="4"/>
  </w:num>
  <w:num w:numId="4" w16cid:durableId="1658420291">
    <w:abstractNumId w:val="3"/>
  </w:num>
  <w:num w:numId="5" w16cid:durableId="1814905774">
    <w:abstractNumId w:val="1"/>
  </w:num>
  <w:num w:numId="6" w16cid:durableId="185180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E53"/>
    <w:rsid w:val="000406F5"/>
    <w:rsid w:val="00067947"/>
    <w:rsid w:val="001E536A"/>
    <w:rsid w:val="003F7371"/>
    <w:rsid w:val="00600E53"/>
    <w:rsid w:val="00C455C5"/>
    <w:rsid w:val="00C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A6C"/>
  <w15:chartTrackingRefBased/>
  <w15:docId w15:val="{4712F5A1-5E3E-4E1B-87B3-0785722D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D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2D4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qFormat/>
    <w:rsid w:val="00CE2D4C"/>
    <w:pPr>
      <w:widowControl/>
      <w:spacing w:before="100" w:beforeAutospacing="1" w:after="100" w:afterAutospacing="1" w:line="30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E2D4C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E2D4C"/>
    <w:rPr>
      <w:color w:val="0000FF"/>
      <w:u w:val="single"/>
    </w:rPr>
  </w:style>
  <w:style w:type="character" w:styleId="a6">
    <w:name w:val="Strong"/>
    <w:basedOn w:val="a0"/>
    <w:uiPriority w:val="22"/>
    <w:qFormat/>
    <w:rsid w:val="00CE2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王</dc:creator>
  <cp:keywords/>
  <dc:description/>
  <cp:lastModifiedBy>泽 王</cp:lastModifiedBy>
  <cp:revision>2</cp:revision>
  <dcterms:created xsi:type="dcterms:W3CDTF">2024-05-05T06:32:00Z</dcterms:created>
  <dcterms:modified xsi:type="dcterms:W3CDTF">2024-05-05T06:52:00Z</dcterms:modified>
</cp:coreProperties>
</file>