
<file path=[Content_Types].xml><?xml version="1.0" encoding="utf-8"?>
<Types xmlns="http://schemas.openxmlformats.org/package/2006/content-types">
  <Default Extension="png" ContentType="image/png"/>
  <Default Extension="tiff" ContentType="image/tif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CC7F4F7">
      <w:pPr>
        <w:adjustRightInd w:val="0"/>
        <w:snapToGrid w:val="0"/>
        <w:ind w:firstLine="560"/>
        <w:jc w:val="center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color w:val="C00000"/>
          <w:sz w:val="24"/>
          <w:szCs w:val="24"/>
        </w:rPr>
        <w:t>课</w:t>
      </w:r>
      <w:r>
        <w:rPr>
          <w:rFonts w:hint="eastAsia" w:ascii="Times New Roman" w:hAnsi="Times New Roman" w:cs="Times New Roman"/>
          <w:b/>
          <w:bCs/>
          <w:color w:val="C00000"/>
          <w:sz w:val="24"/>
          <w:szCs w:val="24"/>
        </w:rPr>
        <w:t>后</w:t>
      </w:r>
      <w:r>
        <w:rPr>
          <w:rFonts w:ascii="Times New Roman" w:hAnsi="Times New Roman" w:cs="Times New Roman"/>
          <w:b/>
          <w:bCs/>
          <w:color w:val="C00000"/>
          <w:sz w:val="24"/>
          <w:szCs w:val="24"/>
        </w:rPr>
        <w:t>作业</w:t>
      </w:r>
    </w:p>
    <w:p w14:paraId="17D1BDEB">
      <w:pPr>
        <w:ind w:firstLine="480"/>
        <w:rPr>
          <w:sz w:val="24"/>
          <w:szCs w:val="24"/>
        </w:rPr>
      </w:pPr>
    </w:p>
    <w:p w14:paraId="29F1D011">
      <w:pPr>
        <w:ind w:firstLine="480"/>
        <w:rPr>
          <w:sz w:val="24"/>
          <w:szCs w:val="24"/>
        </w:rPr>
      </w:pPr>
      <w:r>
        <w:rPr>
          <w:sz w:val="24"/>
          <w:szCs w:val="24"/>
        </w:rPr>
        <w:t>1.</w:t>
      </w:r>
    </w:p>
    <w:p w14:paraId="685B68B4">
      <w:pPr>
        <w:ind w:firstLine="48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943600" cy="11290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D7D7">
      <w:pPr>
        <w:ind w:firstLine="48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2603500" cy="2565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C6D8">
      <w:pPr>
        <w:ind w:firstLine="480"/>
        <w:rPr>
          <w:sz w:val="24"/>
          <w:szCs w:val="24"/>
        </w:rPr>
      </w:pPr>
    </w:p>
    <w:p w14:paraId="4045FE05">
      <w:pPr>
        <w:ind w:firstLine="480"/>
        <w:rPr>
          <w:sz w:val="24"/>
          <w:szCs w:val="24"/>
        </w:rPr>
      </w:pPr>
    </w:p>
    <w:p w14:paraId="166722D0">
      <w:pPr>
        <w:ind w:firstLine="480"/>
        <w:rPr>
          <w:sz w:val="24"/>
          <w:szCs w:val="24"/>
        </w:rPr>
      </w:pPr>
    </w:p>
    <w:p w14:paraId="18FAA5FA">
      <w:pPr>
        <w:ind w:firstLine="480"/>
        <w:rPr>
          <w:sz w:val="24"/>
          <w:szCs w:val="24"/>
        </w:rPr>
      </w:pPr>
    </w:p>
    <w:p w14:paraId="32ED7B7D">
      <w:pPr>
        <w:ind w:firstLine="480"/>
        <w:rPr>
          <w:sz w:val="24"/>
          <w:szCs w:val="24"/>
        </w:rPr>
      </w:pPr>
    </w:p>
    <w:p w14:paraId="392071E0">
      <w:pPr>
        <w:ind w:firstLine="480"/>
        <w:rPr>
          <w:sz w:val="24"/>
          <w:szCs w:val="24"/>
        </w:rPr>
      </w:pPr>
    </w:p>
    <w:p w14:paraId="7838D000">
      <w:pPr>
        <w:ind w:firstLine="480"/>
        <w:rPr>
          <w:sz w:val="24"/>
          <w:szCs w:val="24"/>
        </w:rPr>
      </w:pPr>
    </w:p>
    <w:p w14:paraId="7EE62019">
      <w:pPr>
        <w:widowControl/>
        <w:spacing w:before="100" w:beforeAutospacing="1" w:after="100" w:afterAutospacing="1"/>
        <w:jc w:val="left"/>
        <w:rPr>
          <w:rFonts w:ascii="Times New Roman" w:hAnsi="Times New Roman" w:eastAsia="Times New Roman" w:cs="Times New Roman"/>
          <w:kern w:val="0"/>
          <w:sz w:val="24"/>
          <w:szCs w:val="24"/>
          <w:lang w:val="zh-CN"/>
        </w:rPr>
      </w:pPr>
      <w:r>
        <w:rPr>
          <w:rFonts w:hint="eastAsia" w:ascii="宋体" w:hAnsi="宋体" w:eastAsia="宋体" w:cs="Times New Roman"/>
          <w:kern w:val="0"/>
          <w:sz w:val="24"/>
          <w:szCs w:val="24"/>
          <w:lang w:val="zh-CN"/>
        </w:rPr>
        <w:t>2</w:t>
      </w:r>
      <w:r>
        <w:rPr>
          <w:rFonts w:ascii="宋体" w:hAnsi="宋体" w:eastAsia="宋体" w:cs="Times New Roman"/>
          <w:kern w:val="0"/>
          <w:sz w:val="24"/>
          <w:szCs w:val="24"/>
          <w:lang w:val="zh-CN"/>
        </w:rPr>
        <w:t xml:space="preserve">. </w:t>
      </w:r>
      <w:r>
        <w:rPr>
          <w:rFonts w:hint="eastAsia" w:ascii="楷体" w:hAnsi="楷体" w:eastAsia="楷体" w:cs="Times New Roman"/>
          <w:kern w:val="0"/>
          <w:sz w:val="24"/>
          <w:szCs w:val="24"/>
          <w:lang w:val="zh-CN"/>
        </w:rPr>
        <w:t xml:space="preserve">简述梯度法与 </w:t>
      </w:r>
      <w:r>
        <w:rPr>
          <w:rFonts w:ascii="楷体" w:hAnsi="楷体" w:eastAsia="楷体" w:cs="Times New Roman"/>
          <w:kern w:val="0"/>
          <w:sz w:val="24"/>
          <w:szCs w:val="24"/>
          <w:lang w:val="zh-CN"/>
        </w:rPr>
        <w:t xml:space="preserve">Laplacian </w:t>
      </w:r>
      <w:r>
        <w:rPr>
          <w:rFonts w:hint="eastAsia" w:ascii="楷体" w:hAnsi="楷体" w:eastAsia="楷体" w:cs="Times New Roman"/>
          <w:kern w:val="0"/>
          <w:sz w:val="24"/>
          <w:szCs w:val="24"/>
          <w:lang w:val="zh-CN"/>
        </w:rPr>
        <w:t>算子检测边缘的异同点?</w:t>
      </w:r>
      <w:r>
        <w:rPr>
          <w:rFonts w:hint="eastAsia" w:ascii="宋体" w:hAnsi="宋体" w:eastAsia="宋体" w:cs="Times New Roman"/>
          <w:kern w:val="0"/>
          <w:sz w:val="24"/>
          <w:szCs w:val="24"/>
          <w:lang w:val="zh-CN"/>
        </w:rPr>
        <w:t xml:space="preserve"> </w:t>
      </w:r>
    </w:p>
    <w:p w14:paraId="601ECD7C">
      <w:pPr>
        <w:ind w:firstLine="480"/>
        <w:rPr>
          <w:sz w:val="24"/>
          <w:szCs w:val="24"/>
          <w:lang w:val="zh-CN"/>
        </w:rPr>
      </w:pPr>
    </w:p>
    <w:p w14:paraId="4B138301">
      <w:pPr>
        <w:ind w:firstLine="480"/>
        <w:rPr>
          <w:sz w:val="24"/>
          <w:szCs w:val="24"/>
        </w:rPr>
      </w:pPr>
    </w:p>
    <w:p w14:paraId="739A1A47">
      <w:pPr>
        <w:ind w:firstLine="480"/>
        <w:rPr>
          <w:sz w:val="24"/>
          <w:szCs w:val="24"/>
        </w:rPr>
      </w:pPr>
    </w:p>
    <w:p w14:paraId="5FD33B5B">
      <w:pPr>
        <w:ind w:firstLine="480"/>
        <w:rPr>
          <w:sz w:val="24"/>
          <w:szCs w:val="24"/>
        </w:rPr>
      </w:pPr>
    </w:p>
    <w:p w14:paraId="05A872F9">
      <w:pPr>
        <w:ind w:firstLine="480"/>
        <w:rPr>
          <w:sz w:val="24"/>
          <w:szCs w:val="24"/>
        </w:rPr>
      </w:pPr>
    </w:p>
    <w:p w14:paraId="445BB9F2">
      <w:pPr>
        <w:ind w:firstLine="480"/>
        <w:rPr>
          <w:sz w:val="24"/>
          <w:szCs w:val="24"/>
        </w:rPr>
      </w:pPr>
    </w:p>
    <w:p w14:paraId="2F2DDBB4">
      <w:pPr>
        <w:ind w:firstLine="480"/>
        <w:rPr>
          <w:sz w:val="24"/>
          <w:szCs w:val="24"/>
        </w:rPr>
      </w:pPr>
    </w:p>
    <w:p w14:paraId="29DD6225">
      <w:pPr>
        <w:ind w:firstLine="480"/>
        <w:rPr>
          <w:sz w:val="24"/>
          <w:szCs w:val="24"/>
        </w:rPr>
      </w:pPr>
    </w:p>
    <w:p w14:paraId="189D0E17">
      <w:pPr>
        <w:ind w:firstLine="480"/>
        <w:rPr>
          <w:sz w:val="24"/>
          <w:szCs w:val="24"/>
        </w:rPr>
      </w:pPr>
    </w:p>
    <w:p w14:paraId="11FF8015">
      <w:pPr>
        <w:ind w:firstLine="480"/>
        <w:rPr>
          <w:sz w:val="24"/>
          <w:szCs w:val="24"/>
        </w:rPr>
      </w:pPr>
    </w:p>
    <w:p w14:paraId="5321E741">
      <w:pPr>
        <w:rPr>
          <w:sz w:val="24"/>
          <w:szCs w:val="24"/>
        </w:rPr>
      </w:pPr>
    </w:p>
    <w:p w14:paraId="19DA82FC">
      <w:pPr>
        <w:ind w:firstLine="480"/>
        <w:rPr>
          <w:sz w:val="24"/>
          <w:szCs w:val="24"/>
        </w:rPr>
      </w:pPr>
    </w:p>
    <w:p w14:paraId="6DC8B9BD">
      <w:pPr>
        <w:jc w:val="center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C00000"/>
          <w:sz w:val="24"/>
          <w:szCs w:val="24"/>
        </w:rPr>
        <w:t>实验内容</w:t>
      </w:r>
    </w:p>
    <w:p w14:paraId="6A0D96ED">
      <w:pPr>
        <w:rPr>
          <w:rFonts w:ascii="楷体" w:hAnsi="楷体" w:eastAsia="楷体" w:cs="Times New Roman"/>
          <w:kern w:val="0"/>
          <w:sz w:val="24"/>
          <w:szCs w:val="24"/>
          <w:lang w:val="zh-CN"/>
        </w:rPr>
      </w:pPr>
      <w:r>
        <w:rPr>
          <w:rFonts w:hint="eastAsia" w:ascii="楷体" w:hAnsi="楷体" w:eastAsia="楷体" w:cs="Times New Roman"/>
          <w:kern w:val="0"/>
          <w:sz w:val="24"/>
          <w:szCs w:val="24"/>
          <w:lang w:val="zh-CN"/>
        </w:rPr>
        <w:t>复现书上以下结果</w:t>
      </w:r>
    </w:p>
    <w:p w14:paraId="2663F005">
      <w:pPr>
        <w:numPr>
          <w:ilvl w:val="1"/>
          <w:numId w:val="1"/>
        </w:numPr>
        <w:rPr>
          <w:rFonts w:ascii="楷体" w:hAnsi="楷体" w:eastAsia="楷体" w:cs="Times New Roman"/>
          <w:kern w:val="0"/>
          <w:sz w:val="24"/>
          <w:szCs w:val="24"/>
          <w:lang w:val="zh-CN"/>
        </w:rPr>
      </w:pPr>
      <w:r>
        <w:rPr>
          <w:rFonts w:hint="eastAsia" w:ascii="楷体" w:hAnsi="楷体" w:eastAsia="楷体" w:cs="Times New Roman"/>
          <w:kern w:val="0"/>
          <w:sz w:val="24"/>
          <w:szCs w:val="24"/>
          <w:lang w:val="zh-CN"/>
        </w:rPr>
        <w:t>霍夫变换：直线检测</w:t>
      </w:r>
    </w:p>
    <w:p w14:paraId="62FBB533">
      <w:pPr>
        <w:numPr>
          <w:ilvl w:val="1"/>
          <w:numId w:val="1"/>
        </w:numPr>
        <w:rPr>
          <w:rFonts w:ascii="楷体" w:hAnsi="楷体" w:eastAsia="楷体" w:cs="Times New Roman"/>
          <w:kern w:val="0"/>
          <w:sz w:val="24"/>
          <w:szCs w:val="24"/>
          <w:lang w:val="zh-CN"/>
        </w:rPr>
      </w:pPr>
      <w:r>
        <w:rPr>
          <w:rFonts w:hint="eastAsia" w:ascii="楷体" w:hAnsi="楷体" w:eastAsia="楷体" w:cs="Times New Roman"/>
          <w:kern w:val="0"/>
          <w:sz w:val="24"/>
          <w:szCs w:val="24"/>
          <w:lang w:val="zh-CN"/>
        </w:rPr>
        <w:t>阈值分割</w:t>
      </w:r>
    </w:p>
    <w:p w14:paraId="6D634702">
      <w:pPr>
        <w:numPr>
          <w:ilvl w:val="2"/>
          <w:numId w:val="1"/>
        </w:numPr>
        <w:rPr>
          <w:rFonts w:ascii="楷体" w:hAnsi="楷体" w:eastAsia="楷体" w:cs="Times New Roman"/>
          <w:kern w:val="0"/>
          <w:sz w:val="24"/>
          <w:szCs w:val="24"/>
          <w:lang w:val="zh-CN"/>
        </w:rPr>
      </w:pPr>
      <w:r>
        <w:rPr>
          <w:rFonts w:hint="eastAsia" w:ascii="楷体" w:hAnsi="楷体" w:eastAsia="楷体" w:cs="Times New Roman"/>
          <w:kern w:val="0"/>
          <w:sz w:val="24"/>
          <w:szCs w:val="24"/>
          <w:lang w:val="zh-CN"/>
        </w:rPr>
        <w:t>基本的全局阈值处理</w:t>
      </w:r>
    </w:p>
    <w:p w14:paraId="6E896897">
      <w:pPr>
        <w:numPr>
          <w:ilvl w:val="2"/>
          <w:numId w:val="1"/>
        </w:numPr>
        <w:rPr>
          <w:rFonts w:ascii="楷体" w:hAnsi="楷体" w:eastAsia="楷体" w:cs="Times New Roman"/>
          <w:kern w:val="0"/>
          <w:sz w:val="24"/>
          <w:szCs w:val="24"/>
          <w:lang w:val="zh-CN"/>
        </w:rPr>
      </w:pPr>
      <w:r>
        <w:rPr>
          <w:rFonts w:ascii="楷体" w:hAnsi="楷体" w:eastAsia="楷体" w:cs="Times New Roman"/>
          <w:kern w:val="0"/>
          <w:sz w:val="24"/>
          <w:szCs w:val="24"/>
        </w:rPr>
        <w:t>Otsu</w:t>
      </w:r>
      <w:r>
        <w:rPr>
          <w:rFonts w:hint="eastAsia" w:ascii="楷体" w:hAnsi="楷体" w:eastAsia="楷体" w:cs="Times New Roman"/>
          <w:kern w:val="0"/>
          <w:sz w:val="24"/>
          <w:szCs w:val="24"/>
          <w:lang w:val="zh-CN"/>
        </w:rPr>
        <w:t>阈值分割</w:t>
      </w:r>
    </w:p>
    <w:p w14:paraId="14A7FDA2">
      <w:pPr>
        <w:numPr>
          <w:ilvl w:val="2"/>
          <w:numId w:val="1"/>
        </w:numPr>
        <w:rPr>
          <w:rFonts w:ascii="楷体" w:hAnsi="楷体" w:eastAsia="楷体" w:cs="Times New Roman"/>
          <w:kern w:val="0"/>
          <w:sz w:val="24"/>
          <w:szCs w:val="24"/>
          <w:lang w:val="zh-CN"/>
        </w:rPr>
      </w:pPr>
      <w:r>
        <w:rPr>
          <w:rFonts w:hint="eastAsia" w:ascii="楷体" w:hAnsi="楷体" w:eastAsia="楷体" w:cs="Times New Roman"/>
          <w:kern w:val="0"/>
          <w:sz w:val="24"/>
          <w:szCs w:val="24"/>
        </w:rPr>
        <w:t>可变阈值处理</w:t>
      </w:r>
      <w:r>
        <w:rPr>
          <w:rFonts w:ascii="楷体" w:hAnsi="楷体" w:eastAsia="楷体" w:cs="Times New Roman"/>
          <w:kern w:val="0"/>
          <w:sz w:val="24"/>
          <w:szCs w:val="24"/>
        </w:rPr>
        <w:t xml:space="preserve"> </w:t>
      </w:r>
    </w:p>
    <w:p w14:paraId="60BE5A9F">
      <w:pPr>
        <w:rPr>
          <w:sz w:val="24"/>
          <w:szCs w:val="24"/>
        </w:rPr>
      </w:pPr>
    </w:p>
    <w:p w14:paraId="01A7654D">
      <w:pPr>
        <w:widowControl/>
        <w:jc w:val="left"/>
        <w:rPr>
          <w:rFonts w:ascii="Times New Roman" w:hAnsi="Times New Roman" w:eastAsia="Times New Roman" w:cs="Times New Roman"/>
          <w:kern w:val="0"/>
          <w:sz w:val="24"/>
          <w:szCs w:val="24"/>
          <w:lang w:val="zh-CN"/>
        </w:rPr>
      </w:pPr>
    </w:p>
    <w:p w14:paraId="0DE5DECB">
      <w:pPr>
        <w:rPr>
          <w:rFonts w:ascii="Kaiti TC" w:hAnsi="Kaiti TC" w:eastAsia="Kaiti TC"/>
          <w:sz w:val="24"/>
          <w:szCs w:val="24"/>
        </w:rPr>
      </w:pPr>
      <w:r>
        <w:rPr>
          <w:rFonts w:hint="eastAsia" w:ascii="Kaiti TC" w:hAnsi="Kaiti TC" w:eastAsia="Kaiti TC"/>
          <w:sz w:val="24"/>
          <w:szCs w:val="24"/>
        </w:rPr>
        <w:t>直线检测：</w:t>
      </w:r>
    </w:p>
    <w:p w14:paraId="46A0BE7B">
      <w:pPr>
        <w:rPr>
          <w:sz w:val="24"/>
          <w:szCs w:val="24"/>
        </w:rPr>
      </w:pPr>
    </w:p>
    <w:p w14:paraId="16E1C17E"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752340" cy="4229735"/>
            <wp:effectExtent l="0" t="0" r="0" b="0"/>
            <wp:docPr id="5" name="内容占位符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/>
                    <pic:cNvPicPr>
                      <a:picLocks noGrp="1"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528" cy="423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645590C">
      <w:pPr>
        <w:jc w:val="center"/>
        <w:rPr>
          <w:sz w:val="24"/>
          <w:szCs w:val="24"/>
        </w:rPr>
      </w:pPr>
    </w:p>
    <w:p w14:paraId="15EFDA23">
      <w:pPr>
        <w:jc w:val="center"/>
        <w:rPr>
          <w:sz w:val="24"/>
          <w:szCs w:val="24"/>
        </w:rPr>
      </w:pPr>
    </w:p>
    <w:p w14:paraId="0F084F1F">
      <w:pPr>
        <w:jc w:val="center"/>
        <w:rPr>
          <w:sz w:val="24"/>
          <w:szCs w:val="24"/>
        </w:rPr>
      </w:pPr>
    </w:p>
    <w:p w14:paraId="64BDFF10">
      <w:pPr>
        <w:jc w:val="center"/>
        <w:rPr>
          <w:sz w:val="24"/>
          <w:szCs w:val="24"/>
        </w:rPr>
      </w:pPr>
    </w:p>
    <w:p w14:paraId="550674FB">
      <w:pPr>
        <w:jc w:val="center"/>
        <w:rPr>
          <w:sz w:val="24"/>
          <w:szCs w:val="24"/>
        </w:rPr>
      </w:pPr>
    </w:p>
    <w:p w14:paraId="0F3A3EE5">
      <w:pPr>
        <w:jc w:val="center"/>
        <w:rPr>
          <w:sz w:val="24"/>
          <w:szCs w:val="24"/>
        </w:rPr>
      </w:pPr>
    </w:p>
    <w:p w14:paraId="2B28A13F">
      <w:pPr>
        <w:jc w:val="center"/>
        <w:rPr>
          <w:sz w:val="24"/>
          <w:szCs w:val="24"/>
        </w:rPr>
      </w:pPr>
    </w:p>
    <w:p w14:paraId="3D2CF3DA">
      <w:pPr>
        <w:jc w:val="center"/>
        <w:rPr>
          <w:sz w:val="24"/>
          <w:szCs w:val="24"/>
        </w:rPr>
      </w:pPr>
    </w:p>
    <w:p w14:paraId="420FBB0B">
      <w:pPr>
        <w:jc w:val="center"/>
        <w:rPr>
          <w:sz w:val="24"/>
          <w:szCs w:val="24"/>
        </w:rPr>
      </w:pPr>
    </w:p>
    <w:p w14:paraId="174F1DE6">
      <w:pPr>
        <w:jc w:val="center"/>
        <w:rPr>
          <w:sz w:val="24"/>
          <w:szCs w:val="24"/>
        </w:rPr>
      </w:pPr>
    </w:p>
    <w:p w14:paraId="6A95DDBA">
      <w:pPr>
        <w:jc w:val="center"/>
        <w:rPr>
          <w:sz w:val="24"/>
          <w:szCs w:val="24"/>
        </w:rPr>
      </w:pPr>
    </w:p>
    <w:p w14:paraId="3E5BE359">
      <w:pPr>
        <w:jc w:val="left"/>
        <w:rPr>
          <w:rFonts w:ascii="Kaiti TC" w:hAnsi="Kaiti TC" w:eastAsia="Kaiti TC"/>
          <w:sz w:val="24"/>
          <w:szCs w:val="24"/>
        </w:rPr>
      </w:pPr>
      <w:r>
        <w:rPr>
          <w:rFonts w:hint="eastAsia" w:ascii="Kaiti TC" w:hAnsi="Kaiti TC" w:eastAsia="Kaiti TC"/>
          <w:sz w:val="24"/>
          <w:szCs w:val="24"/>
        </w:rPr>
        <w:t>基本的全局阈值处理：</w:t>
      </w:r>
    </w:p>
    <w:p w14:paraId="5DE774EC"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388360" cy="4068445"/>
            <wp:effectExtent l="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962" cy="406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FCAD">
      <w:pPr>
        <w:jc w:val="center"/>
        <w:rPr>
          <w:rFonts w:ascii="Kaiti TC" w:hAnsi="Kaiti TC" w:eastAsia="Kaiti TC"/>
          <w:sz w:val="24"/>
          <w:szCs w:val="24"/>
        </w:rPr>
      </w:pPr>
    </w:p>
    <w:p w14:paraId="239FE9B3">
      <w:pPr>
        <w:rPr>
          <w:rFonts w:hint="eastAsia" w:ascii="楷体" w:hAnsi="楷体" w:eastAsia="楷体" w:cs="Times New Roman"/>
          <w:kern w:val="0"/>
          <w:sz w:val="24"/>
          <w:szCs w:val="24"/>
          <w:lang w:val="zh-CN"/>
        </w:rPr>
      </w:pPr>
      <w:r>
        <w:rPr>
          <w:rFonts w:ascii="楷体" w:hAnsi="楷体" w:eastAsia="楷体" w:cs="Times New Roman"/>
          <w:kern w:val="0"/>
          <w:sz w:val="24"/>
          <w:szCs w:val="24"/>
        </w:rPr>
        <w:t>Otsu</w:t>
      </w:r>
      <w:r>
        <w:rPr>
          <w:rFonts w:hint="eastAsia" w:ascii="楷体" w:hAnsi="楷体" w:eastAsia="楷体" w:cs="Times New Roman"/>
          <w:kern w:val="0"/>
          <w:sz w:val="24"/>
          <w:szCs w:val="24"/>
          <w:lang w:val="zh-CN"/>
        </w:rPr>
        <w:t>阈值分割</w:t>
      </w:r>
      <w:r>
        <w:rPr>
          <w:rFonts w:ascii="楷体" w:hAnsi="楷体" w:eastAsia="楷体" w:cs="Times New Roman"/>
          <w:kern w:val="0"/>
          <w:sz w:val="24"/>
          <w:szCs w:val="24"/>
        </w:rPr>
        <w:t xml:space="preserve"> </w:t>
      </w:r>
      <w:r>
        <w:rPr>
          <w:rFonts w:hint="eastAsia" w:ascii="楷体" w:hAnsi="楷体" w:eastAsia="楷体" w:cs="Times New Roman"/>
          <w:kern w:val="0"/>
          <w:sz w:val="24"/>
          <w:szCs w:val="24"/>
        </w:rPr>
        <w:t>：</w:t>
      </w:r>
    </w:p>
    <w:p w14:paraId="20C794B0">
      <w:pPr>
        <w:jc w:val="left"/>
        <w:rPr>
          <w:rFonts w:ascii="Kaiti TC" w:hAnsi="Kaiti TC" w:eastAsia="Kaiti TC"/>
          <w:sz w:val="24"/>
          <w:szCs w:val="24"/>
        </w:rPr>
      </w:pPr>
    </w:p>
    <w:p w14:paraId="77DCC28A"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2082800" cy="191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1845">
      <w:pPr>
        <w:jc w:val="center"/>
        <w:rPr>
          <w:sz w:val="24"/>
          <w:szCs w:val="24"/>
        </w:rPr>
      </w:pPr>
    </w:p>
    <w:p w14:paraId="374E5749">
      <w:pPr>
        <w:jc w:val="center"/>
        <w:rPr>
          <w:sz w:val="24"/>
          <w:szCs w:val="24"/>
        </w:rPr>
      </w:pPr>
    </w:p>
    <w:p w14:paraId="3C8D18D0">
      <w:pPr>
        <w:jc w:val="center"/>
        <w:rPr>
          <w:sz w:val="24"/>
          <w:szCs w:val="24"/>
        </w:rPr>
      </w:pPr>
    </w:p>
    <w:p w14:paraId="1F18D873">
      <w:pPr>
        <w:rPr>
          <w:rFonts w:ascii="楷体" w:hAnsi="楷体" w:eastAsia="楷体" w:cs="Times New Roman"/>
          <w:kern w:val="0"/>
          <w:sz w:val="24"/>
          <w:szCs w:val="24"/>
          <w:lang w:val="zh-CN"/>
        </w:rPr>
      </w:pPr>
      <w:r>
        <w:rPr>
          <w:rFonts w:hint="eastAsia" w:ascii="楷体" w:hAnsi="楷体" w:eastAsia="楷体" w:cs="Times New Roman"/>
          <w:kern w:val="0"/>
          <w:sz w:val="24"/>
          <w:szCs w:val="24"/>
          <w:lang w:val="zh-CN"/>
        </w:rPr>
        <w:t>可变阈值处理:</w:t>
      </w:r>
    </w:p>
    <w:p w14:paraId="48E3DD94"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027045" cy="3497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142" cy="352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4D"/>
    <w:family w:val="decorative"/>
    <w:pitch w:val="default"/>
    <w:sig w:usb0="00000000" w:usb1="00000000" w:usb2="00000000" w:usb3="00000000" w:csb0="80000000" w:csb1="00000000"/>
  </w:font>
  <w:font w:name="Kaiti TC">
    <w:altName w:val="Malgun Gothic Semilight"/>
    <w:panose1 w:val="02010600040101010101"/>
    <w:charset w:val="88"/>
    <w:family w:val="auto"/>
    <w:pitch w:val="default"/>
    <w:sig w:usb0="00000000" w:usb1="00000000" w:usb2="00000016" w:usb3="00000000" w:csb0="0014001F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0684F49"/>
    <w:multiLevelType w:val="multilevel"/>
    <w:tmpl w:val="60684F49"/>
    <w:lvl w:ilvl="0" w:tentative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255"/>
      <w:numFmt w:val="bullet"/>
      <w:lvlText w:val="n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255"/>
      <w:numFmt w:val="bullet"/>
      <w:lvlText w:val="ü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9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54A"/>
    <w:rsid w:val="00061E01"/>
    <w:rsid w:val="00192DE3"/>
    <w:rsid w:val="003936AE"/>
    <w:rsid w:val="005212FC"/>
    <w:rsid w:val="006B5B1C"/>
    <w:rsid w:val="008725E7"/>
    <w:rsid w:val="008B1532"/>
    <w:rsid w:val="00A2452F"/>
    <w:rsid w:val="00AB39D0"/>
    <w:rsid w:val="00AD2DEB"/>
    <w:rsid w:val="00B91F8D"/>
    <w:rsid w:val="00C1395E"/>
    <w:rsid w:val="00CC534A"/>
    <w:rsid w:val="00D0454A"/>
    <w:rsid w:val="00EE1514"/>
    <w:rsid w:val="75F87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ind w:firstLine="0" w:firstLineChars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Times New Roman" w:hAnsi="Times New Roman" w:eastAsia="Times New Roman" w:cs="Times New Roman"/>
      <w:kern w:val="0"/>
      <w:sz w:val="24"/>
      <w:szCs w:val="24"/>
      <w:lang w:val="zh-CN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tiff"/><Relationship Id="rId8" Type="http://schemas.openxmlformats.org/officeDocument/2006/relationships/image" Target="media/image3.tiff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6.tiff"/><Relationship Id="rId10" Type="http://schemas.openxmlformats.org/officeDocument/2006/relationships/image" Target="media/image5.tif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74</Words>
  <Characters>87</Characters>
  <Lines>1</Lines>
  <Paragraphs>1</Paragraphs>
  <TotalTime>6</TotalTime>
  <ScaleCrop>false</ScaleCrop>
  <LinksUpToDate>false</LinksUpToDate>
  <CharactersWithSpaces>92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2024-12-09T04:17:00Z</dcterms:created>
  <dc:creator> </dc:creator>
  <cp:lastModifiedBy>白苍</cp:lastModifiedBy>
  <dcterms:modified xsi:type="dcterms:W3CDTF">2024-12-31T07:27:04Z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416A6047B8184F62A3E06E613F92FDF1_13</vt:lpwstr>
  </property>
</Properties>
</file>