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77"/>
        <w:ind w:left="1093" w:right="1150" w:firstLine="0"/>
        <w:jc w:val="center"/>
        <w:rPr>
          <w:b/>
          <w:sz w:val="23"/>
        </w:rPr>
      </w:pPr>
      <w:r>
        <w:rPr>
          <w:rFonts w:hint="eastAsia" w:eastAsia="宋体"/>
          <w:b/>
          <w:sz w:val="23"/>
          <w:lang w:val="en-US" w:eastAsia="zh-CN"/>
        </w:rPr>
        <w:t>ACS_WSI</w:t>
      </w:r>
      <w:r>
        <w:rPr>
          <w:b/>
          <w:sz w:val="23"/>
        </w:rPr>
        <w:t xml:space="preserve"> Database Agreement</w:t>
      </w:r>
    </w:p>
    <w:p>
      <w:pPr>
        <w:pStyle w:val="3"/>
        <w:spacing w:before="46" w:line="338" w:lineRule="auto"/>
        <w:ind w:right="166"/>
      </w:pPr>
    </w:p>
    <w:p>
      <w:pPr>
        <w:pStyle w:val="2"/>
      </w:pPr>
      <w:r>
        <w:t>Content</w:t>
      </w:r>
    </w:p>
    <w:p>
      <w:pPr>
        <w:pStyle w:val="3"/>
        <w:spacing w:before="11"/>
        <w:ind w:left="0"/>
        <w:jc w:val="left"/>
        <w:rPr>
          <w:b/>
          <w:sz w:val="18"/>
        </w:rPr>
      </w:pPr>
    </w:p>
    <w:p>
      <w:pPr>
        <w:pStyle w:val="3"/>
        <w:spacing w:line="338" w:lineRule="auto"/>
        <w:ind w:right="166"/>
      </w:pPr>
      <w:r>
        <w:t xml:space="preserve">The researcher(s) agrees to the following restrictions and requirements on the </w:t>
      </w:r>
      <w:r>
        <w:rPr>
          <w:rFonts w:hint="eastAsia" w:eastAsia="宋体"/>
          <w:lang w:val="en-US" w:eastAsia="zh-CN"/>
        </w:rPr>
        <w:t>Annotated Cloud Segmentation for Whole Sky Images</w:t>
      </w:r>
      <w:r>
        <w:t xml:space="preserve"> Database (</w:t>
      </w:r>
      <w:r>
        <w:rPr>
          <w:rFonts w:hint="eastAsia" w:eastAsia="宋体"/>
          <w:lang w:eastAsia="zh-CN"/>
        </w:rPr>
        <w:t>ACS_WSI</w:t>
      </w:r>
      <w:r>
        <w:t>):</w:t>
      </w:r>
    </w:p>
    <w:p>
      <w:pPr>
        <w:pStyle w:val="8"/>
        <w:numPr>
          <w:ilvl w:val="0"/>
          <w:numId w:val="1"/>
        </w:numPr>
        <w:tabs>
          <w:tab w:val="left" w:pos="314"/>
        </w:tabs>
        <w:spacing w:before="119" w:after="0" w:line="338" w:lineRule="auto"/>
        <w:ind w:left="110" w:right="167" w:firstLine="0"/>
        <w:jc w:val="both"/>
        <w:rPr>
          <w:sz w:val="21"/>
        </w:rPr>
      </w:pPr>
      <w:r>
        <w:rPr>
          <w:b/>
          <w:sz w:val="21"/>
        </w:rPr>
        <w:t>Redistribution</w:t>
      </w:r>
      <w:r>
        <w:rPr>
          <w:sz w:val="21"/>
        </w:rPr>
        <w:t>:</w:t>
      </w:r>
      <w:r>
        <w:rPr>
          <w:spacing w:val="-13"/>
          <w:sz w:val="21"/>
        </w:rPr>
        <w:t xml:space="preserve"> </w:t>
      </w:r>
      <w:r>
        <w:rPr>
          <w:sz w:val="21"/>
        </w:rPr>
        <w:t>Without</w:t>
      </w:r>
      <w:r>
        <w:rPr>
          <w:spacing w:val="-10"/>
          <w:sz w:val="21"/>
        </w:rPr>
        <w:t xml:space="preserve"> </w:t>
      </w:r>
      <w:r>
        <w:rPr>
          <w:sz w:val="21"/>
        </w:rPr>
        <w:t>prior</w:t>
      </w:r>
      <w:r>
        <w:rPr>
          <w:spacing w:val="-11"/>
          <w:sz w:val="21"/>
        </w:rPr>
        <w:t xml:space="preserve"> </w:t>
      </w:r>
      <w:r>
        <w:rPr>
          <w:sz w:val="21"/>
        </w:rPr>
        <w:t>approval</w:t>
      </w:r>
      <w:r>
        <w:rPr>
          <w:spacing w:val="-10"/>
          <w:sz w:val="21"/>
        </w:rPr>
        <w:t xml:space="preserve"> </w:t>
      </w:r>
      <w:r>
        <w:rPr>
          <w:sz w:val="21"/>
        </w:rPr>
        <w:t>from</w:t>
      </w:r>
      <w:r>
        <w:rPr>
          <w:spacing w:val="-10"/>
          <w:sz w:val="21"/>
        </w:rPr>
        <w:t xml:space="preserve"> </w:t>
      </w:r>
      <w:r>
        <w:rPr>
          <w:sz w:val="21"/>
        </w:rPr>
        <w:t>the</w:t>
      </w:r>
      <w:r>
        <w:rPr>
          <w:spacing w:val="-10"/>
          <w:sz w:val="21"/>
        </w:rPr>
        <w:t xml:space="preserve"> </w:t>
      </w:r>
      <w:r>
        <w:rPr>
          <w:sz w:val="21"/>
        </w:rPr>
        <w:t>providers,</w:t>
      </w:r>
      <w:r>
        <w:rPr>
          <w:spacing w:val="-10"/>
          <w:sz w:val="21"/>
        </w:rPr>
        <w:t xml:space="preserve"> </w:t>
      </w:r>
      <w:r>
        <w:rPr>
          <w:sz w:val="21"/>
        </w:rPr>
        <w:t>the</w:t>
      </w:r>
      <w:r>
        <w:rPr>
          <w:spacing w:val="-14"/>
          <w:sz w:val="21"/>
        </w:rPr>
        <w:t xml:space="preserve"> </w:t>
      </w:r>
      <w:r>
        <w:rPr>
          <w:rFonts w:hint="eastAsia" w:eastAsia="宋体"/>
          <w:sz w:val="21"/>
          <w:lang w:eastAsia="zh-CN"/>
        </w:rPr>
        <w:t>ACS_WSI</w:t>
      </w:r>
      <w:r>
        <w:rPr>
          <w:sz w:val="21"/>
        </w:rPr>
        <w:t>,</w:t>
      </w:r>
      <w:r>
        <w:rPr>
          <w:spacing w:val="-9"/>
          <w:sz w:val="21"/>
        </w:rPr>
        <w:t xml:space="preserve"> </w:t>
      </w:r>
      <w:r>
        <w:rPr>
          <w:sz w:val="21"/>
        </w:rPr>
        <w:t>in</w:t>
      </w:r>
      <w:r>
        <w:rPr>
          <w:spacing w:val="-10"/>
          <w:sz w:val="21"/>
        </w:rPr>
        <w:t xml:space="preserve"> </w:t>
      </w:r>
      <w:r>
        <w:rPr>
          <w:sz w:val="21"/>
        </w:rPr>
        <w:t>whole</w:t>
      </w:r>
      <w:r>
        <w:rPr>
          <w:spacing w:val="-11"/>
          <w:sz w:val="21"/>
        </w:rPr>
        <w:t xml:space="preserve"> </w:t>
      </w:r>
      <w:r>
        <w:rPr>
          <w:sz w:val="21"/>
        </w:rPr>
        <w:t>or</w:t>
      </w:r>
      <w:r>
        <w:rPr>
          <w:spacing w:val="-9"/>
          <w:sz w:val="21"/>
        </w:rPr>
        <w:t xml:space="preserve"> </w:t>
      </w:r>
      <w:r>
        <w:rPr>
          <w:sz w:val="21"/>
        </w:rPr>
        <w:t>in</w:t>
      </w:r>
      <w:r>
        <w:rPr>
          <w:spacing w:val="-10"/>
          <w:sz w:val="21"/>
        </w:rPr>
        <w:t xml:space="preserve"> </w:t>
      </w:r>
      <w:r>
        <w:rPr>
          <w:sz w:val="21"/>
        </w:rPr>
        <w:t>part, will not be further distributed, published, copied, or disseminated in any way or form whatsoever, whether for profit or not. This includes further distributing, copying or disseminating to a different facility or organizational unit within the requesting university, organization or</w:t>
      </w:r>
      <w:r>
        <w:rPr>
          <w:spacing w:val="-18"/>
          <w:sz w:val="21"/>
        </w:rPr>
        <w:t xml:space="preserve"> </w:t>
      </w:r>
      <w:r>
        <w:rPr>
          <w:spacing w:val="-3"/>
          <w:sz w:val="21"/>
        </w:rPr>
        <w:t>company.</w:t>
      </w:r>
    </w:p>
    <w:p>
      <w:pPr>
        <w:pStyle w:val="8"/>
        <w:numPr>
          <w:ilvl w:val="0"/>
          <w:numId w:val="1"/>
        </w:numPr>
        <w:tabs>
          <w:tab w:val="left" w:pos="325"/>
        </w:tabs>
        <w:spacing w:before="118" w:after="0" w:line="338" w:lineRule="auto"/>
        <w:ind w:left="110" w:right="169" w:firstLine="0"/>
        <w:jc w:val="both"/>
        <w:rPr>
          <w:sz w:val="21"/>
        </w:rPr>
      </w:pPr>
      <w:r>
        <w:rPr>
          <w:b/>
          <w:sz w:val="21"/>
        </w:rPr>
        <w:t>Modification</w:t>
      </w:r>
      <w:r>
        <w:rPr>
          <w:sz w:val="21"/>
        </w:rPr>
        <w:t xml:space="preserve">: Without prior approval from the providers, the </w:t>
      </w:r>
      <w:r>
        <w:rPr>
          <w:rFonts w:hint="eastAsia" w:eastAsia="宋体"/>
          <w:sz w:val="21"/>
          <w:lang w:eastAsia="zh-CN"/>
        </w:rPr>
        <w:t>ACS_WSI</w:t>
      </w:r>
      <w:r>
        <w:rPr>
          <w:sz w:val="21"/>
        </w:rPr>
        <w:t>, in whole or in part, will not be</w:t>
      </w:r>
      <w:r>
        <w:rPr>
          <w:spacing w:val="-4"/>
          <w:sz w:val="21"/>
        </w:rPr>
        <w:t xml:space="preserve"> </w:t>
      </w:r>
      <w:r>
        <w:rPr>
          <w:sz w:val="21"/>
        </w:rPr>
        <w:t>modified.</w:t>
      </w:r>
    </w:p>
    <w:p>
      <w:pPr>
        <w:pStyle w:val="8"/>
        <w:numPr>
          <w:ilvl w:val="0"/>
          <w:numId w:val="1"/>
        </w:numPr>
        <w:tabs>
          <w:tab w:val="left" w:pos="333"/>
        </w:tabs>
        <w:spacing w:before="120" w:after="0" w:line="338" w:lineRule="auto"/>
        <w:ind w:left="110" w:right="170" w:firstLine="0"/>
        <w:jc w:val="both"/>
        <w:rPr>
          <w:sz w:val="21"/>
        </w:rPr>
      </w:pPr>
      <w:r>
        <w:rPr>
          <w:b/>
          <w:sz w:val="21"/>
        </w:rPr>
        <w:t>Commercial Use</w:t>
      </w:r>
      <w:r>
        <w:rPr>
          <w:sz w:val="21"/>
        </w:rPr>
        <w:t xml:space="preserve">: Without prior approval from the providers, the </w:t>
      </w:r>
      <w:r>
        <w:rPr>
          <w:rFonts w:hint="eastAsia" w:eastAsia="宋体"/>
          <w:sz w:val="21"/>
          <w:lang w:eastAsia="zh-CN"/>
        </w:rPr>
        <w:t>ACS_WSI</w:t>
      </w:r>
      <w:r>
        <w:rPr>
          <w:sz w:val="21"/>
        </w:rPr>
        <w:t>, in whole or in part, will not be used for commercial use.</w:t>
      </w:r>
      <w:r>
        <w:rPr>
          <w:spacing w:val="-38"/>
          <w:sz w:val="21"/>
        </w:rPr>
        <w:t xml:space="preserve"> </w:t>
      </w:r>
      <w:r>
        <w:rPr>
          <w:sz w:val="21"/>
        </w:rPr>
        <w:t>Any commercial use of the database is strictly prohibited.</w:t>
      </w:r>
    </w:p>
    <w:p>
      <w:pPr>
        <w:pStyle w:val="8"/>
        <w:numPr>
          <w:ilvl w:val="0"/>
          <w:numId w:val="1"/>
        </w:numPr>
        <w:tabs>
          <w:tab w:val="left" w:pos="321"/>
        </w:tabs>
        <w:spacing w:before="118" w:after="0" w:line="338" w:lineRule="auto"/>
        <w:ind w:left="110" w:right="169" w:firstLine="0"/>
        <w:jc w:val="both"/>
        <w:rPr>
          <w:sz w:val="21"/>
        </w:rPr>
      </w:pPr>
      <w:r>
        <w:rPr>
          <w:b/>
          <w:sz w:val="21"/>
        </w:rPr>
        <w:t>Publication Requirements</w:t>
      </w:r>
      <w:r>
        <w:rPr>
          <w:sz w:val="21"/>
        </w:rPr>
        <w:t>: In no case should the samples be used in a way that could reasonably cause the original subject embarrassment or mental</w:t>
      </w:r>
      <w:r>
        <w:rPr>
          <w:spacing w:val="-4"/>
          <w:sz w:val="21"/>
        </w:rPr>
        <w:t xml:space="preserve"> </w:t>
      </w:r>
      <w:r>
        <w:rPr>
          <w:sz w:val="21"/>
        </w:rPr>
        <w:t>anguish.</w:t>
      </w:r>
    </w:p>
    <w:p>
      <w:pPr>
        <w:pStyle w:val="8"/>
        <w:numPr>
          <w:ilvl w:val="0"/>
          <w:numId w:val="1"/>
        </w:numPr>
        <w:tabs>
          <w:tab w:val="left" w:pos="301"/>
        </w:tabs>
        <w:spacing w:before="119" w:after="0" w:line="338" w:lineRule="auto"/>
        <w:ind w:left="110" w:right="168" w:firstLine="0"/>
        <w:jc w:val="both"/>
        <w:rPr>
          <w:sz w:val="21"/>
        </w:rPr>
      </w:pPr>
      <w:r>
        <w:rPr>
          <w:b/>
          <w:sz w:val="21"/>
        </w:rPr>
        <w:t>Acknowledgment</w:t>
      </w:r>
      <w:r>
        <w:rPr>
          <w:sz w:val="21"/>
        </w:rPr>
        <w:t>:</w:t>
      </w:r>
      <w:r>
        <w:rPr>
          <w:spacing w:val="-16"/>
          <w:sz w:val="21"/>
        </w:rPr>
        <w:t xml:space="preserve"> </w:t>
      </w:r>
      <w:r>
        <w:rPr>
          <w:sz w:val="21"/>
        </w:rPr>
        <w:t>In</w:t>
      </w:r>
      <w:r>
        <w:rPr>
          <w:spacing w:val="-15"/>
          <w:sz w:val="21"/>
        </w:rPr>
        <w:t xml:space="preserve"> </w:t>
      </w:r>
      <w:r>
        <w:rPr>
          <w:sz w:val="21"/>
        </w:rPr>
        <w:t>all</w:t>
      </w:r>
      <w:r>
        <w:rPr>
          <w:spacing w:val="-15"/>
          <w:sz w:val="21"/>
        </w:rPr>
        <w:t xml:space="preserve"> </w:t>
      </w:r>
      <w:r>
        <w:rPr>
          <w:sz w:val="21"/>
        </w:rPr>
        <w:t>documents</w:t>
      </w:r>
      <w:r>
        <w:rPr>
          <w:spacing w:val="-17"/>
          <w:sz w:val="21"/>
        </w:rPr>
        <w:t xml:space="preserve"> </w:t>
      </w:r>
      <w:r>
        <w:rPr>
          <w:sz w:val="21"/>
        </w:rPr>
        <w:t>and</w:t>
      </w:r>
      <w:r>
        <w:rPr>
          <w:spacing w:val="-16"/>
          <w:sz w:val="21"/>
        </w:rPr>
        <w:t xml:space="preserve"> </w:t>
      </w:r>
      <w:r>
        <w:rPr>
          <w:sz w:val="21"/>
        </w:rPr>
        <w:t>papers</w:t>
      </w:r>
      <w:r>
        <w:rPr>
          <w:spacing w:val="-14"/>
          <w:sz w:val="21"/>
        </w:rPr>
        <w:t xml:space="preserve"> </w:t>
      </w:r>
      <w:r>
        <w:rPr>
          <w:sz w:val="21"/>
        </w:rPr>
        <w:t>that</w:t>
      </w:r>
      <w:r>
        <w:rPr>
          <w:spacing w:val="-15"/>
          <w:sz w:val="21"/>
        </w:rPr>
        <w:t xml:space="preserve"> </w:t>
      </w:r>
      <w:r>
        <w:rPr>
          <w:sz w:val="21"/>
        </w:rPr>
        <w:t>report</w:t>
      </w:r>
      <w:r>
        <w:rPr>
          <w:spacing w:val="-15"/>
          <w:sz w:val="21"/>
        </w:rPr>
        <w:t xml:space="preserve"> </w:t>
      </w:r>
      <w:r>
        <w:rPr>
          <w:sz w:val="21"/>
        </w:rPr>
        <w:t>experimental</w:t>
      </w:r>
      <w:r>
        <w:rPr>
          <w:spacing w:val="-14"/>
          <w:sz w:val="21"/>
        </w:rPr>
        <w:t xml:space="preserve"> </w:t>
      </w:r>
      <w:r>
        <w:rPr>
          <w:sz w:val="21"/>
        </w:rPr>
        <w:t>results</w:t>
      </w:r>
      <w:r>
        <w:rPr>
          <w:spacing w:val="-16"/>
          <w:sz w:val="21"/>
        </w:rPr>
        <w:t xml:space="preserve"> </w:t>
      </w:r>
      <w:r>
        <w:rPr>
          <w:sz w:val="21"/>
        </w:rPr>
        <w:t>based</w:t>
      </w:r>
      <w:r>
        <w:rPr>
          <w:spacing w:val="-15"/>
          <w:sz w:val="21"/>
        </w:rPr>
        <w:t xml:space="preserve"> </w:t>
      </w:r>
      <w:r>
        <w:rPr>
          <w:sz w:val="21"/>
        </w:rPr>
        <w:t>on</w:t>
      </w:r>
      <w:r>
        <w:rPr>
          <w:spacing w:val="-15"/>
          <w:sz w:val="21"/>
        </w:rPr>
        <w:t xml:space="preserve"> </w:t>
      </w:r>
      <w:r>
        <w:rPr>
          <w:sz w:val="21"/>
        </w:rPr>
        <w:t>the</w:t>
      </w:r>
      <w:r>
        <w:rPr>
          <w:spacing w:val="-18"/>
          <w:sz w:val="21"/>
        </w:rPr>
        <w:t xml:space="preserve"> </w:t>
      </w:r>
      <w:r>
        <w:rPr>
          <w:rFonts w:hint="eastAsia" w:eastAsia="宋体"/>
          <w:lang w:eastAsia="zh-CN"/>
        </w:rPr>
        <w:t>ACS_WSI</w:t>
      </w:r>
      <w:r>
        <w:rPr>
          <w:sz w:val="21"/>
        </w:rPr>
        <w:t>, a citation of this dataset should be added into the references or acknowledged in the acknowledgement.</w:t>
      </w:r>
    </w:p>
    <w:p>
      <w:pPr>
        <w:spacing w:after="0" w:line="338" w:lineRule="auto"/>
        <w:jc w:val="both"/>
        <w:rPr>
          <w:sz w:val="21"/>
        </w:rPr>
        <w:sectPr>
          <w:type w:val="continuous"/>
          <w:pgSz w:w="11910" w:h="16840"/>
          <w:pgMar w:top="1420" w:right="1520" w:bottom="280" w:left="1640" w:header="720" w:footer="720" w:gutter="0"/>
        </w:sectPr>
      </w:pPr>
      <w:bookmarkStart w:id="0" w:name="_GoBack"/>
      <w:bookmarkEnd w:id="0"/>
    </w:p>
    <w:p>
      <w:pPr>
        <w:pStyle w:val="8"/>
        <w:numPr>
          <w:ilvl w:val="0"/>
          <w:numId w:val="1"/>
        </w:numPr>
        <w:tabs>
          <w:tab w:val="left" w:pos="319"/>
        </w:tabs>
        <w:spacing w:before="76" w:after="0" w:line="338" w:lineRule="auto"/>
        <w:ind w:left="110" w:right="160" w:hanging="1"/>
        <w:jc w:val="both"/>
        <w:rPr>
          <w:sz w:val="21"/>
        </w:rPr>
      </w:pPr>
      <w:r>
        <w:rPr>
          <w:b/>
          <w:sz w:val="21"/>
        </w:rPr>
        <w:t>Legal</w:t>
      </w:r>
      <w:r>
        <w:rPr>
          <w:b/>
          <w:spacing w:val="-6"/>
          <w:sz w:val="21"/>
        </w:rPr>
        <w:t xml:space="preserve"> </w:t>
      </w:r>
      <w:r>
        <w:rPr>
          <w:b/>
          <w:sz w:val="21"/>
        </w:rPr>
        <w:t>Disclaimer</w:t>
      </w:r>
      <w:r>
        <w:rPr>
          <w:sz w:val="21"/>
        </w:rPr>
        <w:t>:</w:t>
      </w:r>
      <w:r>
        <w:rPr>
          <w:spacing w:val="-6"/>
          <w:sz w:val="21"/>
        </w:rPr>
        <w:t xml:space="preserve"> </w:t>
      </w:r>
      <w:r>
        <w:rPr>
          <w:sz w:val="21"/>
        </w:rPr>
        <w:t>The</w:t>
      </w:r>
      <w:r>
        <w:rPr>
          <w:spacing w:val="-10"/>
          <w:sz w:val="21"/>
        </w:rPr>
        <w:t xml:space="preserve"> </w:t>
      </w:r>
      <w:r>
        <w:rPr>
          <w:rFonts w:hint="eastAsia" w:eastAsia="宋体"/>
          <w:sz w:val="21"/>
          <w:lang w:eastAsia="zh-CN"/>
        </w:rPr>
        <w:t>ACS_WSI</w:t>
      </w:r>
      <w:r>
        <w:rPr>
          <w:spacing w:val="-6"/>
          <w:sz w:val="21"/>
        </w:rPr>
        <w:t xml:space="preserve"> </w:t>
      </w:r>
      <w:r>
        <w:rPr>
          <w:sz w:val="21"/>
        </w:rPr>
        <w:t>is</w:t>
      </w:r>
      <w:r>
        <w:rPr>
          <w:spacing w:val="-6"/>
          <w:sz w:val="21"/>
        </w:rPr>
        <w:t xml:space="preserve"> </w:t>
      </w:r>
      <w:r>
        <w:rPr>
          <w:sz w:val="21"/>
        </w:rPr>
        <w:t>granted</w:t>
      </w:r>
      <w:r>
        <w:rPr>
          <w:spacing w:val="-6"/>
          <w:sz w:val="21"/>
        </w:rPr>
        <w:t xml:space="preserve"> </w:t>
      </w:r>
      <w:r>
        <w:rPr>
          <w:sz w:val="21"/>
        </w:rPr>
        <w:t>without</w:t>
      </w:r>
      <w:r>
        <w:rPr>
          <w:spacing w:val="-7"/>
          <w:sz w:val="21"/>
        </w:rPr>
        <w:t xml:space="preserve"> </w:t>
      </w:r>
      <w:r>
        <w:rPr>
          <w:sz w:val="21"/>
        </w:rPr>
        <w:t>any</w:t>
      </w:r>
      <w:r>
        <w:rPr>
          <w:spacing w:val="-6"/>
          <w:sz w:val="21"/>
        </w:rPr>
        <w:t xml:space="preserve"> </w:t>
      </w:r>
      <w:r>
        <w:rPr>
          <w:sz w:val="21"/>
        </w:rPr>
        <w:t>warranty.</w:t>
      </w:r>
      <w:r>
        <w:rPr>
          <w:spacing w:val="-9"/>
          <w:sz w:val="21"/>
        </w:rPr>
        <w:t xml:space="preserve"> </w:t>
      </w:r>
      <w:r>
        <w:rPr>
          <w:sz w:val="21"/>
        </w:rPr>
        <w:t>The</w:t>
      </w:r>
      <w:r>
        <w:rPr>
          <w:spacing w:val="-6"/>
          <w:sz w:val="21"/>
        </w:rPr>
        <w:t xml:space="preserve"> </w:t>
      </w:r>
      <w:r>
        <w:rPr>
          <w:sz w:val="21"/>
        </w:rPr>
        <w:t>providers</w:t>
      </w:r>
      <w:r>
        <w:rPr>
          <w:spacing w:val="-6"/>
          <w:sz w:val="21"/>
        </w:rPr>
        <w:t xml:space="preserve"> </w:t>
      </w:r>
      <w:r>
        <w:rPr>
          <w:sz w:val="21"/>
        </w:rPr>
        <w:t>shall</w:t>
      </w:r>
      <w:r>
        <w:rPr>
          <w:spacing w:val="-6"/>
          <w:sz w:val="21"/>
        </w:rPr>
        <w:t xml:space="preserve"> </w:t>
      </w:r>
      <w:r>
        <w:rPr>
          <w:sz w:val="21"/>
        </w:rPr>
        <w:t>not</w:t>
      </w:r>
      <w:r>
        <w:rPr>
          <w:spacing w:val="-6"/>
          <w:sz w:val="21"/>
        </w:rPr>
        <w:t xml:space="preserve"> </w:t>
      </w:r>
      <w:r>
        <w:rPr>
          <w:sz w:val="21"/>
        </w:rPr>
        <w:t xml:space="preserve">be held responsible for any damage (physical, financial or otherwise) caused by the use of the database. The providers shall not be held responsible of any illegal or criminal use of the database by the End- </w:t>
      </w:r>
      <w:r>
        <w:rPr>
          <w:spacing w:val="-3"/>
          <w:sz w:val="21"/>
        </w:rPr>
        <w:t xml:space="preserve">User. </w:t>
      </w:r>
      <w:r>
        <w:rPr>
          <w:sz w:val="21"/>
        </w:rPr>
        <w:t>Any illegal or criminal use of the database by the End-User is strictly</w:t>
      </w:r>
      <w:r>
        <w:rPr>
          <w:spacing w:val="-19"/>
          <w:sz w:val="21"/>
        </w:rPr>
        <w:t xml:space="preserve"> </w:t>
      </w:r>
      <w:r>
        <w:rPr>
          <w:sz w:val="21"/>
        </w:rPr>
        <w:t>prohibited.</w:t>
      </w:r>
    </w:p>
    <w:p>
      <w:pPr>
        <w:pStyle w:val="8"/>
        <w:numPr>
          <w:ilvl w:val="0"/>
          <w:numId w:val="1"/>
        </w:numPr>
        <w:tabs>
          <w:tab w:val="left" w:pos="316"/>
        </w:tabs>
        <w:spacing w:before="118" w:after="0" w:line="338" w:lineRule="auto"/>
        <w:ind w:left="110" w:right="159" w:firstLine="0"/>
        <w:jc w:val="both"/>
        <w:rPr>
          <w:sz w:val="21"/>
        </w:rPr>
      </w:pPr>
      <w:r>
        <w:rPr>
          <w:b/>
          <w:sz w:val="21"/>
        </w:rPr>
        <w:t>Access</w:t>
      </w:r>
      <w:r>
        <w:rPr>
          <w:sz w:val="21"/>
        </w:rPr>
        <w:t xml:space="preserve">: The End-User warrants that they have read and understood all elements contained herein and that the signature apposed hereunder is the result of a fully aware decision. The End-User may only use the </w:t>
      </w:r>
      <w:r>
        <w:rPr>
          <w:rFonts w:hint="eastAsia" w:eastAsia="宋体"/>
          <w:sz w:val="21"/>
          <w:lang w:eastAsia="zh-CN"/>
        </w:rPr>
        <w:t>ACS_WSI</w:t>
      </w:r>
      <w:r>
        <w:rPr>
          <w:sz w:val="21"/>
        </w:rPr>
        <w:t xml:space="preserve"> after this Agreement has been signed and returned to the providers. The End-User</w:t>
      </w:r>
      <w:r>
        <w:rPr>
          <w:spacing w:val="-6"/>
          <w:sz w:val="21"/>
        </w:rPr>
        <w:t xml:space="preserve"> </w:t>
      </w:r>
      <w:r>
        <w:rPr>
          <w:sz w:val="21"/>
        </w:rPr>
        <w:t>must</w:t>
      </w:r>
      <w:r>
        <w:rPr>
          <w:spacing w:val="-6"/>
          <w:sz w:val="21"/>
        </w:rPr>
        <w:t xml:space="preserve"> </w:t>
      </w:r>
      <w:r>
        <w:rPr>
          <w:sz w:val="21"/>
        </w:rPr>
        <w:t>return</w:t>
      </w:r>
      <w:r>
        <w:rPr>
          <w:spacing w:val="-5"/>
          <w:sz w:val="21"/>
        </w:rPr>
        <w:t xml:space="preserve"> </w:t>
      </w:r>
      <w:r>
        <w:rPr>
          <w:sz w:val="21"/>
        </w:rPr>
        <w:t>the</w:t>
      </w:r>
      <w:r>
        <w:rPr>
          <w:spacing w:val="-7"/>
          <w:sz w:val="21"/>
        </w:rPr>
        <w:t xml:space="preserve"> </w:t>
      </w:r>
      <w:r>
        <w:rPr>
          <w:sz w:val="21"/>
        </w:rPr>
        <w:t>signed</w:t>
      </w:r>
      <w:r>
        <w:rPr>
          <w:spacing w:val="-6"/>
          <w:sz w:val="21"/>
        </w:rPr>
        <w:t xml:space="preserve"> </w:t>
      </w:r>
      <w:r>
        <w:rPr>
          <w:sz w:val="21"/>
        </w:rPr>
        <w:t>and</w:t>
      </w:r>
      <w:r>
        <w:rPr>
          <w:spacing w:val="-5"/>
          <w:sz w:val="21"/>
        </w:rPr>
        <w:t xml:space="preserve"> </w:t>
      </w:r>
      <w:r>
        <w:rPr>
          <w:sz w:val="21"/>
        </w:rPr>
        <w:t>dated</w:t>
      </w:r>
      <w:r>
        <w:rPr>
          <w:spacing w:val="-18"/>
          <w:sz w:val="21"/>
        </w:rPr>
        <w:t xml:space="preserve"> </w:t>
      </w:r>
      <w:r>
        <w:rPr>
          <w:sz w:val="21"/>
        </w:rPr>
        <w:t>Agreement</w:t>
      </w:r>
      <w:r>
        <w:rPr>
          <w:spacing w:val="-4"/>
          <w:sz w:val="21"/>
        </w:rPr>
        <w:t xml:space="preserve"> </w:t>
      </w:r>
      <w:r>
        <w:rPr>
          <w:sz w:val="21"/>
        </w:rPr>
        <w:t>by</w:t>
      </w:r>
      <w:r>
        <w:rPr>
          <w:spacing w:val="-6"/>
          <w:sz w:val="21"/>
        </w:rPr>
        <w:t xml:space="preserve"> </w:t>
      </w:r>
      <w:r>
        <w:rPr>
          <w:sz w:val="21"/>
        </w:rPr>
        <w:t>email,</w:t>
      </w:r>
      <w:r>
        <w:rPr>
          <w:spacing w:val="-7"/>
          <w:sz w:val="21"/>
        </w:rPr>
        <w:t xml:space="preserve"> </w:t>
      </w:r>
      <w:r>
        <w:rPr>
          <w:sz w:val="21"/>
        </w:rPr>
        <w:t>in</w:t>
      </w:r>
      <w:r>
        <w:rPr>
          <w:spacing w:val="-4"/>
          <w:sz w:val="21"/>
        </w:rPr>
        <w:t xml:space="preserve"> </w:t>
      </w:r>
      <w:r>
        <w:rPr>
          <w:sz w:val="21"/>
        </w:rPr>
        <w:t>PDF</w:t>
      </w:r>
      <w:r>
        <w:rPr>
          <w:spacing w:val="-6"/>
          <w:sz w:val="21"/>
        </w:rPr>
        <w:t xml:space="preserve"> </w:t>
      </w:r>
      <w:r>
        <w:rPr>
          <w:sz w:val="21"/>
        </w:rPr>
        <w:t>format</w:t>
      </w:r>
      <w:r>
        <w:rPr>
          <w:spacing w:val="-7"/>
          <w:sz w:val="21"/>
        </w:rPr>
        <w:t xml:space="preserve"> </w:t>
      </w:r>
      <w:r>
        <w:rPr>
          <w:sz w:val="21"/>
        </w:rPr>
        <w:t>to</w:t>
      </w:r>
      <w:r>
        <w:rPr>
          <w:spacing w:val="-5"/>
          <w:sz w:val="21"/>
        </w:rPr>
        <w:t xml:space="preserve"> </w:t>
      </w:r>
      <w:r>
        <w:rPr>
          <w:sz w:val="21"/>
        </w:rPr>
        <w:t>the</w:t>
      </w:r>
      <w:r>
        <w:rPr>
          <w:spacing w:val="-8"/>
          <w:sz w:val="21"/>
        </w:rPr>
        <w:t xml:space="preserve"> </w:t>
      </w:r>
      <w:r>
        <w:rPr>
          <w:sz w:val="21"/>
        </w:rPr>
        <w:t>providers</w:t>
      </w:r>
      <w:r>
        <w:rPr>
          <w:spacing w:val="-7"/>
          <w:sz w:val="21"/>
        </w:rPr>
        <w:t xml:space="preserve"> </w:t>
      </w:r>
      <w:r>
        <w:rPr>
          <w:sz w:val="21"/>
        </w:rPr>
        <w:t>at</w:t>
      </w:r>
      <w:r>
        <w:rPr>
          <w:spacing w:val="-6"/>
          <w:sz w:val="21"/>
        </w:rPr>
        <w:t xml:space="preserve"> </w:t>
      </w:r>
      <w:r>
        <w:rPr>
          <w:sz w:val="21"/>
        </w:rPr>
        <w:t>the following address:</w:t>
      </w:r>
      <w:r>
        <w:rPr>
          <w:color w:val="0563C1"/>
          <w:sz w:val="21"/>
        </w:rPr>
        <w:t xml:space="preserve"> </w:t>
      </w:r>
      <w:r>
        <w:fldChar w:fldCharType="begin"/>
      </w:r>
      <w:r>
        <w:instrText xml:space="preserve"> HYPERLINK "mailto:shuangliu.tjnu@gmail.com" \h </w:instrText>
      </w:r>
      <w:r>
        <w:fldChar w:fldCharType="separate"/>
      </w:r>
      <w:r>
        <w:rPr>
          <w:rFonts w:hint="eastAsia" w:eastAsia="宋体"/>
          <w:color w:val="0563C1"/>
          <w:sz w:val="21"/>
          <w:u w:val="single" w:color="0563C1"/>
          <w:lang w:eastAsia="zh-CN"/>
        </w:rPr>
        <w:t>liang.ye518@gmail.com</w:t>
      </w:r>
      <w:r>
        <w:rPr>
          <w:color w:val="0563C1"/>
          <w:sz w:val="21"/>
        </w:rPr>
        <w:t xml:space="preserve"> </w:t>
      </w:r>
      <w:r>
        <w:rPr>
          <w:color w:val="0563C1"/>
          <w:sz w:val="21"/>
        </w:rPr>
        <w:fldChar w:fldCharType="end"/>
      </w:r>
      <w:r>
        <w:rPr>
          <w:sz w:val="21"/>
        </w:rPr>
        <w:t>or</w:t>
      </w:r>
      <w:r>
        <w:fldChar w:fldCharType="begin"/>
      </w:r>
      <w:r>
        <w:instrText xml:space="preserve"> HYPERLINK "mailto:s.liu@tjnu.edu.cn" \h </w:instrText>
      </w:r>
      <w:r>
        <w:fldChar w:fldCharType="separate"/>
      </w:r>
      <w:r>
        <w:rPr>
          <w:color w:val="0563C1"/>
          <w:sz w:val="21"/>
        </w:rPr>
        <w:t xml:space="preserve"> </w:t>
      </w:r>
      <w:r>
        <w:rPr>
          <w:rFonts w:hint="eastAsia" w:eastAsia="宋体"/>
          <w:color w:val="0563C1"/>
          <w:sz w:val="21"/>
          <w:u w:val="single" w:color="0563C1"/>
          <w:lang w:eastAsia="zh-CN"/>
        </w:rPr>
        <w:t>yeliang@wust.edu.cn</w:t>
      </w:r>
      <w:r>
        <w:rPr>
          <w:sz w:val="21"/>
        </w:rPr>
        <w:t xml:space="preserve">. </w:t>
      </w:r>
      <w:r>
        <w:rPr>
          <w:sz w:val="21"/>
        </w:rPr>
        <w:fldChar w:fldCharType="end"/>
      </w:r>
      <w:r>
        <w:rPr>
          <w:sz w:val="21"/>
        </w:rPr>
        <w:t>The database will be accessible online using a URL and password that are given by the</w:t>
      </w:r>
      <w:r>
        <w:rPr>
          <w:spacing w:val="-16"/>
          <w:sz w:val="21"/>
        </w:rPr>
        <w:t xml:space="preserve"> </w:t>
      </w:r>
      <w:r>
        <w:rPr>
          <w:sz w:val="21"/>
        </w:rPr>
        <w:t>providers.</w:t>
      </w:r>
    </w:p>
    <w:p>
      <w:pPr>
        <w:spacing w:before="22"/>
        <w:ind w:left="110" w:right="0" w:firstLine="0"/>
        <w:jc w:val="both"/>
        <w:rPr>
          <w:b/>
          <w:sz w:val="20"/>
        </w:rPr>
      </w:pPr>
      <w:r>
        <w:rPr>
          <w:b/>
          <w:sz w:val="20"/>
        </w:rPr>
        <w:t>End-User (Authorized Signatory)</w:t>
      </w:r>
    </w:p>
    <w:p>
      <w:pPr>
        <w:pStyle w:val="3"/>
        <w:spacing w:before="2"/>
        <w:ind w:left="0"/>
        <w:jc w:val="left"/>
        <w:rPr>
          <w:b/>
          <w:sz w:val="12"/>
        </w:rPr>
      </w:pPr>
    </w:p>
    <w:tbl>
      <w:tblPr>
        <w:tblStyle w:val="4"/>
        <w:tblW w:w="0" w:type="auto"/>
        <w:tblInd w:w="12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3628"/>
        <w:gridCol w:w="459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84" w:hRule="atLeast"/>
        </w:trPr>
        <w:tc>
          <w:tcPr>
            <w:tcW w:w="3628" w:type="dxa"/>
          </w:tcPr>
          <w:p>
            <w:pPr>
              <w:pStyle w:val="9"/>
              <w:spacing w:before="63"/>
              <w:ind w:left="107"/>
              <w:rPr>
                <w:sz w:val="21"/>
              </w:rPr>
            </w:pPr>
            <w:r>
              <w:rPr>
                <w:sz w:val="21"/>
              </w:rPr>
              <w:t>Organization Name (Institute, University, etc):</w:t>
            </w:r>
          </w:p>
        </w:tc>
        <w:tc>
          <w:tcPr>
            <w:tcW w:w="4597" w:type="dxa"/>
          </w:tcPr>
          <w:p>
            <w:pPr>
              <w:pStyle w:val="9"/>
              <w:rPr>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84" w:hRule="atLeast"/>
        </w:trPr>
        <w:tc>
          <w:tcPr>
            <w:tcW w:w="3628" w:type="dxa"/>
          </w:tcPr>
          <w:p>
            <w:pPr>
              <w:pStyle w:val="9"/>
              <w:spacing w:before="63"/>
              <w:ind w:left="107"/>
              <w:rPr>
                <w:sz w:val="21"/>
              </w:rPr>
            </w:pPr>
            <w:r>
              <w:rPr>
                <w:sz w:val="21"/>
              </w:rPr>
              <w:t>Organization Address:</w:t>
            </w:r>
          </w:p>
        </w:tc>
        <w:tc>
          <w:tcPr>
            <w:tcW w:w="4597" w:type="dxa"/>
          </w:tcPr>
          <w:p>
            <w:pPr>
              <w:pStyle w:val="9"/>
              <w:rPr>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84" w:hRule="atLeast"/>
        </w:trPr>
        <w:tc>
          <w:tcPr>
            <w:tcW w:w="3628" w:type="dxa"/>
          </w:tcPr>
          <w:p>
            <w:pPr>
              <w:pStyle w:val="9"/>
              <w:spacing w:before="63"/>
              <w:ind w:left="107"/>
              <w:rPr>
                <w:sz w:val="21"/>
              </w:rPr>
            </w:pPr>
            <w:r>
              <w:rPr>
                <w:sz w:val="21"/>
              </w:rPr>
              <w:t>Full Name:</w:t>
            </w:r>
          </w:p>
        </w:tc>
        <w:tc>
          <w:tcPr>
            <w:tcW w:w="4597" w:type="dxa"/>
          </w:tcPr>
          <w:p>
            <w:pPr>
              <w:pStyle w:val="9"/>
              <w:rPr>
                <w:rFonts w:hint="default" w:eastAsia="宋体"/>
                <w:sz w:val="20"/>
                <w:lang w:val="en-US"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87" w:hRule="atLeast"/>
        </w:trPr>
        <w:tc>
          <w:tcPr>
            <w:tcW w:w="3628" w:type="dxa"/>
          </w:tcPr>
          <w:p>
            <w:pPr>
              <w:pStyle w:val="9"/>
              <w:spacing w:before="63"/>
              <w:ind w:left="107"/>
              <w:rPr>
                <w:sz w:val="21"/>
              </w:rPr>
            </w:pPr>
            <w:r>
              <w:rPr>
                <w:sz w:val="21"/>
              </w:rPr>
              <w:t>Title / Function:</w:t>
            </w:r>
          </w:p>
        </w:tc>
        <w:tc>
          <w:tcPr>
            <w:tcW w:w="4597" w:type="dxa"/>
          </w:tcPr>
          <w:p>
            <w:pPr>
              <w:pStyle w:val="9"/>
              <w:rPr>
                <w:rFonts w:hint="default" w:eastAsia="宋体"/>
                <w:sz w:val="20"/>
                <w:lang w:val="en-US"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84" w:hRule="atLeast"/>
        </w:trPr>
        <w:tc>
          <w:tcPr>
            <w:tcW w:w="3628" w:type="dxa"/>
          </w:tcPr>
          <w:p>
            <w:pPr>
              <w:pStyle w:val="9"/>
              <w:spacing w:before="63"/>
              <w:ind w:left="107"/>
              <w:rPr>
                <w:sz w:val="21"/>
              </w:rPr>
            </w:pPr>
            <w:r>
              <w:rPr>
                <w:sz w:val="21"/>
              </w:rPr>
              <w:t>Email:</w:t>
            </w:r>
          </w:p>
        </w:tc>
        <w:tc>
          <w:tcPr>
            <w:tcW w:w="4597" w:type="dxa"/>
          </w:tcPr>
          <w:p>
            <w:pPr>
              <w:pStyle w:val="9"/>
              <w:rPr>
                <w:rFonts w:hint="default" w:eastAsia="宋体"/>
                <w:sz w:val="20"/>
                <w:lang w:val="en-US"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84" w:hRule="atLeast"/>
        </w:trPr>
        <w:tc>
          <w:tcPr>
            <w:tcW w:w="3628" w:type="dxa"/>
          </w:tcPr>
          <w:p>
            <w:pPr>
              <w:pStyle w:val="9"/>
              <w:spacing w:before="63"/>
              <w:ind w:left="107"/>
              <w:rPr>
                <w:sz w:val="21"/>
              </w:rPr>
            </w:pPr>
            <w:r>
              <w:rPr>
                <w:sz w:val="21"/>
              </w:rPr>
              <w:t>Date:</w:t>
            </w:r>
          </w:p>
        </w:tc>
        <w:tc>
          <w:tcPr>
            <w:tcW w:w="4597" w:type="dxa"/>
          </w:tcPr>
          <w:p>
            <w:pPr>
              <w:pStyle w:val="9"/>
              <w:rPr>
                <w:rFonts w:hint="default" w:eastAsia="宋体"/>
                <w:sz w:val="20"/>
                <w:lang w:val="en-US"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85" w:hRule="atLeast"/>
        </w:trPr>
        <w:tc>
          <w:tcPr>
            <w:tcW w:w="3628" w:type="dxa"/>
          </w:tcPr>
          <w:p>
            <w:pPr>
              <w:pStyle w:val="9"/>
              <w:spacing w:before="63"/>
              <w:ind w:left="107"/>
              <w:rPr>
                <w:sz w:val="21"/>
              </w:rPr>
            </w:pPr>
            <w:r>
              <w:rPr>
                <w:sz w:val="21"/>
              </w:rPr>
              <w:t>Signature:</w:t>
            </w:r>
          </w:p>
        </w:tc>
        <w:tc>
          <w:tcPr>
            <w:tcW w:w="4597" w:type="dxa"/>
          </w:tcPr>
          <w:p>
            <w:pPr>
              <w:pStyle w:val="9"/>
              <w:rPr>
                <w:sz w:val="20"/>
              </w:rPr>
            </w:pPr>
          </w:p>
        </w:tc>
      </w:tr>
    </w:tbl>
    <w:p>
      <w:pPr>
        <w:pStyle w:val="3"/>
        <w:ind w:left="0"/>
        <w:jc w:val="left"/>
        <w:rPr>
          <w:b/>
          <w:sz w:val="22"/>
        </w:rPr>
      </w:pPr>
    </w:p>
    <w:p>
      <w:pPr>
        <w:pStyle w:val="3"/>
        <w:spacing w:before="2"/>
        <w:ind w:left="0"/>
        <w:jc w:val="left"/>
        <w:rPr>
          <w:b/>
          <w:sz w:val="26"/>
        </w:rPr>
      </w:pPr>
    </w:p>
    <w:p>
      <w:pPr>
        <w:spacing w:before="0"/>
        <w:ind w:left="110" w:right="0" w:firstLine="0"/>
        <w:jc w:val="both"/>
        <w:rPr>
          <w:sz w:val="19"/>
        </w:rPr>
      </w:pPr>
      <w:r>
        <w:rPr>
          <w:sz w:val="19"/>
        </w:rPr>
        <w:t>*The table can be filled in English or Chinese.</w:t>
      </w:r>
    </w:p>
    <w:p>
      <w:pPr>
        <w:pStyle w:val="3"/>
        <w:spacing w:before="5"/>
        <w:ind w:left="0"/>
        <w:jc w:val="left"/>
        <w:rPr>
          <w:sz w:val="19"/>
        </w:rPr>
      </w:pPr>
    </w:p>
    <w:p>
      <w:pPr>
        <w:spacing w:before="1"/>
        <w:ind w:left="110" w:right="0" w:firstLine="0"/>
        <w:jc w:val="left"/>
        <w:rPr>
          <w:sz w:val="21"/>
        </w:rPr>
      </w:pPr>
      <w:r>
        <w:rPr>
          <w:sz w:val="19"/>
        </w:rPr>
        <w:t xml:space="preserve">*Scan and send to email </w:t>
      </w:r>
      <w:r>
        <w:fldChar w:fldCharType="begin"/>
      </w:r>
      <w:r>
        <w:instrText xml:space="preserve"> HYPERLINK "mailto:shuangliu.tjnu@gmail.com" \h </w:instrText>
      </w:r>
      <w:r>
        <w:fldChar w:fldCharType="separate"/>
      </w:r>
      <w:r>
        <w:rPr>
          <w:rFonts w:hint="eastAsia" w:eastAsia="宋体"/>
          <w:color w:val="0563C1"/>
          <w:sz w:val="21"/>
          <w:u w:val="single" w:color="0563C1"/>
          <w:lang w:eastAsia="zh-CN"/>
        </w:rPr>
        <w:t>liang.ye518@gmail.com</w:t>
      </w:r>
      <w:r>
        <w:rPr>
          <w:color w:val="0563C1"/>
          <w:sz w:val="21"/>
        </w:rPr>
        <w:t xml:space="preserve"> </w:t>
      </w:r>
      <w:r>
        <w:rPr>
          <w:color w:val="0563C1"/>
          <w:sz w:val="21"/>
        </w:rPr>
        <w:fldChar w:fldCharType="end"/>
      </w:r>
      <w:r>
        <w:rPr>
          <w:sz w:val="21"/>
        </w:rPr>
        <w:t xml:space="preserve">or </w:t>
      </w:r>
      <w:r>
        <w:fldChar w:fldCharType="begin"/>
      </w:r>
      <w:r>
        <w:instrText xml:space="preserve"> HYPERLINK "mailto:s.liu@tjnu.edu.cn" \h </w:instrText>
      </w:r>
      <w:r>
        <w:fldChar w:fldCharType="separate"/>
      </w:r>
      <w:r>
        <w:rPr>
          <w:rFonts w:hint="eastAsia" w:eastAsia="宋体"/>
          <w:color w:val="0563C1"/>
          <w:sz w:val="21"/>
          <w:u w:val="single" w:color="0563C1"/>
          <w:lang w:eastAsia="zh-CN"/>
        </w:rPr>
        <w:t>yeliang@wust.edu.cn</w:t>
      </w:r>
      <w:r>
        <w:rPr>
          <w:sz w:val="21"/>
        </w:rPr>
        <w:t>.</w:t>
      </w:r>
      <w:r>
        <w:rPr>
          <w:sz w:val="21"/>
        </w:rPr>
        <w:fldChar w:fldCharType="end"/>
      </w:r>
    </w:p>
    <w:sectPr>
      <w:pgSz w:w="11910" w:h="16840"/>
      <w:pgMar w:top="1440" w:right="1520" w:bottom="280" w:left="1640" w:header="720" w:footer="720" w:gutter="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Calibri">
    <w:panose1 w:val="020F0502020204030204"/>
    <w:charset w:val="00"/>
    <w:family w:val="auto"/>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3208E"/>
    <w:multiLevelType w:val="multilevel"/>
    <w:tmpl w:val="0053208E"/>
    <w:lvl w:ilvl="0" w:tentative="0">
      <w:start w:val="1"/>
      <w:numFmt w:val="decimal"/>
      <w:lvlText w:val="%1."/>
      <w:lvlJc w:val="left"/>
      <w:pPr>
        <w:ind w:left="110" w:hanging="204"/>
        <w:jc w:val="left"/>
      </w:pPr>
      <w:rPr>
        <w:rFonts w:hint="default" w:ascii="Times New Roman" w:hAnsi="Times New Roman" w:eastAsia="Times New Roman" w:cs="Times New Roman"/>
        <w:b/>
        <w:bCs/>
        <w:w w:val="100"/>
        <w:sz w:val="21"/>
        <w:szCs w:val="21"/>
        <w:lang w:val="en-US" w:eastAsia="en-US" w:bidi="en-US"/>
      </w:rPr>
    </w:lvl>
    <w:lvl w:ilvl="1" w:tentative="0">
      <w:start w:val="0"/>
      <w:numFmt w:val="bullet"/>
      <w:lvlText w:val="•"/>
      <w:lvlJc w:val="left"/>
      <w:pPr>
        <w:ind w:left="982" w:hanging="204"/>
      </w:pPr>
      <w:rPr>
        <w:rFonts w:hint="default"/>
        <w:lang w:val="en-US" w:eastAsia="en-US" w:bidi="en-US"/>
      </w:rPr>
    </w:lvl>
    <w:lvl w:ilvl="2" w:tentative="0">
      <w:start w:val="0"/>
      <w:numFmt w:val="bullet"/>
      <w:lvlText w:val="•"/>
      <w:lvlJc w:val="left"/>
      <w:pPr>
        <w:ind w:left="1844" w:hanging="204"/>
      </w:pPr>
      <w:rPr>
        <w:rFonts w:hint="default"/>
        <w:lang w:val="en-US" w:eastAsia="en-US" w:bidi="en-US"/>
      </w:rPr>
    </w:lvl>
    <w:lvl w:ilvl="3" w:tentative="0">
      <w:start w:val="0"/>
      <w:numFmt w:val="bullet"/>
      <w:lvlText w:val="•"/>
      <w:lvlJc w:val="left"/>
      <w:pPr>
        <w:ind w:left="2707" w:hanging="204"/>
      </w:pPr>
      <w:rPr>
        <w:rFonts w:hint="default"/>
        <w:lang w:val="en-US" w:eastAsia="en-US" w:bidi="en-US"/>
      </w:rPr>
    </w:lvl>
    <w:lvl w:ilvl="4" w:tentative="0">
      <w:start w:val="0"/>
      <w:numFmt w:val="bullet"/>
      <w:lvlText w:val="•"/>
      <w:lvlJc w:val="left"/>
      <w:pPr>
        <w:ind w:left="3569" w:hanging="204"/>
      </w:pPr>
      <w:rPr>
        <w:rFonts w:hint="default"/>
        <w:lang w:val="en-US" w:eastAsia="en-US" w:bidi="en-US"/>
      </w:rPr>
    </w:lvl>
    <w:lvl w:ilvl="5" w:tentative="0">
      <w:start w:val="0"/>
      <w:numFmt w:val="bullet"/>
      <w:lvlText w:val="•"/>
      <w:lvlJc w:val="left"/>
      <w:pPr>
        <w:ind w:left="4432" w:hanging="204"/>
      </w:pPr>
      <w:rPr>
        <w:rFonts w:hint="default"/>
        <w:lang w:val="en-US" w:eastAsia="en-US" w:bidi="en-US"/>
      </w:rPr>
    </w:lvl>
    <w:lvl w:ilvl="6" w:tentative="0">
      <w:start w:val="0"/>
      <w:numFmt w:val="bullet"/>
      <w:lvlText w:val="•"/>
      <w:lvlJc w:val="left"/>
      <w:pPr>
        <w:ind w:left="5294" w:hanging="204"/>
      </w:pPr>
      <w:rPr>
        <w:rFonts w:hint="default"/>
        <w:lang w:val="en-US" w:eastAsia="en-US" w:bidi="en-US"/>
      </w:rPr>
    </w:lvl>
    <w:lvl w:ilvl="7" w:tentative="0">
      <w:start w:val="0"/>
      <w:numFmt w:val="bullet"/>
      <w:lvlText w:val="•"/>
      <w:lvlJc w:val="left"/>
      <w:pPr>
        <w:ind w:left="6157" w:hanging="204"/>
      </w:pPr>
      <w:rPr>
        <w:rFonts w:hint="default"/>
        <w:lang w:val="en-US" w:eastAsia="en-US" w:bidi="en-US"/>
      </w:rPr>
    </w:lvl>
    <w:lvl w:ilvl="8" w:tentative="0">
      <w:start w:val="0"/>
      <w:numFmt w:val="bullet"/>
      <w:lvlText w:val="•"/>
      <w:lvlJc w:val="left"/>
      <w:pPr>
        <w:ind w:left="7019" w:hanging="204"/>
      </w:pPr>
      <w:rPr>
        <w:rFonts w:hint="default"/>
        <w:lang w:val="en-US" w:eastAsia="en-US" w:bidi="en-U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documentProtection w:enforcement="0"/>
  <w:defaultTabStop w:val="720"/>
  <w:drawingGridHorizontalSpacing w:val="110"/>
  <w:displayHorizontalDrawingGridEvery w:val="2"/>
  <w:characterSpacingControl w:val="doNotCompress"/>
  <w:compat>
    <w:ulTrailSpac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6EF3DAF"/>
    <w:rsid w:val="29F6106C"/>
    <w:rsid w:val="3BDC51D9"/>
    <w:rsid w:val="7C82622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en-US" w:eastAsia="en-US" w:bidi="en-US"/>
    </w:rPr>
  </w:style>
  <w:style w:type="paragraph" w:styleId="2">
    <w:name w:val="heading 1"/>
    <w:basedOn w:val="1"/>
    <w:next w:val="1"/>
    <w:qFormat/>
    <w:uiPriority w:val="1"/>
    <w:pPr>
      <w:spacing w:before="118"/>
      <w:ind w:left="110"/>
      <w:outlineLvl w:val="1"/>
    </w:pPr>
    <w:rPr>
      <w:rFonts w:ascii="Times New Roman" w:hAnsi="Times New Roman" w:eastAsia="Times New Roman" w:cs="Times New Roman"/>
      <w:b/>
      <w:bCs/>
      <w:sz w:val="21"/>
      <w:szCs w:val="21"/>
      <w:lang w:val="en-US" w:eastAsia="en-US" w:bidi="en-US"/>
    </w:rPr>
  </w:style>
  <w:style w:type="character" w:default="1" w:styleId="5">
    <w:name w:val="Default Paragraph Font"/>
    <w:semiHidden/>
    <w:unhideWhenUsed/>
    <w:uiPriority w:val="1"/>
  </w:style>
  <w:style w:type="table" w:default="1" w:styleId="4">
    <w:name w:val="Normal Table"/>
    <w:semiHidden/>
    <w:qFormat/>
    <w:uiPriority w:val="0"/>
    <w:tblPr>
      <w:tblCellMar>
        <w:top w:w="0" w:type="dxa"/>
        <w:left w:w="108" w:type="dxa"/>
        <w:bottom w:w="0" w:type="dxa"/>
        <w:right w:w="108" w:type="dxa"/>
      </w:tblCellMar>
    </w:tblPr>
  </w:style>
  <w:style w:type="paragraph" w:styleId="3">
    <w:name w:val="Body Text"/>
    <w:basedOn w:val="1"/>
    <w:qFormat/>
    <w:uiPriority w:val="1"/>
    <w:pPr>
      <w:ind w:left="110"/>
      <w:jc w:val="both"/>
    </w:pPr>
    <w:rPr>
      <w:rFonts w:ascii="Times New Roman" w:hAnsi="Times New Roman" w:eastAsia="Times New Roman" w:cs="Times New Roman"/>
      <w:sz w:val="21"/>
      <w:szCs w:val="21"/>
      <w:lang w:val="en-US" w:eastAsia="en-US" w:bidi="en-US"/>
    </w:rPr>
  </w:style>
  <w:style w:type="character" w:styleId="6">
    <w:name w:val="Hyperlink"/>
    <w:basedOn w:val="5"/>
    <w:qFormat/>
    <w:uiPriority w:val="0"/>
    <w:rPr>
      <w:color w:val="0000FF"/>
      <w:u w:val="single"/>
    </w:rPr>
  </w:style>
  <w:style w:type="table" w:customStyle="1" w:styleId="7">
    <w:name w:val="Table Normal"/>
    <w:semiHidden/>
    <w:unhideWhenUsed/>
    <w:qFormat/>
    <w:uiPriority w:val="2"/>
    <w:tblPr>
      <w:tblCellMar>
        <w:top w:w="0" w:type="dxa"/>
        <w:left w:w="0" w:type="dxa"/>
        <w:bottom w:w="0" w:type="dxa"/>
        <w:right w:w="0" w:type="dxa"/>
      </w:tblCellMar>
    </w:tblPr>
  </w:style>
  <w:style w:type="paragraph" w:styleId="8">
    <w:name w:val="List Paragraph"/>
    <w:basedOn w:val="1"/>
    <w:qFormat/>
    <w:uiPriority w:val="1"/>
    <w:pPr>
      <w:spacing w:before="119"/>
      <w:ind w:left="110" w:right="169"/>
      <w:jc w:val="both"/>
    </w:pPr>
    <w:rPr>
      <w:rFonts w:ascii="Times New Roman" w:hAnsi="Times New Roman" w:eastAsia="Times New Roman" w:cs="Times New Roman"/>
      <w:lang w:val="en-US" w:eastAsia="en-US" w:bidi="en-US"/>
    </w:rPr>
  </w:style>
  <w:style w:type="paragraph" w:customStyle="1" w:styleId="9">
    <w:name w:val="Table Paragraph"/>
    <w:basedOn w:val="1"/>
    <w:qFormat/>
    <w:uiPriority w:val="1"/>
    <w:rPr>
      <w:rFonts w:ascii="Times New Roman" w:hAnsi="Times New Roman" w:eastAsia="Times New Roman" w:cs="Times New Roman"/>
      <w:lang w:val="en-US" w:eastAsia="en-US" w:bidi="en-U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6</TotalTime>
  <ScaleCrop>false</ScaleCrop>
  <LinksUpToDate>false</LinksUpToDate>
  <Application>WPS Office_11.1.0.10214_F1E327BC-269C-435d-A152-05C5408002CA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2020-10-29T07:32:00Z</dcterms:created>
  <dc:creator>dell</dc:creator>
  <cp:lastModifiedBy>叶亮</cp:lastModifiedBy>
  <dcterms:modified xsi:type="dcterms:W3CDTF">2021-05-23T12:35:28Z</dcterms:modified>
  <dc:title>Microsoft Word - TJNU-GRSCD Agreement.docx</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2019-11-30T00:00:00Z</vt:filetime>
  </property>
  <property fmtid="{D5CDD505-2E9C-101B-9397-08002B2CF9AE}" pid="3" name="Creator">
    <vt:lpwstr>PScript5.dll Version 5.2.2</vt:lpwstr>
  </property>
  <property fmtid="{D5CDD505-2E9C-101B-9397-08002B2CF9AE}" pid="4" name="LastSaved">
    <vt:filetime>2020-10-29T00:00:00Z</vt:filetime>
  </property>
  <property fmtid="{D5CDD505-2E9C-101B-9397-08002B2CF9AE}" pid="5" name="KSOProductBuildVer">
    <vt:lpwstr>2052-11.1.0.10214</vt:lpwstr>
  </property>
</Properties>
</file>