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OncoRounds 肿瘤循证教学工作流</w:t>
      </w:r>
    </w:p>
    <w:p>
      <w:r>
        <w:rPr>
          <w:b/>
        </w:rPr>
        <w:t>项目定位：</w:t>
      </w:r>
      <w:r>
        <w:t>面向肿瘤医生，将病例与医学证据转化为模拟查房题目。</w:t>
      </w:r>
    </w:p>
    <w:p>
      <w:r>
        <w:rPr>
          <w:b/>
        </w:rPr>
        <w:t>个人职责：</w:t>
      </w:r>
      <w:r>
        <w:t>独立负责技术实现，完成问题定位、方案设计、流程编排与验证。</w:t>
      </w:r>
    </w:p>
    <w:p>
      <w:r>
        <w:rPr>
          <w:b/>
        </w:rPr>
        <w:t>技术栈：</w:t>
      </w:r>
      <w:r>
        <w:t>FastGPT、千问、RAG、JavaScript、JSON。</w:t>
      </w:r>
    </w:p>
    <w:p>
      <w:pPr>
        <w:spacing w:before="160" w:after="140"/>
      </w:pPr>
      <w:r>
        <w:rPr>
          <w:b/>
        </w:rPr>
        <w:t>病例输入：</w:t>
      </w:r>
      <w:r>
        <w:t>针对人工确认与补充导致的流程中断，精简为标题、疾病必填，支持病例结构化后直接进入；保留缺失信息，不补造临床事实。</w:t>
      </w:r>
    </w:p>
    <w:p>
      <w:pPr>
        <w:spacing w:before="160" w:after="140"/>
      </w:pPr>
      <w:r>
        <w:rPr>
          <w:b/>
        </w:rPr>
        <w:t>循证检索：</w:t>
      </w:r>
      <w:r>
        <w:t>针对混杂检索与跨病种错配，按分期、分子诊断、后续管理、研究及不良反应分路召回，配置条件补检与证据定位。</w:t>
      </w:r>
    </w:p>
    <w:p>
      <w:pPr>
        <w:spacing w:before="160" w:after="140"/>
      </w:pPr>
      <w:r>
        <w:rPr>
          <w:b/>
        </w:rPr>
        <w:t>生成终选：</w:t>
      </w:r>
      <w:r>
        <w:t>将单组生成扩展为三路差异化调用，最多15道候选终选5题；实现授权修订、回退追踪及选项均衡检查，区分流程放行与医学审核。</w:t>
      </w:r>
    </w:p>
    <w:p>
      <w:pPr>
        <w:spacing w:before="160" w:after="140"/>
      </w:pPr>
      <w:r>
        <w:rPr>
          <w:b/>
        </w:rPr>
        <w:t>工程交付：</w:t>
      </w:r>
      <w:r>
        <w:t>统一最终结果包、题目／病例JSON和诊断报告，修复多JSON串流与审核错绑；最新版本15项本地回归通过，线上效果待验证。</w:t>
      </w:r>
    </w:p>
    <w:sectPr w:rsidR="00FC693F" w:rsidRPr="0006063C" w:rsidSect="00034616"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  <w:snapToGrid w:val="0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  <w:snapToGrid w:val="0"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大查房工作流改造｜简历版</dc:title>
  <dc:subject>OncoRounds｜AI产品经理项目经历｜基于本地综合修复版与日志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2026-09-04T09:07:58Z</dcterms:modified>
  <cp:category/>
</cp:coreProperties>
</file>