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</w:t>
      </w:r>
      <w:r>
        <w:rPr>
          <w:rFonts w:hint="eastAsia"/>
          <w:lang w:val="en-US" w:eastAsia="zh-CN"/>
        </w:rPr>
        <w:t>2017-5-10</w:t>
      </w:r>
      <w:r>
        <w:rPr>
          <w:rFonts w:hint="eastAsia"/>
        </w:rPr>
        <w:t>]至 [201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5-17</w:t>
      </w:r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张宇晗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45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06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编写数据库设计书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2017/5/8~2017/5/14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前台静态页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2017/5/15~2017/5/21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710D8"/>
    <w:rsid w:val="29BC33C2"/>
    <w:rsid w:val="3C3921BB"/>
    <w:rsid w:val="601352BD"/>
    <w:rsid w:val="6B1D74BF"/>
    <w:rsid w:val="7C573F2F"/>
    <w:rsid w:val="7D792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2017-05-22T12:39:23Z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