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widowControl w:val="0"/>
        <w:autoSpaceDE w:val="0"/>
        <w:autoSpaceDN w:val="0"/>
        <w:adjustRightInd w:val="0"/>
        <w:spacing w:line="240" w:lineRule="auto"/>
        <w:ind w:left="0"/>
        <w:rPr>
          <w:rFonts w:cstheme="minorHAnsi"/>
          <w:b/>
          <w:bCs/>
          <w:lang w:val="en-US"/>
        </w:rPr>
      </w:pPr>
      <w:r>
        <w:rPr>
          <w:rFonts w:hint="eastAsia" w:cstheme="minorHAnsi"/>
          <w:b/>
          <w:bCs/>
          <w:lang w:val="en-US"/>
        </w:rPr>
        <w:t>Prediction for judgments of truth:</w:t>
      </w:r>
    </w:p>
    <w:p>
      <w:pPr>
        <w:pStyle w:val="7"/>
        <w:widowControl w:val="0"/>
        <w:numPr>
          <w:ilvl w:val="0"/>
          <w:numId w:val="1"/>
        </w:numPr>
        <w:autoSpaceDE w:val="0"/>
        <w:autoSpaceDN w:val="0"/>
        <w:adjustRightInd w:val="0"/>
        <w:spacing w:line="240" w:lineRule="auto"/>
        <w:rPr>
          <w:rFonts w:cstheme="minorHAnsi"/>
        </w:rPr>
      </w:pPr>
      <w:r>
        <w:rPr>
          <w:rFonts w:cstheme="minorHAnsi"/>
        </w:rPr>
        <w:t>Valence main effect</w:t>
      </w:r>
    </w:p>
    <w:p>
      <w:pPr>
        <w:pStyle w:val="7"/>
        <w:widowControl w:val="0"/>
        <w:numPr>
          <w:ilvl w:val="1"/>
          <w:numId w:val="1"/>
        </w:numPr>
        <w:autoSpaceDE w:val="0"/>
        <w:autoSpaceDN w:val="0"/>
        <w:adjustRightInd w:val="0"/>
        <w:spacing w:line="240" w:lineRule="auto"/>
        <w:rPr>
          <w:rFonts w:cstheme="minorHAnsi"/>
          <w:color w:val="FF0000"/>
          <w:lang w:val="en-US"/>
        </w:rPr>
      </w:pPr>
      <w:r>
        <w:rPr>
          <w:rFonts w:cstheme="minorHAnsi"/>
          <w:color w:val="FF0000"/>
          <w:lang w:val="en-US"/>
        </w:rPr>
        <w:t>p</w:t>
      </w:r>
      <w:r>
        <w:rPr>
          <w:rFonts w:hint="eastAsia" w:cstheme="minorHAnsi"/>
          <w:color w:val="FF0000"/>
          <w:lang w:val="en-US"/>
        </w:rPr>
        <w:t>ositive</w:t>
      </w:r>
      <w:r>
        <w:rPr>
          <w:rFonts w:cstheme="minorHAnsi"/>
          <w:color w:val="FF0000"/>
          <w:lang w:val="en-US"/>
        </w:rPr>
        <w:t xml:space="preserve"> </w:t>
      </w:r>
      <w:r>
        <w:rPr>
          <w:rFonts w:hint="eastAsia" w:cstheme="minorHAnsi"/>
          <w:color w:val="FF0000"/>
          <w:lang w:val="en-US"/>
        </w:rPr>
        <w:t xml:space="preserve">&gt; negative </w:t>
      </w:r>
    </w:p>
    <w:p>
      <w:pPr>
        <w:pStyle w:val="7"/>
        <w:widowControl w:val="0"/>
        <w:numPr>
          <w:ilvl w:val="0"/>
          <w:numId w:val="1"/>
        </w:numPr>
        <w:autoSpaceDE w:val="0"/>
        <w:autoSpaceDN w:val="0"/>
        <w:adjustRightInd w:val="0"/>
        <w:spacing w:line="240" w:lineRule="auto"/>
        <w:rPr>
          <w:rFonts w:cstheme="minorHAnsi"/>
        </w:rPr>
      </w:pPr>
      <w:r>
        <w:rPr>
          <w:rFonts w:hint="eastAsia" w:cstheme="minorHAnsi"/>
        </w:rPr>
        <w:t xml:space="preserve">Group membership </w:t>
      </w:r>
      <w:r>
        <w:rPr>
          <w:rFonts w:cstheme="minorHAnsi"/>
        </w:rPr>
        <w:t>x</w:t>
      </w:r>
      <w:r>
        <w:rPr>
          <w:rFonts w:hint="eastAsia" w:cstheme="minorHAnsi"/>
        </w:rPr>
        <w:t xml:space="preserve"> Valence </w:t>
      </w:r>
      <w:r>
        <w:rPr>
          <w:rFonts w:cstheme="minorHAnsi"/>
        </w:rPr>
        <w:t>I</w:t>
      </w:r>
      <w:r>
        <w:rPr>
          <w:rFonts w:hint="eastAsia" w:cstheme="minorHAnsi"/>
        </w:rPr>
        <w:t>nteraction</w:t>
      </w:r>
      <w:r>
        <w:rPr>
          <w:rFonts w:cstheme="minorHAnsi"/>
        </w:rPr>
        <w:t xml:space="preserve"> </w:t>
      </w:r>
    </w:p>
    <w:p>
      <w:pPr>
        <w:pStyle w:val="7"/>
        <w:widowControl w:val="0"/>
        <w:numPr>
          <w:ilvl w:val="1"/>
          <w:numId w:val="1"/>
        </w:numPr>
        <w:autoSpaceDE w:val="0"/>
        <w:autoSpaceDN w:val="0"/>
        <w:adjustRightInd w:val="0"/>
        <w:spacing w:line="240" w:lineRule="auto"/>
        <w:rPr>
          <w:rFonts w:cstheme="minorHAnsi"/>
        </w:rPr>
      </w:pPr>
      <w:r>
        <w:rPr>
          <w:rFonts w:cstheme="minorHAnsi"/>
        </w:rPr>
        <w:t xml:space="preserve">Contrasts </w:t>
      </w:r>
      <w:r>
        <w:rPr>
          <w:rFonts w:hint="eastAsia" w:cstheme="minorHAnsi"/>
        </w:rPr>
        <w:t>1</w:t>
      </w:r>
    </w:p>
    <w:p>
      <w:pPr>
        <w:pStyle w:val="7"/>
        <w:widowControl w:val="0"/>
        <w:numPr>
          <w:ilvl w:val="2"/>
          <w:numId w:val="1"/>
        </w:numPr>
        <w:autoSpaceDE w:val="0"/>
        <w:autoSpaceDN w:val="0"/>
        <w:adjustRightInd w:val="0"/>
        <w:spacing w:line="240" w:lineRule="auto"/>
        <w:rPr>
          <w:rFonts w:cstheme="minorHAnsi"/>
          <w:lang w:val="en-US"/>
        </w:rPr>
      </w:pPr>
      <w:r>
        <w:rPr>
          <w:rFonts w:hint="eastAsia" w:cstheme="minorHAnsi"/>
          <w:color w:val="FF0000"/>
          <w:lang w:val="en-US"/>
        </w:rPr>
        <w:t>In</w:t>
      </w:r>
      <w:r>
        <w:rPr>
          <w:rFonts w:hint="eastAsia" w:eastAsia="宋体" w:cstheme="minorHAnsi"/>
          <w:color w:val="FF0000"/>
          <w:lang w:val="en-US" w:eastAsia="zh-CN"/>
        </w:rPr>
        <w:t>-</w:t>
      </w:r>
      <w:r>
        <w:rPr>
          <w:rFonts w:hint="eastAsia" w:cstheme="minorHAnsi"/>
          <w:color w:val="FF0000"/>
          <w:lang w:val="en-US"/>
        </w:rPr>
        <w:t>group:</w:t>
      </w:r>
      <w:r>
        <w:rPr>
          <w:rFonts w:hint="eastAsia" w:cstheme="minorHAnsi"/>
          <w:lang w:val="en-US"/>
        </w:rPr>
        <w:t xml:space="preserve"> positive</w:t>
      </w:r>
      <w:r>
        <w:rPr>
          <w:rFonts w:cstheme="minorHAnsi"/>
          <w:lang w:val="en-US"/>
        </w:rPr>
        <w:t xml:space="preserve"> </w:t>
      </w:r>
      <w:r>
        <w:rPr>
          <w:rFonts w:hint="eastAsia" w:cstheme="minorHAnsi"/>
          <w:lang w:val="en-US"/>
        </w:rPr>
        <w:t xml:space="preserve">&gt; negative </w:t>
      </w:r>
    </w:p>
    <w:p>
      <w:pPr>
        <w:pStyle w:val="7"/>
        <w:widowControl w:val="0"/>
        <w:numPr>
          <w:ilvl w:val="2"/>
          <w:numId w:val="1"/>
        </w:numPr>
        <w:autoSpaceDE w:val="0"/>
        <w:autoSpaceDN w:val="0"/>
        <w:adjustRightInd w:val="0"/>
        <w:spacing w:line="240" w:lineRule="auto"/>
        <w:rPr>
          <w:rFonts w:cstheme="minorHAnsi"/>
          <w:lang w:val="en-US"/>
        </w:rPr>
      </w:pPr>
      <w:r>
        <w:rPr>
          <w:rFonts w:hint="eastAsia" w:cstheme="minorHAnsi"/>
          <w:lang w:val="en-US"/>
        </w:rPr>
        <w:t>Out</w:t>
      </w:r>
      <w:r>
        <w:rPr>
          <w:rFonts w:hint="eastAsia" w:eastAsia="宋体" w:cstheme="minorHAnsi"/>
          <w:lang w:val="en-US" w:eastAsia="zh-CN"/>
        </w:rPr>
        <w:t>-</w:t>
      </w:r>
      <w:r>
        <w:rPr>
          <w:rFonts w:hint="eastAsia" w:cstheme="minorHAnsi"/>
          <w:lang w:val="en-US"/>
        </w:rPr>
        <w:t>group:</w:t>
      </w:r>
      <w:r>
        <w:rPr>
          <w:rFonts w:hint="eastAsia" w:eastAsia="宋体" w:cstheme="minorHAnsi"/>
          <w:lang w:val="en-US" w:eastAsia="zh-CN"/>
        </w:rPr>
        <w:t xml:space="preserve"> </w:t>
      </w:r>
      <w:r>
        <w:rPr>
          <w:rFonts w:hint="eastAsia" w:cstheme="minorHAnsi"/>
          <w:lang w:val="en-US"/>
        </w:rPr>
        <w:t>negative</w:t>
      </w:r>
      <w:r>
        <w:rPr>
          <w:rFonts w:cstheme="minorHAnsi"/>
          <w:lang w:val="en-US"/>
        </w:rPr>
        <w:t xml:space="preserve"> </w:t>
      </w:r>
      <w:r>
        <w:rPr>
          <w:rFonts w:hint="eastAsia" w:eastAsia="宋体" w:cstheme="minorHAnsi"/>
          <w:lang w:val="en-US" w:eastAsia="zh-CN"/>
        </w:rPr>
        <w:t xml:space="preserve">&gt; </w:t>
      </w:r>
      <w:r>
        <w:rPr>
          <w:rFonts w:hint="eastAsia" w:cstheme="minorHAnsi"/>
          <w:lang w:val="en-US"/>
        </w:rPr>
        <w:t xml:space="preserve">positive </w:t>
      </w:r>
    </w:p>
    <w:p>
      <w:pPr>
        <w:pStyle w:val="7"/>
        <w:widowControl w:val="0"/>
        <w:numPr>
          <w:ilvl w:val="2"/>
          <w:numId w:val="2"/>
        </w:numPr>
        <w:spacing w:line="240" w:lineRule="auto"/>
        <w:ind w:left="1418"/>
        <w:rPr>
          <w:rFonts w:cstheme="minorHAnsi"/>
          <w:lang w:val="en-US"/>
        </w:rPr>
      </w:pPr>
      <w:r>
        <w:rPr>
          <w:rFonts w:eastAsia="宋体" w:cstheme="minorHAnsi"/>
          <w:lang w:val="en-US" w:eastAsia="zh-CN"/>
        </w:rPr>
        <w:t xml:space="preserve">Contrasts </w:t>
      </w:r>
      <w:r>
        <w:rPr>
          <w:rFonts w:hint="eastAsia" w:eastAsia="宋体" w:cstheme="minorHAnsi"/>
          <w:lang w:val="en-US" w:eastAsia="zh-CN"/>
        </w:rPr>
        <w:t>2</w:t>
      </w:r>
    </w:p>
    <w:p>
      <w:pPr>
        <w:pStyle w:val="7"/>
        <w:numPr>
          <w:ilvl w:val="2"/>
          <w:numId w:val="1"/>
        </w:numPr>
        <w:spacing w:line="240" w:lineRule="auto"/>
        <w:rPr>
          <w:rFonts w:cstheme="minorHAnsi"/>
          <w:lang w:val="en-US"/>
        </w:rPr>
      </w:pPr>
      <w:r>
        <w:rPr>
          <w:rFonts w:hint="eastAsia" w:cstheme="minorHAnsi"/>
          <w:lang w:val="en-US"/>
        </w:rPr>
        <w:t>Positive: in</w:t>
      </w:r>
      <w:r>
        <w:rPr>
          <w:rFonts w:hint="eastAsia" w:eastAsia="宋体" w:cstheme="minorHAnsi"/>
          <w:lang w:val="en-US" w:eastAsia="zh-CN"/>
        </w:rPr>
        <w:t>-</w:t>
      </w:r>
      <w:r>
        <w:rPr>
          <w:rFonts w:hint="eastAsia" w:cstheme="minorHAnsi"/>
          <w:lang w:val="en-US"/>
        </w:rPr>
        <w:t>group</w:t>
      </w:r>
      <w:r>
        <w:rPr>
          <w:rFonts w:cstheme="minorHAnsi"/>
          <w:lang w:val="en-US"/>
        </w:rPr>
        <w:t xml:space="preserve"> </w:t>
      </w:r>
      <w:r>
        <w:rPr>
          <w:rFonts w:hint="eastAsia" w:cstheme="minorHAnsi"/>
          <w:lang w:val="en-US"/>
        </w:rPr>
        <w:t>&gt;</w:t>
      </w:r>
      <w:r>
        <w:rPr>
          <w:rFonts w:hint="eastAsia" w:eastAsia="宋体" w:cstheme="minorHAnsi"/>
          <w:lang w:val="en-US" w:eastAsia="zh-CN"/>
        </w:rPr>
        <w:t xml:space="preserve"> </w:t>
      </w:r>
      <w:r>
        <w:rPr>
          <w:rFonts w:hint="eastAsia" w:cstheme="minorHAnsi"/>
          <w:lang w:val="en-US"/>
        </w:rPr>
        <w:t>out</w:t>
      </w:r>
      <w:r>
        <w:rPr>
          <w:rFonts w:hint="eastAsia" w:eastAsia="宋体" w:cstheme="minorHAnsi"/>
          <w:lang w:val="en-US" w:eastAsia="zh-CN"/>
        </w:rPr>
        <w:t>-</w:t>
      </w:r>
      <w:r>
        <w:rPr>
          <w:rFonts w:hint="eastAsia" w:cstheme="minorHAnsi"/>
          <w:lang w:val="en-US"/>
        </w:rPr>
        <w:t xml:space="preserve">group </w:t>
      </w:r>
    </w:p>
    <w:p>
      <w:pPr>
        <w:pStyle w:val="7"/>
        <w:numPr>
          <w:ilvl w:val="2"/>
          <w:numId w:val="1"/>
        </w:numPr>
        <w:spacing w:line="240" w:lineRule="auto"/>
        <w:rPr>
          <w:rFonts w:cstheme="minorHAnsi"/>
          <w:b/>
          <w:lang w:val="en-US"/>
        </w:rPr>
      </w:pPr>
      <w:r>
        <w:rPr>
          <w:rFonts w:hint="eastAsia" w:cstheme="minorHAnsi"/>
          <w:lang w:val="en-US"/>
        </w:rPr>
        <w:t>Negative: out</w:t>
      </w:r>
      <w:r>
        <w:rPr>
          <w:rFonts w:hint="eastAsia" w:eastAsia="宋体" w:cstheme="minorHAnsi"/>
          <w:lang w:val="en-US" w:eastAsia="zh-CN"/>
        </w:rPr>
        <w:t>-</w:t>
      </w:r>
      <w:r>
        <w:rPr>
          <w:rFonts w:hint="eastAsia" w:cstheme="minorHAnsi"/>
          <w:lang w:val="en-US"/>
        </w:rPr>
        <w:t>group</w:t>
      </w:r>
      <w:r>
        <w:rPr>
          <w:rFonts w:cstheme="minorHAnsi"/>
          <w:lang w:val="en-US"/>
        </w:rPr>
        <w:t xml:space="preserve"> </w:t>
      </w:r>
      <w:r>
        <w:rPr>
          <w:rFonts w:hint="eastAsia" w:eastAsia="宋体" w:cstheme="minorHAnsi"/>
          <w:lang w:val="en-US" w:eastAsia="zh-CN"/>
        </w:rPr>
        <w:t xml:space="preserve">&gt; </w:t>
      </w:r>
      <w:r>
        <w:rPr>
          <w:rFonts w:hint="eastAsia" w:cstheme="minorHAnsi"/>
          <w:lang w:val="en-US"/>
        </w:rPr>
        <w:t>in</w:t>
      </w:r>
      <w:r>
        <w:rPr>
          <w:rFonts w:hint="eastAsia" w:eastAsia="宋体" w:cstheme="minorHAnsi"/>
          <w:lang w:val="en-US" w:eastAsia="zh-CN"/>
        </w:rPr>
        <w:t>-</w:t>
      </w:r>
      <w:r>
        <w:rPr>
          <w:rFonts w:hint="eastAsia" w:cstheme="minorHAnsi"/>
          <w:lang w:val="en-US"/>
        </w:rPr>
        <w:t xml:space="preserve">group </w:t>
      </w:r>
    </w:p>
    <w:p>
      <w:pPr>
        <w:pStyle w:val="7"/>
        <w:widowControl w:val="0"/>
        <w:autoSpaceDE w:val="0"/>
        <w:autoSpaceDN w:val="0"/>
        <w:adjustRightInd w:val="0"/>
        <w:spacing w:line="240" w:lineRule="auto"/>
        <w:ind w:left="0"/>
        <w:rPr>
          <w:rFonts w:cstheme="minorHAnsi"/>
          <w:bCs/>
          <w:lang w:val="en-US"/>
        </w:rPr>
      </w:pPr>
    </w:p>
    <w:p>
      <w:pPr>
        <w:pStyle w:val="7"/>
        <w:widowControl w:val="0"/>
        <w:autoSpaceDE w:val="0"/>
        <w:autoSpaceDN w:val="0"/>
        <w:adjustRightInd w:val="0"/>
        <w:spacing w:line="240" w:lineRule="auto"/>
        <w:ind w:left="0"/>
        <w:rPr>
          <w:rFonts w:cstheme="minorHAnsi"/>
          <w:b/>
          <w:bCs/>
          <w:lang w:val="en-US"/>
        </w:rPr>
      </w:pPr>
      <w:r>
        <w:rPr>
          <w:rFonts w:cstheme="minorHAnsi"/>
          <w:b/>
          <w:bCs/>
          <w:lang w:val="en-US"/>
        </w:rPr>
        <w:t>Prediction for judgments of social acceptability:</w:t>
      </w:r>
    </w:p>
    <w:p>
      <w:pPr>
        <w:pStyle w:val="7"/>
        <w:widowControl w:val="0"/>
        <w:numPr>
          <w:ilvl w:val="0"/>
          <w:numId w:val="1"/>
        </w:numPr>
        <w:autoSpaceDE w:val="0"/>
        <w:autoSpaceDN w:val="0"/>
        <w:adjustRightInd w:val="0"/>
        <w:spacing w:line="240" w:lineRule="auto"/>
        <w:rPr>
          <w:rFonts w:cstheme="minorHAnsi"/>
          <w:color w:val="FF0000"/>
        </w:rPr>
      </w:pPr>
      <w:r>
        <w:rPr>
          <w:rFonts w:cstheme="minorHAnsi"/>
          <w:color w:val="FF0000"/>
        </w:rPr>
        <w:t>Valence main effect</w:t>
      </w:r>
    </w:p>
    <w:p>
      <w:pPr>
        <w:pStyle w:val="7"/>
        <w:widowControl w:val="0"/>
        <w:numPr>
          <w:ilvl w:val="1"/>
          <w:numId w:val="1"/>
        </w:numPr>
        <w:autoSpaceDE w:val="0"/>
        <w:autoSpaceDN w:val="0"/>
        <w:adjustRightInd w:val="0"/>
        <w:spacing w:line="240" w:lineRule="auto"/>
        <w:rPr>
          <w:rFonts w:cstheme="minorHAnsi"/>
          <w:lang w:val="en-US"/>
        </w:rPr>
      </w:pPr>
      <w:r>
        <w:rPr>
          <w:rFonts w:cstheme="minorHAnsi"/>
          <w:lang w:val="en-US"/>
        </w:rPr>
        <w:t>p</w:t>
      </w:r>
      <w:r>
        <w:rPr>
          <w:rFonts w:hint="eastAsia" w:cstheme="minorHAnsi"/>
          <w:lang w:val="en-US"/>
        </w:rPr>
        <w:t>ositive</w:t>
      </w:r>
      <w:r>
        <w:rPr>
          <w:rFonts w:cstheme="minorHAnsi"/>
          <w:lang w:val="en-US"/>
        </w:rPr>
        <w:t xml:space="preserve"> </w:t>
      </w:r>
      <w:r>
        <w:rPr>
          <w:rFonts w:hint="eastAsia" w:cstheme="minorHAnsi"/>
          <w:lang w:val="en-US"/>
        </w:rPr>
        <w:t xml:space="preserve">&gt; negative </w:t>
      </w:r>
    </w:p>
    <w:p>
      <w:pPr>
        <w:pStyle w:val="7"/>
        <w:widowControl w:val="0"/>
        <w:numPr>
          <w:ilvl w:val="0"/>
          <w:numId w:val="1"/>
        </w:numPr>
        <w:autoSpaceDE w:val="0"/>
        <w:autoSpaceDN w:val="0"/>
        <w:adjustRightInd w:val="0"/>
        <w:spacing w:line="240" w:lineRule="auto"/>
        <w:rPr>
          <w:rFonts w:cstheme="minorHAnsi"/>
          <w:lang w:val="en-US"/>
        </w:rPr>
      </w:pPr>
      <w:r>
        <w:rPr>
          <w:rFonts w:cstheme="minorHAnsi"/>
          <w:lang w:val="en-US" w:eastAsia="zh-CN"/>
        </w:rPr>
        <w:t xml:space="preserve">Group membership </w:t>
      </w:r>
      <w:r>
        <w:rPr>
          <w:rFonts w:cstheme="minorHAnsi"/>
          <w:lang w:val="en-US"/>
        </w:rPr>
        <w:t xml:space="preserve">x </w:t>
      </w:r>
      <w:r>
        <w:rPr>
          <w:rFonts w:cstheme="minorHAnsi"/>
          <w:lang w:val="en-US" w:eastAsia="zh-CN"/>
        </w:rPr>
        <w:t xml:space="preserve">Valence </w:t>
      </w:r>
      <w:r>
        <w:rPr>
          <w:rFonts w:cstheme="minorHAnsi"/>
        </w:rPr>
        <w:t>interaction</w:t>
      </w:r>
    </w:p>
    <w:p>
      <w:pPr>
        <w:pStyle w:val="7"/>
        <w:widowControl w:val="0"/>
        <w:numPr>
          <w:ilvl w:val="1"/>
          <w:numId w:val="1"/>
        </w:numPr>
        <w:autoSpaceDE w:val="0"/>
        <w:autoSpaceDN w:val="0"/>
        <w:adjustRightInd w:val="0"/>
        <w:spacing w:line="240" w:lineRule="auto"/>
        <w:rPr>
          <w:rFonts w:cstheme="minorHAnsi"/>
          <w:lang w:val="en-US"/>
        </w:rPr>
      </w:pPr>
      <w:r>
        <w:rPr>
          <w:rFonts w:cstheme="minorHAnsi"/>
          <w:lang w:val="en-US" w:eastAsia="zh-CN"/>
        </w:rPr>
        <w:t>Positive: in</w:t>
      </w:r>
      <w:r>
        <w:rPr>
          <w:rFonts w:hint="eastAsia" w:cstheme="minorHAnsi"/>
          <w:lang w:val="en-US" w:eastAsia="zh-CN"/>
        </w:rPr>
        <w:t>-</w:t>
      </w:r>
      <w:r>
        <w:rPr>
          <w:rFonts w:cstheme="minorHAnsi"/>
          <w:lang w:val="en-US" w:eastAsia="zh-CN"/>
        </w:rPr>
        <w:t>group &gt; out</w:t>
      </w:r>
      <w:r>
        <w:rPr>
          <w:rFonts w:hint="eastAsia" w:cstheme="minorHAnsi"/>
          <w:lang w:val="en-US" w:eastAsia="zh-CN"/>
        </w:rPr>
        <w:t>-</w:t>
      </w:r>
      <w:r>
        <w:rPr>
          <w:rFonts w:cstheme="minorHAnsi"/>
          <w:lang w:val="en-US" w:eastAsia="zh-CN"/>
        </w:rPr>
        <w:t xml:space="preserve">group </w:t>
      </w:r>
    </w:p>
    <w:p>
      <w:pPr>
        <w:pStyle w:val="7"/>
        <w:widowControl w:val="0"/>
        <w:numPr>
          <w:ilvl w:val="1"/>
          <w:numId w:val="1"/>
        </w:numPr>
        <w:autoSpaceDE w:val="0"/>
        <w:autoSpaceDN w:val="0"/>
        <w:adjustRightInd w:val="0"/>
        <w:spacing w:line="240" w:lineRule="auto"/>
        <w:rPr>
          <w:rFonts w:cstheme="minorHAnsi"/>
          <w:lang w:val="en-US"/>
        </w:rPr>
      </w:pPr>
      <w:r>
        <w:rPr>
          <w:rFonts w:cstheme="minorHAnsi"/>
          <w:lang w:val="en-US" w:eastAsia="zh-CN"/>
        </w:rPr>
        <w:t>Negative: out</w:t>
      </w:r>
      <w:r>
        <w:rPr>
          <w:rFonts w:hint="eastAsia" w:cstheme="minorHAnsi"/>
          <w:lang w:val="en-US" w:eastAsia="zh-CN"/>
        </w:rPr>
        <w:t>-</w:t>
      </w:r>
      <w:r>
        <w:rPr>
          <w:rFonts w:cstheme="minorHAnsi"/>
          <w:lang w:val="en-US" w:eastAsia="zh-CN"/>
        </w:rPr>
        <w:t xml:space="preserve">group </w:t>
      </w:r>
      <w:r>
        <w:rPr>
          <w:rFonts w:hint="eastAsia" w:cstheme="minorHAnsi"/>
          <w:lang w:val="en-US" w:eastAsia="zh-CN"/>
        </w:rPr>
        <w:t xml:space="preserve">&gt; </w:t>
      </w:r>
      <w:r>
        <w:rPr>
          <w:rFonts w:cstheme="minorHAnsi"/>
          <w:lang w:val="en-US" w:eastAsia="zh-CN"/>
        </w:rPr>
        <w:t>in</w:t>
      </w:r>
      <w:r>
        <w:rPr>
          <w:rFonts w:hint="eastAsia" w:cstheme="minorHAnsi"/>
          <w:lang w:val="en-US" w:eastAsia="zh-CN"/>
        </w:rPr>
        <w:t>-</w:t>
      </w:r>
      <w:r>
        <w:rPr>
          <w:rFonts w:cstheme="minorHAnsi"/>
          <w:lang w:val="en-US" w:eastAsia="zh-CN"/>
        </w:rPr>
        <w:t>group</w:t>
      </w:r>
      <w:r>
        <w:rPr>
          <w:rFonts w:hint="eastAsia" w:cstheme="minorHAnsi"/>
          <w:lang w:val="en-US" w:eastAsia="zh-CN"/>
        </w:rPr>
        <w:t xml:space="preserve"> </w:t>
      </w:r>
    </w:p>
    <w:p>
      <w:pPr>
        <w:pStyle w:val="7"/>
        <w:widowControl w:val="0"/>
        <w:numPr>
          <w:ilvl w:val="0"/>
          <w:numId w:val="0"/>
        </w:numPr>
        <w:autoSpaceDE w:val="0"/>
        <w:autoSpaceDN w:val="0"/>
        <w:adjustRightInd w:val="0"/>
        <w:spacing w:after="160" w:line="240" w:lineRule="auto"/>
        <w:contextualSpacing/>
        <w:rPr>
          <w:rFonts w:hint="eastAsia" w:cstheme="minorHAnsi"/>
          <w:lang w:val="en-US" w:eastAsia="zh-CN"/>
        </w:rPr>
      </w:pPr>
    </w:p>
    <w:p>
      <w:pPr>
        <w:pStyle w:val="7"/>
        <w:widowControl w:val="0"/>
        <w:numPr>
          <w:ilvl w:val="0"/>
          <w:numId w:val="0"/>
        </w:numPr>
        <w:autoSpaceDE w:val="0"/>
        <w:autoSpaceDN w:val="0"/>
        <w:adjustRightInd w:val="0"/>
        <w:spacing w:after="160" w:line="240" w:lineRule="auto"/>
        <w:contextualSpacing/>
        <w:rPr>
          <w:rFonts w:hint="eastAsia" w:cstheme="minorHAnsi"/>
          <w:lang w:val="en-US" w:eastAsia="zh-CN"/>
        </w:rPr>
      </w:pPr>
    </w:p>
    <w:p>
      <w:pPr>
        <w:pStyle w:val="7"/>
        <w:widowControl w:val="0"/>
        <w:numPr>
          <w:ilvl w:val="0"/>
          <w:numId w:val="0"/>
        </w:numPr>
        <w:autoSpaceDE w:val="0"/>
        <w:autoSpaceDN w:val="0"/>
        <w:adjustRightInd w:val="0"/>
        <w:spacing w:after="160" w:line="240" w:lineRule="auto"/>
        <w:contextualSpacing/>
        <w:rPr>
          <w:rFonts w:hint="eastAsia" w:cstheme="minorHAnsi"/>
          <w:lang w:val="en-US" w:eastAsia="zh-CN"/>
        </w:rPr>
      </w:pPr>
    </w:p>
    <w:p>
      <w:pPr>
        <w:pStyle w:val="7"/>
        <w:widowControl w:val="0"/>
        <w:numPr>
          <w:ilvl w:val="0"/>
          <w:numId w:val="0"/>
        </w:numPr>
        <w:autoSpaceDE w:val="0"/>
        <w:autoSpaceDN w:val="0"/>
        <w:adjustRightInd w:val="0"/>
        <w:spacing w:after="160" w:line="240" w:lineRule="auto"/>
        <w:contextualSpacing/>
        <w:rPr>
          <w:rFonts w:hint="eastAsia" w:cstheme="minorHAnsi"/>
          <w:lang w:val="en-US" w:eastAsia="zh-CN"/>
        </w:rPr>
      </w:pPr>
    </w:p>
    <w:p>
      <w:pPr>
        <w:pStyle w:val="7"/>
        <w:widowControl w:val="0"/>
        <w:numPr>
          <w:ilvl w:val="0"/>
          <w:numId w:val="0"/>
        </w:numPr>
        <w:autoSpaceDE w:val="0"/>
        <w:autoSpaceDN w:val="0"/>
        <w:adjustRightInd w:val="0"/>
        <w:spacing w:after="160" w:line="240" w:lineRule="auto"/>
        <w:contextualSpacing/>
        <w:rPr>
          <w:rFonts w:hint="eastAsia" w:cstheme="minorHAnsi"/>
          <w:lang w:val="en-US" w:eastAsia="zh-CN"/>
        </w:rPr>
      </w:pPr>
    </w:p>
    <w:p>
      <w:pPr>
        <w:pStyle w:val="7"/>
        <w:widowControl w:val="0"/>
        <w:numPr>
          <w:ilvl w:val="0"/>
          <w:numId w:val="0"/>
        </w:numPr>
        <w:autoSpaceDE w:val="0"/>
        <w:autoSpaceDN w:val="0"/>
        <w:adjustRightInd w:val="0"/>
        <w:spacing w:after="160" w:line="240" w:lineRule="auto"/>
        <w:contextualSpacing/>
        <w:rPr>
          <w:rFonts w:hint="eastAsia" w:cstheme="minorHAnsi"/>
          <w:lang w:val="en-US" w:eastAsia="zh-CN"/>
        </w:rPr>
      </w:pPr>
    </w:p>
    <w:p>
      <w:pPr>
        <w:pStyle w:val="7"/>
        <w:widowControl w:val="0"/>
        <w:numPr>
          <w:ilvl w:val="0"/>
          <w:numId w:val="0"/>
        </w:numPr>
        <w:autoSpaceDE w:val="0"/>
        <w:autoSpaceDN w:val="0"/>
        <w:adjustRightInd w:val="0"/>
        <w:spacing w:after="160" w:line="240" w:lineRule="auto"/>
        <w:contextualSpacing/>
        <w:rPr>
          <w:rFonts w:hint="eastAsia" w:cstheme="minorHAnsi"/>
          <w:lang w:val="en-US" w:eastAsia="zh-CN"/>
        </w:rPr>
      </w:pPr>
    </w:p>
    <w:p>
      <w:pPr>
        <w:pStyle w:val="7"/>
        <w:widowControl w:val="0"/>
        <w:numPr>
          <w:ilvl w:val="0"/>
          <w:numId w:val="0"/>
        </w:numPr>
        <w:autoSpaceDE w:val="0"/>
        <w:autoSpaceDN w:val="0"/>
        <w:adjustRightInd w:val="0"/>
        <w:spacing w:after="160" w:line="240" w:lineRule="auto"/>
        <w:contextualSpacing/>
        <w:rPr>
          <w:rFonts w:hint="eastAsia" w:cstheme="minorHAnsi"/>
          <w:lang w:val="en-US" w:eastAsia="zh-CN"/>
        </w:rPr>
      </w:pPr>
    </w:p>
    <w:p>
      <w:pPr>
        <w:pStyle w:val="7"/>
        <w:widowControl w:val="0"/>
        <w:numPr>
          <w:ilvl w:val="0"/>
          <w:numId w:val="0"/>
        </w:numPr>
        <w:autoSpaceDE w:val="0"/>
        <w:autoSpaceDN w:val="0"/>
        <w:adjustRightInd w:val="0"/>
        <w:spacing w:after="160" w:line="240" w:lineRule="auto"/>
        <w:contextualSpacing/>
        <w:rPr>
          <w:rFonts w:hint="eastAsia" w:cstheme="minorHAnsi"/>
          <w:lang w:val="en-US" w:eastAsia="zh-CN"/>
        </w:rPr>
      </w:pPr>
    </w:p>
    <w:p>
      <w:pPr>
        <w:pStyle w:val="7"/>
        <w:widowControl w:val="0"/>
        <w:numPr>
          <w:ilvl w:val="0"/>
          <w:numId w:val="0"/>
        </w:numPr>
        <w:autoSpaceDE w:val="0"/>
        <w:autoSpaceDN w:val="0"/>
        <w:adjustRightInd w:val="0"/>
        <w:spacing w:after="160" w:line="240" w:lineRule="auto"/>
        <w:contextualSpacing/>
        <w:rPr>
          <w:rFonts w:hint="eastAsia" w:cstheme="minorHAnsi"/>
          <w:lang w:val="en-US" w:eastAsia="zh-CN"/>
        </w:rPr>
      </w:pPr>
    </w:p>
    <w:p>
      <w:pPr>
        <w:pStyle w:val="7"/>
        <w:widowControl w:val="0"/>
        <w:numPr>
          <w:ilvl w:val="0"/>
          <w:numId w:val="0"/>
        </w:numPr>
        <w:autoSpaceDE w:val="0"/>
        <w:autoSpaceDN w:val="0"/>
        <w:adjustRightInd w:val="0"/>
        <w:spacing w:after="160" w:line="240" w:lineRule="auto"/>
        <w:contextualSpacing/>
        <w:rPr>
          <w:rFonts w:hint="eastAsia" w:cstheme="minorHAnsi"/>
          <w:lang w:val="en-US" w:eastAsia="zh-CN"/>
        </w:rPr>
      </w:pPr>
    </w:p>
    <w:p>
      <w:pPr>
        <w:pStyle w:val="7"/>
        <w:widowControl w:val="0"/>
        <w:numPr>
          <w:ilvl w:val="0"/>
          <w:numId w:val="0"/>
        </w:numPr>
        <w:autoSpaceDE w:val="0"/>
        <w:autoSpaceDN w:val="0"/>
        <w:adjustRightInd w:val="0"/>
        <w:spacing w:after="160" w:line="240" w:lineRule="auto"/>
        <w:contextualSpacing/>
        <w:rPr>
          <w:rFonts w:hint="eastAsia" w:cstheme="minorHAnsi"/>
          <w:lang w:val="en-US" w:eastAsia="zh-CN"/>
        </w:rPr>
      </w:pPr>
    </w:p>
    <w:p>
      <w:pPr>
        <w:pStyle w:val="7"/>
        <w:widowControl w:val="0"/>
        <w:numPr>
          <w:ilvl w:val="0"/>
          <w:numId w:val="0"/>
        </w:numPr>
        <w:autoSpaceDE w:val="0"/>
        <w:autoSpaceDN w:val="0"/>
        <w:adjustRightInd w:val="0"/>
        <w:spacing w:after="160" w:line="240" w:lineRule="auto"/>
        <w:contextualSpacing/>
        <w:rPr>
          <w:rFonts w:hint="eastAsia" w:cstheme="minorHAnsi"/>
          <w:lang w:val="en-US" w:eastAsia="zh-CN"/>
        </w:rPr>
      </w:pPr>
    </w:p>
    <w:p>
      <w:pPr>
        <w:pStyle w:val="7"/>
        <w:widowControl w:val="0"/>
        <w:numPr>
          <w:ilvl w:val="0"/>
          <w:numId w:val="0"/>
        </w:numPr>
        <w:autoSpaceDE w:val="0"/>
        <w:autoSpaceDN w:val="0"/>
        <w:adjustRightInd w:val="0"/>
        <w:spacing w:after="160" w:line="240" w:lineRule="auto"/>
        <w:contextualSpacing/>
        <w:rPr>
          <w:rFonts w:hint="eastAsia" w:cstheme="minorHAnsi"/>
          <w:lang w:val="en-US" w:eastAsia="zh-CN"/>
        </w:rPr>
      </w:pPr>
    </w:p>
    <w:p>
      <w:pPr>
        <w:pStyle w:val="7"/>
        <w:widowControl w:val="0"/>
        <w:numPr>
          <w:ilvl w:val="0"/>
          <w:numId w:val="0"/>
        </w:numPr>
        <w:autoSpaceDE w:val="0"/>
        <w:autoSpaceDN w:val="0"/>
        <w:adjustRightInd w:val="0"/>
        <w:spacing w:after="160" w:line="240" w:lineRule="auto"/>
        <w:contextualSpacing/>
        <w:rPr>
          <w:rFonts w:hint="eastAsia" w:cstheme="minorHAnsi"/>
          <w:lang w:val="en-US" w:eastAsia="zh-CN"/>
        </w:rPr>
      </w:pPr>
    </w:p>
    <w:p>
      <w:pPr>
        <w:pStyle w:val="7"/>
        <w:widowControl w:val="0"/>
        <w:numPr>
          <w:ilvl w:val="0"/>
          <w:numId w:val="0"/>
        </w:numPr>
        <w:autoSpaceDE w:val="0"/>
        <w:autoSpaceDN w:val="0"/>
        <w:adjustRightInd w:val="0"/>
        <w:spacing w:after="160" w:line="240" w:lineRule="auto"/>
        <w:contextualSpacing/>
        <w:rPr>
          <w:rFonts w:hint="eastAsia" w:cstheme="minorHAnsi"/>
          <w:lang w:val="en-US" w:eastAsia="zh-CN"/>
        </w:rPr>
      </w:pPr>
    </w:p>
    <w:p>
      <w:pPr>
        <w:pStyle w:val="7"/>
        <w:widowControl w:val="0"/>
        <w:numPr>
          <w:ilvl w:val="0"/>
          <w:numId w:val="0"/>
        </w:numPr>
        <w:autoSpaceDE w:val="0"/>
        <w:autoSpaceDN w:val="0"/>
        <w:adjustRightInd w:val="0"/>
        <w:spacing w:after="160" w:line="240" w:lineRule="auto"/>
        <w:contextualSpacing/>
        <w:rPr>
          <w:rFonts w:hint="eastAsia" w:cstheme="minorHAnsi"/>
          <w:lang w:val="en-US" w:eastAsia="zh-CN"/>
        </w:rPr>
      </w:pPr>
    </w:p>
    <w:p>
      <w:pPr>
        <w:pStyle w:val="7"/>
        <w:widowControl w:val="0"/>
        <w:numPr>
          <w:ilvl w:val="0"/>
          <w:numId w:val="0"/>
        </w:numPr>
        <w:autoSpaceDE w:val="0"/>
        <w:autoSpaceDN w:val="0"/>
        <w:adjustRightInd w:val="0"/>
        <w:spacing w:after="160" w:line="240" w:lineRule="auto"/>
        <w:contextualSpacing/>
        <w:rPr>
          <w:rFonts w:hint="eastAsia" w:cstheme="minorHAnsi"/>
          <w:lang w:val="en-US" w:eastAsia="zh-CN"/>
        </w:rPr>
      </w:pPr>
    </w:p>
    <w:p>
      <w:pPr>
        <w:pStyle w:val="7"/>
        <w:widowControl w:val="0"/>
        <w:numPr>
          <w:ilvl w:val="0"/>
          <w:numId w:val="0"/>
        </w:numPr>
        <w:autoSpaceDE w:val="0"/>
        <w:autoSpaceDN w:val="0"/>
        <w:adjustRightInd w:val="0"/>
        <w:spacing w:after="160" w:line="240" w:lineRule="auto"/>
        <w:contextualSpacing/>
        <w:rPr>
          <w:rFonts w:hint="eastAsia" w:cstheme="minorHAnsi"/>
          <w:lang w:val="en-US" w:eastAsia="zh-CN"/>
        </w:rPr>
      </w:pPr>
    </w:p>
    <w:p>
      <w:pPr>
        <w:pStyle w:val="7"/>
        <w:widowControl w:val="0"/>
        <w:numPr>
          <w:ilvl w:val="0"/>
          <w:numId w:val="0"/>
        </w:numPr>
        <w:autoSpaceDE w:val="0"/>
        <w:autoSpaceDN w:val="0"/>
        <w:adjustRightInd w:val="0"/>
        <w:spacing w:after="160" w:line="240" w:lineRule="auto"/>
        <w:contextualSpacing/>
        <w:rPr>
          <w:rFonts w:hint="eastAsia" w:cstheme="minorHAnsi"/>
          <w:lang w:val="en-US" w:eastAsia="zh-CN"/>
        </w:rPr>
      </w:pPr>
    </w:p>
    <w:p>
      <w:pPr>
        <w:pStyle w:val="7"/>
        <w:widowControl w:val="0"/>
        <w:numPr>
          <w:ilvl w:val="0"/>
          <w:numId w:val="0"/>
        </w:numPr>
        <w:autoSpaceDE w:val="0"/>
        <w:autoSpaceDN w:val="0"/>
        <w:adjustRightInd w:val="0"/>
        <w:spacing w:after="160" w:line="240" w:lineRule="auto"/>
        <w:contextualSpacing/>
        <w:rPr>
          <w:rFonts w:hint="eastAsia" w:cstheme="minorHAnsi"/>
          <w:lang w:val="en-US" w:eastAsia="zh-CN"/>
        </w:rPr>
      </w:pPr>
    </w:p>
    <w:p>
      <w:pPr>
        <w:pStyle w:val="7"/>
        <w:widowControl w:val="0"/>
        <w:numPr>
          <w:ilvl w:val="0"/>
          <w:numId w:val="0"/>
        </w:numPr>
        <w:autoSpaceDE w:val="0"/>
        <w:autoSpaceDN w:val="0"/>
        <w:adjustRightInd w:val="0"/>
        <w:spacing w:after="160" w:line="240" w:lineRule="auto"/>
        <w:contextualSpacing/>
        <w:rPr>
          <w:rFonts w:hint="eastAsia" w:cstheme="minorHAnsi"/>
          <w:lang w:val="en-US" w:eastAsia="zh-CN"/>
        </w:rPr>
      </w:pPr>
    </w:p>
    <w:p>
      <w:pPr>
        <w:pStyle w:val="7"/>
        <w:widowControl w:val="0"/>
        <w:numPr>
          <w:ilvl w:val="0"/>
          <w:numId w:val="0"/>
        </w:numPr>
        <w:autoSpaceDE w:val="0"/>
        <w:autoSpaceDN w:val="0"/>
        <w:adjustRightInd w:val="0"/>
        <w:spacing w:after="160" w:line="240" w:lineRule="auto"/>
        <w:contextualSpacing/>
        <w:rPr>
          <w:rFonts w:hint="eastAsia" w:cstheme="minorHAnsi"/>
          <w:lang w:val="en-US" w:eastAsia="zh-CN"/>
        </w:rPr>
      </w:pPr>
    </w:p>
    <w:p>
      <w:pPr>
        <w:pStyle w:val="7"/>
        <w:widowControl w:val="0"/>
        <w:numPr>
          <w:ilvl w:val="0"/>
          <w:numId w:val="0"/>
        </w:numPr>
        <w:autoSpaceDE w:val="0"/>
        <w:autoSpaceDN w:val="0"/>
        <w:adjustRightInd w:val="0"/>
        <w:spacing w:after="160" w:line="240" w:lineRule="auto"/>
        <w:contextualSpacing/>
        <w:rPr>
          <w:rFonts w:hint="eastAsia" w:cstheme="minorHAnsi"/>
          <w:lang w:val="en-US" w:eastAsia="zh-CN"/>
        </w:rPr>
      </w:pPr>
    </w:p>
    <w:p>
      <w:pPr>
        <w:pStyle w:val="7"/>
        <w:widowControl w:val="0"/>
        <w:numPr>
          <w:ilvl w:val="0"/>
          <w:numId w:val="0"/>
        </w:numPr>
        <w:autoSpaceDE w:val="0"/>
        <w:autoSpaceDN w:val="0"/>
        <w:adjustRightInd w:val="0"/>
        <w:spacing w:after="160" w:line="240" w:lineRule="auto"/>
        <w:contextualSpacing/>
        <w:rPr>
          <w:rFonts w:hint="eastAsia" w:cstheme="minorHAnsi"/>
          <w:lang w:val="en-US" w:eastAsia="zh-CN"/>
        </w:rPr>
      </w:pPr>
    </w:p>
    <w:p>
      <w:pPr>
        <w:pStyle w:val="7"/>
        <w:widowControl w:val="0"/>
        <w:numPr>
          <w:ilvl w:val="0"/>
          <w:numId w:val="0"/>
        </w:numPr>
        <w:autoSpaceDE w:val="0"/>
        <w:autoSpaceDN w:val="0"/>
        <w:adjustRightInd w:val="0"/>
        <w:spacing w:after="160" w:line="240" w:lineRule="auto"/>
        <w:contextualSpacing/>
        <w:rPr>
          <w:rFonts w:hint="eastAsia" w:cstheme="minorHAnsi"/>
          <w:lang w:val="en-US" w:eastAsia="zh-CN"/>
        </w:rPr>
      </w:pPr>
    </w:p>
    <w:p>
      <w:pPr>
        <w:pStyle w:val="7"/>
        <w:widowControl w:val="0"/>
        <w:numPr>
          <w:ilvl w:val="0"/>
          <w:numId w:val="0"/>
        </w:numPr>
        <w:autoSpaceDE w:val="0"/>
        <w:autoSpaceDN w:val="0"/>
        <w:adjustRightInd w:val="0"/>
        <w:spacing w:after="160" w:line="240" w:lineRule="auto"/>
        <w:contextualSpacing/>
        <w:rPr>
          <w:rFonts w:hint="eastAsia" w:cstheme="minorHAnsi"/>
          <w:lang w:val="en-US" w:eastAsia="zh-CN"/>
        </w:rPr>
      </w:pPr>
    </w:p>
    <w:p>
      <w:pPr>
        <w:numPr>
          <w:ilvl w:val="0"/>
          <w:numId w:val="3"/>
        </w:numPr>
      </w:pPr>
      <w:r>
        <w:t>Exploratory analysis (optional)</w:t>
      </w:r>
    </w:p>
    <w:p>
      <w:pPr>
        <w:rPr>
          <w:rFonts w:eastAsia="宋体"/>
          <w:lang w:val="en-US" w:eastAsia="zh-CN"/>
        </w:rPr>
      </w:pPr>
      <w:r>
        <w:rPr>
          <w:rFonts w:eastAsia="宋体"/>
          <w:lang w:val="en-US" w:eastAsia="zh-CN"/>
        </w:rPr>
        <w:t xml:space="preserve">We are planning exploratory analyses in the following additional areas: </w:t>
      </w:r>
    </w:p>
    <w:p>
      <w:pPr>
        <w:rPr>
          <w:rFonts w:eastAsia="宋体"/>
          <w:u w:val="single"/>
          <w:lang w:val="en-US" w:eastAsia="zh-CN"/>
        </w:rPr>
      </w:pPr>
      <w:r>
        <w:rPr>
          <w:rFonts w:eastAsia="宋体"/>
          <w:u w:val="single"/>
          <w:lang w:val="en-US" w:eastAsia="zh-CN"/>
        </w:rPr>
        <w:t>1. Possible relationships between group membership and perceived familiarity, stereotypicality</w:t>
      </w:r>
      <w:r>
        <w:rPr>
          <w:rFonts w:hint="eastAsia" w:eastAsia="宋体"/>
          <w:u w:val="single"/>
          <w:lang w:val="en-US" w:eastAsia="zh-CN"/>
        </w:rPr>
        <w:t xml:space="preserve"> </w:t>
      </w:r>
      <w:r>
        <w:rPr>
          <w:rFonts w:eastAsia="宋体"/>
          <w:u w:val="single"/>
          <w:lang w:val="en-US" w:eastAsia="zh-CN"/>
        </w:rPr>
        <w:t>and positivity</w:t>
      </w:r>
    </w:p>
    <w:p>
      <w:pPr>
        <w:rPr>
          <w:rFonts w:eastAsia="宋体"/>
          <w:lang w:val="en-US" w:eastAsia="zh-CN"/>
        </w:rPr>
      </w:pPr>
      <w:r>
        <w:rPr>
          <w:rFonts w:eastAsia="宋体"/>
          <w:lang w:val="en-US" w:eastAsia="zh-CN"/>
        </w:rPr>
        <w:t xml:space="preserve">We will explore if the group </w:t>
      </w:r>
      <w:r>
        <w:rPr>
          <w:rFonts w:eastAsia="宋体"/>
          <w:b/>
          <w:bCs/>
          <w:lang w:val="en-US" w:eastAsia="zh-CN"/>
        </w:rPr>
        <w:t xml:space="preserve">membership </w:t>
      </w:r>
      <w:r>
        <w:rPr>
          <w:rFonts w:eastAsia="宋体"/>
          <w:lang w:val="en-US" w:eastAsia="zh-CN"/>
        </w:rPr>
        <w:t>of the target of the claims affects their perceived familiarity, stereotypicality and positivity of the claims.</w:t>
      </w:r>
    </w:p>
    <w:p>
      <w:pPr>
        <w:rPr>
          <w:rFonts w:hint="default" w:eastAsia="宋体"/>
          <w:lang w:val="en-US" w:eastAsia="zh-CN"/>
        </w:rPr>
      </w:pPr>
    </w:p>
    <w:p>
      <w:pPr>
        <w:rPr>
          <w:rFonts w:eastAsia="宋体"/>
          <w:u w:val="single"/>
          <w:lang w:val="en-US" w:eastAsia="zh-CN"/>
        </w:rPr>
      </w:pPr>
      <w:r>
        <w:rPr>
          <w:rFonts w:eastAsia="宋体"/>
          <w:u w:val="single"/>
          <w:lang w:val="en-US" w:eastAsia="zh-CN"/>
        </w:rPr>
        <w:t>2. Possible interaction between group membership and valence on perceived  familiarity, stereotypicality and positivity</w:t>
      </w:r>
    </w:p>
    <w:p>
      <w:pPr>
        <w:rPr>
          <w:rFonts w:eastAsia="宋体"/>
          <w:lang w:val="en-US" w:eastAsia="zh-CN"/>
        </w:rPr>
      </w:pPr>
      <w:r>
        <w:rPr>
          <w:rFonts w:eastAsia="宋体"/>
          <w:lang w:val="en-US" w:eastAsia="zh-CN"/>
        </w:rPr>
        <w:t>We will explore if the the effect of group membership will interact with the valence of claims on the ratings of familiarity, stereotypicality and positivity of the claims.</w:t>
      </w:r>
    </w:p>
    <w:p>
      <w:pPr>
        <w:rPr>
          <w:rFonts w:eastAsia="宋体"/>
          <w:lang w:val="en-US" w:eastAsia="zh-CN"/>
        </w:rPr>
      </w:pPr>
    </w:p>
    <w:p>
      <w:pPr>
        <w:rPr>
          <w:rFonts w:eastAsia="宋体"/>
          <w:u w:val="single"/>
          <w:lang w:val="en-US" w:eastAsia="zh-CN"/>
        </w:rPr>
      </w:pPr>
      <w:r>
        <w:rPr>
          <w:rFonts w:eastAsia="宋体"/>
          <w:u w:val="single"/>
          <w:lang w:val="en-US" w:eastAsia="zh-CN"/>
        </w:rPr>
        <w:t>3. Possible moderation effects of consistency and format</w:t>
      </w:r>
    </w:p>
    <w:p>
      <w:pPr>
        <w:rPr>
          <w:rFonts w:eastAsia="宋体"/>
          <w:lang w:val="en-US" w:eastAsia="zh-CN"/>
        </w:rPr>
      </w:pPr>
      <w:r>
        <w:rPr>
          <w:rFonts w:eastAsia="宋体"/>
          <w:lang w:val="en-US" w:eastAsia="zh-CN"/>
        </w:rPr>
        <w:t>We will explore if the consistency and format of the claims affect how group membership and valence affect the various dependent variables.</w:t>
      </w:r>
    </w:p>
    <w:p/>
    <w:p/>
    <w:p>
      <w:pPr>
        <w:spacing w:line="240" w:lineRule="auto"/>
        <w:rPr>
          <w:rFonts w:cstheme="minorHAnsi"/>
          <w:u w:val="single"/>
          <w:lang w:val="en-US"/>
        </w:rPr>
      </w:pPr>
      <w:r>
        <w:rPr>
          <w:rFonts w:cstheme="minorHAnsi"/>
          <w:u w:val="single"/>
          <w:lang w:val="en-US"/>
        </w:rPr>
        <w:t>Preliminary: Manipulation checks</w:t>
      </w:r>
    </w:p>
    <w:p>
      <w:pPr>
        <w:spacing w:line="240" w:lineRule="auto"/>
        <w:rPr>
          <w:rFonts w:cstheme="minorHAnsi"/>
          <w:lang w:val="en-US"/>
        </w:rPr>
      </w:pPr>
      <w:r>
        <w:rPr>
          <w:rFonts w:cstheme="minorHAnsi"/>
          <w:lang w:val="en-US"/>
        </w:rPr>
        <w:t>Note. Details on the manipulation checks are identical to the description in “</w:t>
      </w:r>
      <w:r>
        <w:t>Project C14/19/56: Comparative communication. Study 1: Initial appraisal of implicit and explicit differences”.</w:t>
      </w:r>
    </w:p>
    <w:p>
      <w:pPr>
        <w:spacing w:line="240" w:lineRule="auto"/>
        <w:rPr>
          <w:lang w:val="en-US"/>
        </w:rPr>
      </w:pPr>
      <w:r>
        <w:rPr>
          <w:lang w:val="en-US"/>
        </w:rPr>
        <w:t xml:space="preserve">The stimulus claims were chosen to be stereotypical or counter-stereotypical (consistency manipulation) and positive or negative (valence manipulation). Some mediators can double as manipulation checks (for Valence: positivity ratings; for Consistency: stereotypicality ratings). The ‘purest’ manipulation checks involve examining the ratings in the implicit condition. </w:t>
      </w:r>
    </w:p>
    <w:p>
      <w:pPr>
        <w:spacing w:line="240" w:lineRule="auto"/>
        <w:rPr>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5"/>
        <w:gridCol w:w="3517"/>
        <w:gridCol w:w="3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1415" w:type="dxa"/>
          </w:tcPr>
          <w:p>
            <w:pPr>
              <w:spacing w:line="240" w:lineRule="auto"/>
              <w:rPr>
                <w:rFonts w:eastAsia="Times New Roman"/>
                <w:b/>
                <w:szCs w:val="20"/>
                <w:lang w:val="en-US" w:eastAsia="en-US"/>
              </w:rPr>
            </w:pPr>
            <w:r>
              <w:rPr>
                <w:rFonts w:eastAsia="Times New Roman"/>
                <w:b/>
                <w:szCs w:val="20"/>
                <w:lang w:val="en-US" w:eastAsia="en-US"/>
              </w:rPr>
              <w:t>Variable</w:t>
            </w:r>
          </w:p>
        </w:tc>
        <w:tc>
          <w:tcPr>
            <w:tcW w:w="3825" w:type="dxa"/>
          </w:tcPr>
          <w:p>
            <w:pPr>
              <w:spacing w:line="240" w:lineRule="auto"/>
              <w:rPr>
                <w:rFonts w:eastAsia="Times New Roman"/>
                <w:b/>
                <w:szCs w:val="20"/>
                <w:lang w:val="en-US" w:eastAsia="en-US"/>
              </w:rPr>
            </w:pPr>
            <w:r>
              <w:rPr>
                <w:rFonts w:eastAsia="Times New Roman"/>
                <w:b/>
                <w:szCs w:val="20"/>
                <w:lang w:val="en-US" w:eastAsia="en-US"/>
              </w:rPr>
              <w:t>Prediction</w:t>
            </w:r>
          </w:p>
        </w:tc>
        <w:tc>
          <w:tcPr>
            <w:tcW w:w="4110" w:type="dxa"/>
          </w:tcPr>
          <w:p>
            <w:pPr>
              <w:spacing w:line="240" w:lineRule="auto"/>
              <w:rPr>
                <w:rFonts w:eastAsia="Times New Roman"/>
                <w:b/>
                <w:szCs w:val="20"/>
                <w:lang w:val="en-US" w:eastAsia="en-US"/>
              </w:rPr>
            </w:pPr>
            <w:r>
              <w:rPr>
                <w:rFonts w:eastAsia="Times New Roman"/>
                <w:b/>
                <w:szCs w:val="20"/>
                <w:lang w:val="en-US" w:eastAsia="en-US"/>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5" w:type="dxa"/>
            <w:vMerge w:val="restart"/>
          </w:tcPr>
          <w:p>
            <w:pPr>
              <w:spacing w:line="240" w:lineRule="auto"/>
              <w:rPr>
                <w:rFonts w:eastAsia="Times New Roman"/>
                <w:szCs w:val="20"/>
                <w:lang w:val="en-US" w:eastAsia="en-US"/>
              </w:rPr>
            </w:pPr>
            <w:r>
              <w:rPr>
                <w:rFonts w:eastAsia="Times New Roman"/>
                <w:szCs w:val="20"/>
                <w:lang w:val="en-US" w:eastAsia="en-US"/>
              </w:rPr>
              <w:t>Positivity</w:t>
            </w:r>
          </w:p>
        </w:tc>
        <w:tc>
          <w:tcPr>
            <w:tcW w:w="3825" w:type="dxa"/>
          </w:tcPr>
          <w:p>
            <w:pPr>
              <w:spacing w:line="240" w:lineRule="auto"/>
              <w:rPr>
                <w:rFonts w:eastAsia="Times New Roman"/>
                <w:szCs w:val="20"/>
                <w:lang w:val="en-US" w:eastAsia="en-US"/>
              </w:rPr>
            </w:pPr>
            <w:r>
              <w:rPr>
                <w:rFonts w:eastAsia="Times New Roman"/>
                <w:szCs w:val="20"/>
                <w:lang w:val="en-US" w:eastAsia="en-US"/>
              </w:rPr>
              <w:t>Positive &gt; Negative</w:t>
            </w:r>
          </w:p>
        </w:tc>
        <w:tc>
          <w:tcPr>
            <w:tcW w:w="4110" w:type="dxa"/>
          </w:tcPr>
          <w:p>
            <w:pPr>
              <w:spacing w:line="240" w:lineRule="auto"/>
              <w:rPr>
                <w:rFonts w:eastAsia="Times New Roman"/>
                <w:szCs w:val="20"/>
                <w:lang w:val="en-US" w:eastAsia="en-US"/>
              </w:rPr>
            </w:pPr>
            <w:r>
              <w:rPr>
                <w:rFonts w:eastAsia="Times New Roman"/>
                <w:szCs w:val="20"/>
                <w:lang w:val="en-US" w:eastAsia="en-US"/>
              </w:rPr>
              <w:t>t-test for paired samples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5" w:type="dxa"/>
            <w:vMerge w:val="continue"/>
          </w:tcPr>
          <w:p>
            <w:pPr>
              <w:spacing w:line="240" w:lineRule="auto"/>
              <w:rPr>
                <w:rFonts w:ascii="Times New Roman" w:hAnsi="Times New Roman" w:eastAsia="Times New Roman" w:cs="Times New Roman"/>
                <w:sz w:val="20"/>
                <w:szCs w:val="20"/>
                <w:lang w:val="en-US" w:eastAsia="en-US"/>
              </w:rPr>
            </w:pPr>
          </w:p>
        </w:tc>
        <w:tc>
          <w:tcPr>
            <w:tcW w:w="3825" w:type="dxa"/>
          </w:tcPr>
          <w:p>
            <w:pPr>
              <w:spacing w:line="240" w:lineRule="auto"/>
              <w:rPr>
                <w:rFonts w:eastAsia="Times New Roman"/>
                <w:szCs w:val="20"/>
                <w:lang w:val="en-US" w:eastAsia="en-US"/>
              </w:rPr>
            </w:pPr>
            <w:r>
              <w:rPr>
                <w:rFonts w:eastAsia="Times New Roman"/>
                <w:szCs w:val="20"/>
                <w:lang w:val="en-US" w:eastAsia="en-US"/>
              </w:rPr>
              <w:t xml:space="preserve">Positive &gt; 4 </w:t>
            </w:r>
          </w:p>
        </w:tc>
        <w:tc>
          <w:tcPr>
            <w:tcW w:w="4110" w:type="dxa"/>
          </w:tcPr>
          <w:p>
            <w:pPr>
              <w:spacing w:line="240" w:lineRule="auto"/>
              <w:rPr>
                <w:rFonts w:ascii="Times New Roman" w:hAnsi="Times New Roman" w:eastAsia="Times New Roman" w:cs="Times New Roman"/>
                <w:sz w:val="20"/>
                <w:szCs w:val="20"/>
                <w:lang w:val="en-US" w:eastAsia="en-US"/>
              </w:rPr>
            </w:pPr>
            <w:r>
              <w:rPr>
                <w:rFonts w:eastAsia="Times New Roman"/>
                <w:szCs w:val="20"/>
                <w:lang w:val="en-US" w:eastAsia="en-US"/>
              </w:rPr>
              <w:t>one-sample t-test, criterion variable =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5" w:type="dxa"/>
            <w:vMerge w:val="continue"/>
          </w:tcPr>
          <w:p>
            <w:pPr>
              <w:spacing w:line="240" w:lineRule="auto"/>
              <w:rPr>
                <w:rFonts w:ascii="Times New Roman" w:hAnsi="Times New Roman" w:eastAsia="Times New Roman" w:cs="Times New Roman"/>
                <w:sz w:val="20"/>
                <w:szCs w:val="20"/>
                <w:lang w:val="en-US" w:eastAsia="en-US"/>
              </w:rPr>
            </w:pPr>
          </w:p>
        </w:tc>
        <w:tc>
          <w:tcPr>
            <w:tcW w:w="3825" w:type="dxa"/>
          </w:tcPr>
          <w:p>
            <w:pPr>
              <w:spacing w:line="240" w:lineRule="auto"/>
              <w:ind w:right="-113"/>
              <w:rPr>
                <w:rFonts w:eastAsia="Times New Roman"/>
                <w:szCs w:val="20"/>
                <w:lang w:val="en-US" w:eastAsia="en-US"/>
              </w:rPr>
            </w:pPr>
            <w:r>
              <w:rPr>
                <w:rFonts w:eastAsia="Times New Roman"/>
                <w:szCs w:val="20"/>
                <w:lang w:val="en-US" w:eastAsia="en-US"/>
              </w:rPr>
              <w:t xml:space="preserve">Negative &lt; 4 </w:t>
            </w:r>
          </w:p>
        </w:tc>
        <w:tc>
          <w:tcPr>
            <w:tcW w:w="4110" w:type="dxa"/>
          </w:tcPr>
          <w:p>
            <w:pPr>
              <w:spacing w:line="240" w:lineRule="auto"/>
              <w:rPr>
                <w:rFonts w:ascii="Times New Roman" w:hAnsi="Times New Roman" w:eastAsia="Times New Roman" w:cs="Times New Roman"/>
                <w:sz w:val="20"/>
                <w:szCs w:val="20"/>
                <w:lang w:val="en-US" w:eastAsia="en-US"/>
              </w:rPr>
            </w:pPr>
            <w:r>
              <w:rPr>
                <w:rFonts w:eastAsia="Times New Roman"/>
                <w:szCs w:val="20"/>
                <w:lang w:val="en-US" w:eastAsia="en-US"/>
              </w:rPr>
              <w:t>one-sample t-test, criterion variable =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5" w:type="dxa"/>
            <w:vMerge w:val="restart"/>
          </w:tcPr>
          <w:p>
            <w:pPr>
              <w:spacing w:line="240" w:lineRule="auto"/>
              <w:rPr>
                <w:rFonts w:eastAsia="Times New Roman"/>
                <w:szCs w:val="20"/>
                <w:lang w:val="en-US" w:eastAsia="en-US"/>
              </w:rPr>
            </w:pPr>
            <w:r>
              <w:rPr>
                <w:rFonts w:eastAsia="Times New Roman"/>
                <w:szCs w:val="20"/>
                <w:lang w:val="en-US" w:eastAsia="en-US"/>
              </w:rPr>
              <w:t>Consistency</w:t>
            </w:r>
          </w:p>
        </w:tc>
        <w:tc>
          <w:tcPr>
            <w:tcW w:w="3825" w:type="dxa"/>
          </w:tcPr>
          <w:p>
            <w:pPr>
              <w:spacing w:line="240" w:lineRule="auto"/>
              <w:ind w:right="-106"/>
              <w:rPr>
                <w:rFonts w:eastAsia="Times New Roman"/>
                <w:szCs w:val="20"/>
                <w:lang w:val="en-US" w:eastAsia="en-US"/>
              </w:rPr>
            </w:pPr>
            <w:r>
              <w:rPr>
                <w:rFonts w:eastAsia="Times New Roman"/>
                <w:szCs w:val="20"/>
                <w:lang w:val="en-US" w:eastAsia="en-US"/>
              </w:rPr>
              <w:t xml:space="preserve">Stereotypical &gt; </w:t>
            </w:r>
            <w:bookmarkStart w:id="1" w:name="_GoBack"/>
            <w:r>
              <w:rPr>
                <w:rFonts w:eastAsia="Times New Roman"/>
                <w:szCs w:val="20"/>
                <w:lang w:val="en-US" w:eastAsia="en-US"/>
              </w:rPr>
              <w:t>Counter-stereotypical</w:t>
            </w:r>
            <w:bookmarkEnd w:id="1"/>
          </w:p>
        </w:tc>
        <w:tc>
          <w:tcPr>
            <w:tcW w:w="4110" w:type="dxa"/>
          </w:tcPr>
          <w:p>
            <w:pPr>
              <w:spacing w:line="240" w:lineRule="auto"/>
              <w:rPr>
                <w:rFonts w:eastAsia="Times New Roman"/>
                <w:szCs w:val="20"/>
                <w:lang w:val="en-US" w:eastAsia="en-US"/>
              </w:rPr>
            </w:pPr>
            <w:r>
              <w:rPr>
                <w:rFonts w:eastAsia="Times New Roman"/>
                <w:szCs w:val="20"/>
                <w:lang w:val="en-US" w:eastAsia="en-US"/>
              </w:rPr>
              <w:t>t-test for paired samples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5" w:type="dxa"/>
            <w:vMerge w:val="continue"/>
          </w:tcPr>
          <w:p>
            <w:pPr>
              <w:spacing w:line="240" w:lineRule="auto"/>
              <w:rPr>
                <w:rFonts w:ascii="Times New Roman" w:hAnsi="Times New Roman" w:eastAsia="Times New Roman" w:cs="Times New Roman"/>
                <w:sz w:val="20"/>
                <w:szCs w:val="20"/>
                <w:lang w:val="en-US" w:eastAsia="en-US"/>
              </w:rPr>
            </w:pPr>
          </w:p>
        </w:tc>
        <w:tc>
          <w:tcPr>
            <w:tcW w:w="3825" w:type="dxa"/>
          </w:tcPr>
          <w:p>
            <w:pPr>
              <w:spacing w:line="240" w:lineRule="auto"/>
              <w:rPr>
                <w:rFonts w:eastAsia="Times New Roman"/>
                <w:szCs w:val="20"/>
                <w:lang w:val="en-US" w:eastAsia="en-US"/>
              </w:rPr>
            </w:pPr>
            <w:r>
              <w:rPr>
                <w:rFonts w:eastAsia="Times New Roman"/>
                <w:szCs w:val="20"/>
                <w:lang w:val="en-US" w:eastAsia="en-US"/>
              </w:rPr>
              <w:t xml:space="preserve">Stereotypical &gt; 4 </w:t>
            </w:r>
          </w:p>
        </w:tc>
        <w:tc>
          <w:tcPr>
            <w:tcW w:w="4110" w:type="dxa"/>
          </w:tcPr>
          <w:p>
            <w:pPr>
              <w:spacing w:line="240" w:lineRule="auto"/>
              <w:rPr>
                <w:rFonts w:ascii="Times New Roman" w:hAnsi="Times New Roman" w:eastAsia="Times New Roman" w:cs="Times New Roman"/>
                <w:sz w:val="20"/>
                <w:szCs w:val="20"/>
                <w:lang w:val="en-US" w:eastAsia="en-US"/>
              </w:rPr>
            </w:pPr>
            <w:r>
              <w:rPr>
                <w:rFonts w:eastAsia="Times New Roman"/>
                <w:szCs w:val="20"/>
                <w:lang w:val="en-US" w:eastAsia="en-US"/>
              </w:rPr>
              <w:t>one-sample t-test, criterion variable =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5" w:type="dxa"/>
            <w:vMerge w:val="continue"/>
          </w:tcPr>
          <w:p>
            <w:pPr>
              <w:spacing w:line="240" w:lineRule="auto"/>
              <w:rPr>
                <w:rFonts w:ascii="Times New Roman" w:hAnsi="Times New Roman" w:eastAsia="Times New Roman" w:cs="Times New Roman"/>
                <w:sz w:val="20"/>
                <w:szCs w:val="20"/>
                <w:lang w:val="en-US" w:eastAsia="en-US"/>
              </w:rPr>
            </w:pPr>
          </w:p>
        </w:tc>
        <w:tc>
          <w:tcPr>
            <w:tcW w:w="3825" w:type="dxa"/>
          </w:tcPr>
          <w:p>
            <w:pPr>
              <w:spacing w:line="240" w:lineRule="auto"/>
              <w:ind w:right="-113"/>
              <w:rPr>
                <w:rFonts w:eastAsia="Times New Roman"/>
                <w:szCs w:val="20"/>
                <w:lang w:val="en-US" w:eastAsia="en-US"/>
              </w:rPr>
            </w:pPr>
            <w:r>
              <w:rPr>
                <w:rFonts w:eastAsia="Times New Roman"/>
                <w:szCs w:val="20"/>
                <w:lang w:val="en-US" w:eastAsia="en-US"/>
              </w:rPr>
              <w:t>Counter-stereotypical &lt; 4</w:t>
            </w:r>
          </w:p>
        </w:tc>
        <w:tc>
          <w:tcPr>
            <w:tcW w:w="4110" w:type="dxa"/>
          </w:tcPr>
          <w:p>
            <w:pPr>
              <w:spacing w:line="240" w:lineRule="auto"/>
              <w:rPr>
                <w:rFonts w:ascii="Times New Roman" w:hAnsi="Times New Roman" w:eastAsia="Times New Roman" w:cs="Times New Roman"/>
                <w:sz w:val="20"/>
                <w:szCs w:val="20"/>
                <w:lang w:val="en-US" w:eastAsia="en-US"/>
              </w:rPr>
            </w:pPr>
            <w:r>
              <w:rPr>
                <w:rFonts w:eastAsia="Times New Roman"/>
                <w:szCs w:val="20"/>
                <w:lang w:val="en-US" w:eastAsia="en-US"/>
              </w:rPr>
              <w:t>one-sample t-test, criterion variable = 4</w:t>
            </w:r>
          </w:p>
        </w:tc>
      </w:tr>
    </w:tbl>
    <w:p>
      <w:pPr>
        <w:spacing w:line="240" w:lineRule="auto"/>
        <w:rPr>
          <w:lang w:val="en-US"/>
        </w:rPr>
      </w:pPr>
      <w:r>
        <w:rPr>
          <w:lang w:val="en-US"/>
        </w:rPr>
        <w:t>* Always on ratings in the implicit claim condition only</w:t>
      </w:r>
    </w:p>
    <w:p/>
    <w:p/>
    <w:p/>
    <w:p/>
    <w:p>
      <w:pPr>
        <w:pStyle w:val="8"/>
        <w:numPr>
          <w:ilvl w:val="0"/>
          <w:numId w:val="4"/>
        </w:numPr>
        <w:contextualSpacing/>
        <w:rPr>
          <w:color w:val="auto"/>
        </w:rPr>
      </w:pPr>
      <w:r>
        <w:rPr>
          <w:color w:val="auto"/>
        </w:rPr>
        <w:t>identify with the ‘wrong’ age group:</w:t>
      </w:r>
    </w:p>
    <w:p>
      <w:pPr>
        <w:pStyle w:val="8"/>
        <w:numPr>
          <w:ilvl w:val="0"/>
          <w:numId w:val="5"/>
        </w:numPr>
        <w:contextualSpacing/>
        <w:rPr>
          <w:color w:val="auto"/>
        </w:rPr>
      </w:pPr>
      <w:r>
        <w:rPr>
          <w:color w:val="auto"/>
        </w:rPr>
        <w:t>Younger participants identifying with older people</w:t>
      </w:r>
    </w:p>
    <w:p>
      <w:pPr>
        <w:pStyle w:val="8"/>
        <w:numPr>
          <w:ilvl w:val="0"/>
          <w:numId w:val="5"/>
        </w:numPr>
        <w:contextualSpacing/>
        <w:rPr>
          <w:color w:val="auto"/>
        </w:rPr>
      </w:pPr>
      <w:r>
        <w:rPr>
          <w:color w:val="auto"/>
        </w:rPr>
        <w:t>Older participants identifying with younger people</w:t>
      </w:r>
    </w:p>
    <w:p>
      <w:pPr>
        <w:pStyle w:val="8"/>
        <w:ind w:left="1080"/>
        <w:contextualSpacing/>
        <w:rPr>
          <w:color w:val="auto"/>
        </w:rPr>
      </w:pPr>
      <w:r>
        <w:rPr>
          <w:color w:val="auto"/>
        </w:rPr>
        <w:t>If some participants identify with middle-aged people, we will run the analyses including all participants in their ‘objective’ age group. In addition, we will run the analyses</w:t>
      </w:r>
    </w:p>
    <w:p>
      <w:pPr>
        <w:pStyle w:val="8"/>
        <w:numPr>
          <w:ilvl w:val="0"/>
          <w:numId w:val="5"/>
        </w:numPr>
        <w:contextualSpacing/>
        <w:rPr>
          <w:color w:val="auto"/>
        </w:rPr>
      </w:pPr>
      <w:r>
        <w:rPr>
          <w:color w:val="auto"/>
        </w:rPr>
        <w:t xml:space="preserve">If &lt; 25% of one or both groups identify as middle-aged: excluding them </w:t>
      </w:r>
    </w:p>
    <w:p>
      <w:pPr>
        <w:pStyle w:val="8"/>
        <w:numPr>
          <w:ilvl w:val="0"/>
          <w:numId w:val="5"/>
        </w:numPr>
        <w:contextualSpacing/>
        <w:rPr>
          <w:color w:val="auto"/>
        </w:rPr>
      </w:pPr>
      <w:r>
        <w:rPr>
          <w:color w:val="auto"/>
        </w:rPr>
        <w:t>If 25% or more of one or both age groups: including them but distinguish between 3 rather than 2 age groups (younger, middle-aged, older)</w:t>
      </w:r>
    </w:p>
    <w:p>
      <w:pPr>
        <w:pStyle w:val="8"/>
        <w:contextualSpacing/>
      </w:pPr>
    </w:p>
    <w:p>
      <w:pPr>
        <w:pStyle w:val="8"/>
        <w:contextualSpacing/>
        <w:rPr>
          <w:color w:val="auto"/>
        </w:rPr>
      </w:pPr>
      <w:r>
        <w:t xml:space="preserve">In addition to that, </w:t>
      </w:r>
      <w:r>
        <w:rPr>
          <w:color w:val="auto"/>
        </w:rPr>
        <w:t>participants will be excluded from the analyses for Experiment 1a if they did not indicate gender identification, and from the analyses for Experiment 1b if they did not indicate their age nor their age group identification.</w:t>
      </w:r>
    </w:p>
    <w:p/>
    <w:p/>
    <w:p/>
    <w:p/>
    <w:p/>
    <w:p/>
    <w:p/>
    <w:p>
      <w:pPr>
        <w:pStyle w:val="2"/>
      </w:pPr>
      <w:r>
        <w:t>Variables</w:t>
      </w:r>
    </w:p>
    <w:p/>
    <w:p>
      <w:pPr>
        <w:numPr>
          <w:ilvl w:val="0"/>
          <w:numId w:val="3"/>
        </w:numPr>
      </w:pPr>
      <w:r>
        <w:t>Manipulated variables (optional)</w:t>
      </w:r>
    </w:p>
    <w:p>
      <w:r>
        <w:t>Between subjects:</w:t>
      </w:r>
    </w:p>
    <w:p>
      <w:pPr>
        <w:pStyle w:val="7"/>
        <w:numPr>
          <w:ilvl w:val="0"/>
          <w:numId w:val="6"/>
        </w:numPr>
      </w:pPr>
      <w:r>
        <w:t>format of claim (implicit vs. explicit)</w:t>
      </w:r>
    </w:p>
    <w:p>
      <w:pPr>
        <w:pStyle w:val="7"/>
        <w:numPr>
          <w:ilvl w:val="0"/>
          <w:numId w:val="6"/>
        </w:numPr>
      </w:pPr>
      <w:r>
        <w:t>stereotype-consistency of claim (stereotypical vs. counter-stereotypical)</w:t>
      </w:r>
    </w:p>
    <w:p>
      <w:r>
        <w:t>Within subjects:</w:t>
      </w:r>
    </w:p>
    <w:p>
      <w:pPr>
        <w:pStyle w:val="7"/>
        <w:numPr>
          <w:ilvl w:val="0"/>
          <w:numId w:val="6"/>
        </w:numPr>
      </w:pPr>
      <w:r>
        <w:t>valence of characteristic ascribed to target (positive vs. negative)</w:t>
      </w:r>
    </w:p>
    <w:p>
      <w:pPr>
        <w:pStyle w:val="7"/>
        <w:numPr>
          <w:ilvl w:val="0"/>
          <w:numId w:val="6"/>
        </w:numPr>
      </w:pPr>
      <w:r>
        <w:t>target of claim (in 1a: men/women; in 1b: younger/older people)</w:t>
      </w:r>
    </w:p>
    <w:p>
      <w:pPr>
        <w:ind w:left="720"/>
      </w:pPr>
    </w:p>
    <w:p>
      <w:pPr>
        <w:numPr>
          <w:ilvl w:val="0"/>
          <w:numId w:val="3"/>
        </w:numPr>
      </w:pPr>
      <w:r>
        <w:t>Measured variables (required)</w:t>
      </w:r>
    </w:p>
    <w:p>
      <w:pPr>
        <w:pStyle w:val="8"/>
        <w:contextualSpacing/>
        <w:jc w:val="both"/>
        <w:rPr>
          <w:color w:val="auto"/>
        </w:rPr>
      </w:pPr>
      <w:r>
        <w:rPr>
          <w:color w:val="auto"/>
        </w:rPr>
        <w:t xml:space="preserve">For selection of participants </w:t>
      </w:r>
    </w:p>
    <w:p>
      <w:pPr>
        <w:pStyle w:val="8"/>
        <w:numPr>
          <w:ilvl w:val="0"/>
          <w:numId w:val="7"/>
        </w:numPr>
        <w:ind w:left="709"/>
        <w:contextualSpacing/>
        <w:jc w:val="both"/>
        <w:rPr>
          <w:color w:val="auto"/>
        </w:rPr>
      </w:pPr>
      <w:r>
        <w:rPr>
          <w:color w:val="auto"/>
        </w:rPr>
        <w:t>Prior knowledge question (yes/no &amp; open question)</w:t>
      </w:r>
    </w:p>
    <w:p>
      <w:pPr>
        <w:pStyle w:val="8"/>
        <w:numPr>
          <w:ilvl w:val="0"/>
          <w:numId w:val="7"/>
        </w:numPr>
        <w:ind w:left="709"/>
        <w:contextualSpacing/>
        <w:jc w:val="both"/>
        <w:rPr>
          <w:color w:val="auto"/>
        </w:rPr>
      </w:pPr>
      <w:r>
        <w:rPr>
          <w:color w:val="auto"/>
        </w:rPr>
        <w:t>Suspicion probe (yes/no &amp; open question)</w:t>
      </w:r>
    </w:p>
    <w:p>
      <w:pPr>
        <w:pStyle w:val="8"/>
        <w:numPr>
          <w:ilvl w:val="0"/>
          <w:numId w:val="7"/>
        </w:numPr>
        <w:ind w:left="709"/>
        <w:contextualSpacing/>
        <w:jc w:val="both"/>
        <w:rPr>
          <w:color w:val="auto"/>
        </w:rPr>
      </w:pPr>
      <w:r>
        <w:rPr>
          <w:color w:val="auto"/>
        </w:rPr>
        <w:t>Response times (automatically recorded)</w:t>
      </w:r>
    </w:p>
    <w:p>
      <w:pPr>
        <w:pStyle w:val="8"/>
        <w:contextualSpacing/>
        <w:jc w:val="both"/>
        <w:rPr>
          <w:color w:val="auto"/>
        </w:rPr>
      </w:pPr>
    </w:p>
    <w:p>
      <w:pPr>
        <w:pStyle w:val="8"/>
        <w:contextualSpacing/>
        <w:jc w:val="both"/>
        <w:rPr>
          <w:color w:val="auto"/>
        </w:rPr>
      </w:pPr>
      <w:r>
        <w:rPr>
          <w:color w:val="auto"/>
        </w:rPr>
        <w:t>For exploration of salience of between-subjects condition:</w:t>
      </w:r>
    </w:p>
    <w:p>
      <w:pPr>
        <w:pStyle w:val="8"/>
        <w:numPr>
          <w:ilvl w:val="0"/>
          <w:numId w:val="7"/>
        </w:numPr>
        <w:ind w:left="709"/>
        <w:contextualSpacing/>
        <w:jc w:val="both"/>
        <w:rPr>
          <w:color w:val="auto"/>
        </w:rPr>
      </w:pPr>
      <w:r>
        <w:rPr>
          <w:color w:val="auto"/>
        </w:rPr>
        <w:t xml:space="preserve">Has participant noticed anything peculiar about the claims? If yes </w:t>
      </w:r>
      <w:r>
        <w:rPr>
          <w:color w:val="auto"/>
        </w:rPr>
        <w:sym w:font="Wingdings" w:char="F0E0"/>
      </w:r>
      <w:r>
        <w:rPr>
          <w:color w:val="auto"/>
        </w:rPr>
        <w:t xml:space="preserve"> open question</w:t>
      </w:r>
    </w:p>
    <w:p>
      <w:pPr>
        <w:pStyle w:val="8"/>
        <w:contextualSpacing/>
        <w:jc w:val="both"/>
      </w:pPr>
    </w:p>
    <w:p>
      <w:pPr>
        <w:pStyle w:val="8"/>
        <w:contextualSpacing/>
        <w:jc w:val="both"/>
        <w:rPr>
          <w:color w:val="auto"/>
        </w:rPr>
      </w:pPr>
      <w:r>
        <w:t>For description of sample and to determine group membership:</w:t>
      </w:r>
    </w:p>
    <w:p>
      <w:pPr>
        <w:pStyle w:val="8"/>
        <w:numPr>
          <w:ilvl w:val="0"/>
          <w:numId w:val="7"/>
        </w:numPr>
        <w:ind w:left="709"/>
        <w:contextualSpacing/>
        <w:jc w:val="both"/>
        <w:rPr>
          <w:color w:val="auto"/>
        </w:rPr>
      </w:pPr>
      <w:r>
        <w:rPr>
          <w:color w:val="auto"/>
        </w:rPr>
        <w:t>Gender identification (man, woman, I do not identify with any gender category)</w:t>
      </w:r>
    </w:p>
    <w:p>
      <w:pPr>
        <w:pStyle w:val="8"/>
        <w:numPr>
          <w:ilvl w:val="0"/>
          <w:numId w:val="7"/>
        </w:numPr>
        <w:ind w:left="709"/>
        <w:contextualSpacing/>
        <w:jc w:val="both"/>
        <w:rPr>
          <w:color w:val="auto"/>
        </w:rPr>
      </w:pPr>
      <w:r>
        <w:rPr>
          <w:color w:val="auto"/>
        </w:rPr>
        <w:t>Age (open question)</w:t>
      </w:r>
    </w:p>
    <w:p>
      <w:pPr>
        <w:pStyle w:val="8"/>
        <w:numPr>
          <w:ilvl w:val="0"/>
          <w:numId w:val="7"/>
        </w:numPr>
        <w:ind w:left="709"/>
        <w:contextualSpacing/>
        <w:jc w:val="both"/>
        <w:rPr>
          <w:color w:val="auto"/>
        </w:rPr>
      </w:pPr>
      <w:r>
        <w:rPr>
          <w:color w:val="auto"/>
        </w:rPr>
        <w:t xml:space="preserve">Age group self-identification </w:t>
      </w:r>
      <w:r>
        <w:t>(Young people, Middle-aged people, Older people)</w:t>
      </w:r>
    </w:p>
    <w:p>
      <w:pPr>
        <w:pStyle w:val="8"/>
        <w:numPr>
          <w:ilvl w:val="0"/>
          <w:numId w:val="7"/>
        </w:numPr>
        <w:ind w:left="709"/>
        <w:contextualSpacing/>
        <w:jc w:val="both"/>
        <w:rPr>
          <w:color w:val="auto"/>
        </w:rPr>
      </w:pPr>
      <w:r>
        <w:t>Objective age group identification (Young people, Middle-aged people, Older people)</w:t>
      </w:r>
    </w:p>
    <w:p>
      <w:pPr>
        <w:pStyle w:val="8"/>
        <w:contextualSpacing/>
        <w:jc w:val="both"/>
        <w:rPr>
          <w:color w:val="auto"/>
        </w:rPr>
      </w:pPr>
    </w:p>
    <w:p>
      <w:pPr>
        <w:pStyle w:val="8"/>
        <w:contextualSpacing/>
        <w:jc w:val="both"/>
        <w:rPr>
          <w:color w:val="auto"/>
        </w:rPr>
      </w:pPr>
      <w:r>
        <w:rPr>
          <w:color w:val="auto"/>
        </w:rPr>
        <w:t xml:space="preserve">Dependent measures (judgments: </w:t>
      </w:r>
      <w:r>
        <w:rPr>
          <w:color w:val="auto"/>
          <w:spacing w:val="-3"/>
          <w:szCs w:val="24"/>
        </w:rPr>
        <w:t>7-point scales)</w:t>
      </w:r>
    </w:p>
    <w:p>
      <w:pPr>
        <w:pStyle w:val="8"/>
        <w:numPr>
          <w:ilvl w:val="0"/>
          <w:numId w:val="7"/>
        </w:numPr>
        <w:ind w:left="709"/>
        <w:contextualSpacing/>
        <w:jc w:val="both"/>
        <w:rPr>
          <w:color w:val="auto"/>
        </w:rPr>
      </w:pPr>
      <w:r>
        <w:rPr>
          <w:color w:val="auto"/>
        </w:rPr>
        <w:t xml:space="preserve">Truth, </w:t>
      </w:r>
      <w:r>
        <w:rPr>
          <w:color w:val="auto"/>
          <w:spacing w:val="-3"/>
          <w:szCs w:val="24"/>
        </w:rPr>
        <w:t>1 (</w:t>
      </w:r>
      <w:r>
        <w:rPr>
          <w:i/>
          <w:color w:val="auto"/>
          <w:spacing w:val="-3"/>
          <w:szCs w:val="24"/>
        </w:rPr>
        <w:t>totally untrue</w:t>
      </w:r>
      <w:r>
        <w:rPr>
          <w:color w:val="auto"/>
          <w:spacing w:val="-3"/>
          <w:szCs w:val="24"/>
        </w:rPr>
        <w:t>) to 7 (</w:t>
      </w:r>
      <w:r>
        <w:rPr>
          <w:i/>
          <w:color w:val="auto"/>
          <w:spacing w:val="-3"/>
          <w:szCs w:val="24"/>
        </w:rPr>
        <w:t>totally true</w:t>
      </w:r>
      <w:r>
        <w:rPr>
          <w:color w:val="auto"/>
          <w:spacing w:val="-3"/>
          <w:szCs w:val="24"/>
        </w:rPr>
        <w:t>)</w:t>
      </w:r>
    </w:p>
    <w:p>
      <w:pPr>
        <w:pStyle w:val="8"/>
        <w:numPr>
          <w:ilvl w:val="0"/>
          <w:numId w:val="7"/>
        </w:numPr>
        <w:ind w:left="709" w:right="-284"/>
        <w:contextualSpacing/>
        <w:jc w:val="both"/>
        <w:rPr>
          <w:color w:val="auto"/>
        </w:rPr>
      </w:pPr>
      <w:r>
        <w:rPr>
          <w:color w:val="auto"/>
          <w:spacing w:val="-3"/>
          <w:szCs w:val="24"/>
        </w:rPr>
        <w:t xml:space="preserve">Acceptability, </w:t>
      </w:r>
      <w:r>
        <w:t>1 (</w:t>
      </w:r>
      <w:r>
        <w:rPr>
          <w:i/>
        </w:rPr>
        <w:t>totally unacceptable</w:t>
      </w:r>
      <w:r>
        <w:t>) to 7 (</w:t>
      </w:r>
      <w:r>
        <w:rPr>
          <w:i/>
        </w:rPr>
        <w:t>totally acceptable</w:t>
      </w:r>
      <w:r>
        <w:t>)</w:t>
      </w:r>
    </w:p>
    <w:p>
      <w:pPr>
        <w:pStyle w:val="8"/>
        <w:numPr>
          <w:ilvl w:val="0"/>
          <w:numId w:val="7"/>
        </w:numPr>
        <w:ind w:left="709"/>
        <w:contextualSpacing/>
        <w:jc w:val="both"/>
        <w:rPr>
          <w:color w:val="auto"/>
        </w:rPr>
      </w:pPr>
      <w:r>
        <w:rPr>
          <w:color w:val="auto"/>
          <w:spacing w:val="-3"/>
          <w:szCs w:val="24"/>
        </w:rPr>
        <w:t xml:space="preserve">Familiarity, </w:t>
      </w:r>
      <w:r>
        <w:t>1 (</w:t>
      </w:r>
      <w:r>
        <w:rPr>
          <w:i/>
        </w:rPr>
        <w:t>totally unfamiliar</w:t>
      </w:r>
      <w:r>
        <w:t>; 7 (</w:t>
      </w:r>
      <w:r>
        <w:rPr>
          <w:i/>
        </w:rPr>
        <w:t>extremely familiar</w:t>
      </w:r>
      <w:r>
        <w:t>)</w:t>
      </w:r>
    </w:p>
    <w:p>
      <w:pPr>
        <w:pStyle w:val="8"/>
        <w:numPr>
          <w:ilvl w:val="0"/>
          <w:numId w:val="7"/>
        </w:numPr>
        <w:ind w:left="709" w:right="-709"/>
        <w:contextualSpacing/>
        <w:rPr>
          <w:rFonts w:cstheme="minorHAnsi"/>
        </w:rPr>
      </w:pPr>
      <w:r>
        <w:rPr>
          <w:color w:val="auto"/>
          <w:spacing w:val="-3"/>
          <w:szCs w:val="24"/>
        </w:rPr>
        <w:t xml:space="preserve">Stereotypicality, </w:t>
      </w:r>
      <w:r>
        <w:t>1 (</w:t>
      </w:r>
      <w:r>
        <w:rPr>
          <w:i/>
        </w:rPr>
        <w:t>extremely counter-stereotypical</w:t>
      </w:r>
      <w:r>
        <w:t>) to 7 (</w:t>
      </w:r>
      <w:r>
        <w:rPr>
          <w:i/>
        </w:rPr>
        <w:t>extremely stereotypical</w:t>
      </w:r>
      <w:r>
        <w:t>)</w:t>
      </w:r>
    </w:p>
    <w:p>
      <w:pPr>
        <w:pStyle w:val="8"/>
        <w:numPr>
          <w:ilvl w:val="0"/>
          <w:numId w:val="7"/>
        </w:numPr>
        <w:ind w:left="709" w:right="-709"/>
        <w:contextualSpacing/>
        <w:rPr>
          <w:rFonts w:cstheme="minorHAnsi"/>
        </w:rPr>
      </w:pPr>
      <w:r>
        <w:t>Positivity, 1 (</w:t>
      </w:r>
      <w:r>
        <w:rPr>
          <w:i/>
          <w:iCs/>
        </w:rPr>
        <w:t>extremely negative</w:t>
      </w:r>
      <w:r>
        <w:t>) to 7 (</w:t>
      </w:r>
      <w:r>
        <w:rPr>
          <w:i/>
          <w:iCs/>
        </w:rPr>
        <w:t>extremely positive</w:t>
      </w:r>
      <w:r>
        <w:t>)</w:t>
      </w:r>
    </w:p>
    <w:p/>
    <w:p>
      <w:r>
        <w:br w:type="page"/>
      </w:r>
    </w:p>
    <w:p>
      <w:pPr>
        <w:numPr>
          <w:ilvl w:val="0"/>
          <w:numId w:val="3"/>
        </w:numPr>
      </w:pPr>
      <w:r>
        <w:t>Indices (optional)</w:t>
      </w:r>
    </w:p>
    <w:p>
      <w:pPr>
        <w:rPr>
          <w:b/>
          <w:bCs/>
        </w:rPr>
      </w:pPr>
      <w:r>
        <w:rPr>
          <w:b/>
          <w:bCs/>
        </w:rPr>
        <w:t>Indices for hypothesis testing</w:t>
      </w:r>
    </w:p>
    <w:p>
      <w:pPr>
        <w:spacing w:after="0"/>
      </w:pPr>
      <w:r>
        <w:t>Truth = mean truth, all claims</w:t>
      </w:r>
    </w:p>
    <w:p>
      <w:pPr>
        <w:spacing w:after="0"/>
      </w:pPr>
      <w:r>
        <w:t xml:space="preserve">TruthIn = mean truth, claim with target = in-group </w:t>
      </w:r>
    </w:p>
    <w:p>
      <w:pPr>
        <w:spacing w:after="0"/>
      </w:pPr>
      <w:r>
        <w:t>TruthOut = mean truth, claim with target = out-group</w:t>
      </w:r>
    </w:p>
    <w:p>
      <w:pPr>
        <w:spacing w:after="0"/>
      </w:pPr>
      <w:r>
        <w:t>TruthPos = mean truth, all positive claims</w:t>
      </w:r>
    </w:p>
    <w:p>
      <w:pPr>
        <w:spacing w:after="0"/>
      </w:pPr>
      <w:r>
        <w:t>TruthNeg = mean truth, all negative claims</w:t>
      </w:r>
    </w:p>
    <w:p>
      <w:pPr>
        <w:spacing w:after="0"/>
      </w:pPr>
      <w:r>
        <w:t xml:space="preserve">TruthInPos = mean truth, positive claim with target = in-group </w:t>
      </w:r>
    </w:p>
    <w:p>
      <w:pPr>
        <w:spacing w:after="0"/>
      </w:pPr>
      <w:r>
        <w:t xml:space="preserve">TruthInNeg = mean truth, negative claim with target = in-group </w:t>
      </w:r>
    </w:p>
    <w:p>
      <w:pPr>
        <w:spacing w:after="0"/>
      </w:pPr>
      <w:r>
        <w:t>TruthOutPos = mean truth, positive claim with target = out-group</w:t>
      </w:r>
    </w:p>
    <w:p>
      <w:pPr>
        <w:spacing w:after="0"/>
      </w:pPr>
      <w:r>
        <w:t>TruthOutNeg = mean truth, negative claim with target = out-group</w:t>
      </w:r>
    </w:p>
    <w:p>
      <w:pPr>
        <w:spacing w:after="0"/>
      </w:pPr>
    </w:p>
    <w:p>
      <w:pPr>
        <w:spacing w:after="0"/>
      </w:pPr>
      <w:r>
        <w:t>Accept = mean acceptability, all claims</w:t>
      </w:r>
    </w:p>
    <w:p>
      <w:pPr>
        <w:spacing w:after="0"/>
      </w:pPr>
      <w:r>
        <w:t>AccIn = mean acceptability, claim with target = in-group</w:t>
      </w:r>
    </w:p>
    <w:p>
      <w:pPr>
        <w:spacing w:after="0"/>
      </w:pPr>
      <w:r>
        <w:t>AccOut = mean acceptability, claim with target = out-group</w:t>
      </w:r>
    </w:p>
    <w:p>
      <w:pPr>
        <w:spacing w:after="0"/>
      </w:pPr>
      <w:r>
        <w:t>AccPos = mean acceptability, all positive claims</w:t>
      </w:r>
    </w:p>
    <w:p>
      <w:pPr>
        <w:spacing w:after="0"/>
      </w:pPr>
      <w:r>
        <w:t>AccNeg = mean acceptability, all negative claims</w:t>
      </w:r>
    </w:p>
    <w:p>
      <w:pPr>
        <w:spacing w:after="0"/>
      </w:pPr>
      <w:r>
        <w:t xml:space="preserve">AccInPos = mean acceptability, positive claim with target = in-group </w:t>
      </w:r>
    </w:p>
    <w:p>
      <w:pPr>
        <w:spacing w:after="0"/>
      </w:pPr>
      <w:r>
        <w:t xml:space="preserve">AccInNeg = mean acceptability, negative claim with target = in-group </w:t>
      </w:r>
    </w:p>
    <w:p>
      <w:pPr>
        <w:spacing w:after="0"/>
      </w:pPr>
      <w:r>
        <w:t>AccOutPos = mean acceptability, positive claim with target = out-group</w:t>
      </w:r>
    </w:p>
    <w:p>
      <w:pPr>
        <w:spacing w:after="0"/>
      </w:pPr>
      <w:r>
        <w:t>AccOutNeg = mean acceptability, negative claim with target = out-group</w:t>
      </w:r>
    </w:p>
    <w:p>
      <w:pPr>
        <w:spacing w:after="0"/>
        <w:rPr>
          <w:b/>
          <w:bCs/>
        </w:rPr>
      </w:pPr>
    </w:p>
    <w:p>
      <w:pPr>
        <w:spacing w:after="0"/>
        <w:rPr>
          <w:b/>
          <w:bCs/>
        </w:rPr>
      </w:pPr>
      <w:r>
        <w:rPr>
          <w:b/>
          <w:bCs/>
        </w:rPr>
        <w:t>Indices that will already be calculated for “</w:t>
      </w:r>
      <w:r>
        <w:rPr>
          <w:b/>
          <w:bCs/>
          <w:i/>
        </w:rPr>
        <w:t>Project C14/19/56: Comparative communication. Study 1: Initial appraisal of implicit and explicit differences</w:t>
      </w:r>
      <w:r>
        <w:rPr>
          <w:b/>
          <w:bCs/>
        </w:rPr>
        <w:t>” and may be used for exploratory analyses</w:t>
      </w:r>
    </w:p>
    <w:p>
      <w:pPr>
        <w:spacing w:after="0"/>
        <w:rPr>
          <w:b/>
          <w:bCs/>
        </w:rPr>
      </w:pPr>
    </w:p>
    <w:p>
      <w:pPr>
        <w:spacing w:after="0"/>
      </w:pPr>
      <w:r>
        <w:t>TruthMenPos = mean truth, positive claims with target = Men</w:t>
      </w:r>
    </w:p>
    <w:p>
      <w:pPr>
        <w:spacing w:after="0"/>
      </w:pPr>
      <w:r>
        <w:t>TruthWomPos = mean truth, positive claims with target = Women</w:t>
      </w:r>
    </w:p>
    <w:p>
      <w:pPr>
        <w:spacing w:after="0"/>
      </w:pPr>
      <w:r>
        <w:t>TruthMenNeg = mean truth, negative claims with target = Men</w:t>
      </w:r>
    </w:p>
    <w:p>
      <w:pPr>
        <w:spacing w:after="0"/>
      </w:pPr>
      <w:r>
        <w:t>TruthWomNeg = mean truth, negative claims with target = Women</w:t>
      </w:r>
    </w:p>
    <w:p>
      <w:pPr>
        <w:spacing w:after="0"/>
      </w:pPr>
      <w:r>
        <w:t>TruthYoungPos = mean truth, positive claims with target = Younger people</w:t>
      </w:r>
    </w:p>
    <w:p>
      <w:pPr>
        <w:spacing w:after="0"/>
      </w:pPr>
      <w:r>
        <w:t>TruthOldPos = mean truth, positive claims with target = Older people</w:t>
      </w:r>
    </w:p>
    <w:p>
      <w:pPr>
        <w:spacing w:after="0"/>
      </w:pPr>
      <w:r>
        <w:t>TruthYoungNeg = mean truth, negative claims with target = Younger people</w:t>
      </w:r>
    </w:p>
    <w:p>
      <w:pPr>
        <w:spacing w:after="0"/>
      </w:pPr>
      <w:r>
        <w:t>TruthOldNeg = mean truth, negative claims with target = Older people</w:t>
      </w:r>
    </w:p>
    <w:p>
      <w:pPr>
        <w:spacing w:after="0"/>
      </w:pPr>
    </w:p>
    <w:p>
      <w:pPr>
        <w:spacing w:after="0"/>
      </w:pPr>
      <w:r>
        <w:t>AccMenPos = mean acceptability, positive claims with target = Men</w:t>
      </w:r>
    </w:p>
    <w:p>
      <w:pPr>
        <w:spacing w:after="0"/>
      </w:pPr>
      <w:r>
        <w:t>AccWomPos = mean acceptability, positive claims with target = Women</w:t>
      </w:r>
    </w:p>
    <w:p>
      <w:pPr>
        <w:spacing w:after="0"/>
      </w:pPr>
      <w:r>
        <w:t>AccMenNeg = mean acceptability, negative claims with target = Men</w:t>
      </w:r>
    </w:p>
    <w:p>
      <w:pPr>
        <w:spacing w:after="0"/>
      </w:pPr>
      <w:r>
        <w:t>AccWomNeg = mean acceptability, negative claims with target = Women</w:t>
      </w:r>
    </w:p>
    <w:p>
      <w:pPr>
        <w:spacing w:after="0"/>
      </w:pPr>
      <w:r>
        <w:t>AccYoungPos = mean acceptability, positive claims with target = Younger people</w:t>
      </w:r>
    </w:p>
    <w:p>
      <w:pPr>
        <w:spacing w:after="0"/>
      </w:pPr>
      <w:r>
        <w:t>AccOldPos = mean acceptability, positive claims with target = Older people</w:t>
      </w:r>
    </w:p>
    <w:p>
      <w:pPr>
        <w:spacing w:after="0"/>
      </w:pPr>
      <w:r>
        <w:t>AccYoungNeg = mean acceptability, negative claims with target = Younger people</w:t>
      </w:r>
    </w:p>
    <w:p>
      <w:pPr>
        <w:spacing w:after="0"/>
      </w:pPr>
      <w:r>
        <w:t>AccOldNeg = mean acceptability, negative claims with target = Older people</w:t>
      </w:r>
    </w:p>
    <w:p/>
    <w:p>
      <w:pPr>
        <w:spacing w:after="0"/>
      </w:pPr>
      <w:r>
        <w:t>Familiarity = mean familiarity, all claims</w:t>
      </w:r>
    </w:p>
    <w:p>
      <w:pPr>
        <w:spacing w:after="0"/>
      </w:pPr>
      <w:r>
        <w:t>FamPos = mean familiarity, all positive claims</w:t>
      </w:r>
    </w:p>
    <w:p>
      <w:pPr>
        <w:spacing w:after="0"/>
      </w:pPr>
      <w:r>
        <w:t>FamNeg = mean familiarity, all negative claims</w:t>
      </w:r>
    </w:p>
    <w:p>
      <w:pPr>
        <w:spacing w:after="0"/>
      </w:pPr>
      <w:r>
        <w:t>FamMenPos = mean familiarity, positive claims with target = Men</w:t>
      </w:r>
    </w:p>
    <w:p>
      <w:pPr>
        <w:spacing w:after="0"/>
      </w:pPr>
      <w:r>
        <w:t>FamWomPos = mean familiarity, positive claims with target = Women</w:t>
      </w:r>
    </w:p>
    <w:p>
      <w:pPr>
        <w:spacing w:after="0"/>
      </w:pPr>
      <w:r>
        <w:t>FamMenNeg = mean familiarity, negative claims with target = Men</w:t>
      </w:r>
    </w:p>
    <w:p>
      <w:pPr>
        <w:spacing w:after="0"/>
      </w:pPr>
      <w:r>
        <w:t>FamWomNeg = mean familiarity, negative claims with target = Women</w:t>
      </w:r>
    </w:p>
    <w:p>
      <w:pPr>
        <w:spacing w:after="0"/>
      </w:pPr>
      <w:r>
        <w:t>FamYoungPos = mean familiarity, positive claims with target = Younger people</w:t>
      </w:r>
    </w:p>
    <w:p>
      <w:pPr>
        <w:spacing w:after="0"/>
      </w:pPr>
      <w:r>
        <w:t>FamOldPos = mean familiarity, positive claims with target = Older people</w:t>
      </w:r>
    </w:p>
    <w:p>
      <w:pPr>
        <w:spacing w:after="0"/>
      </w:pPr>
      <w:r>
        <w:t>FamYoungNeg = mean familiarity, negative claims with target = Younger people</w:t>
      </w:r>
    </w:p>
    <w:p>
      <w:pPr>
        <w:spacing w:after="0"/>
      </w:pPr>
      <w:r>
        <w:t>FamOldNeg = mean familiarity, negative claims with target = Older people</w:t>
      </w:r>
    </w:p>
    <w:p>
      <w:pPr>
        <w:spacing w:after="0"/>
      </w:pPr>
    </w:p>
    <w:p>
      <w:pPr>
        <w:spacing w:after="0"/>
      </w:pPr>
      <w:r>
        <w:t>Stereotypicality = mean stereotypicality, all claims</w:t>
      </w:r>
    </w:p>
    <w:p>
      <w:pPr>
        <w:spacing w:after="0"/>
      </w:pPr>
      <w:r>
        <w:t>SterPos = mean stereotypicality, all positive claims</w:t>
      </w:r>
    </w:p>
    <w:p>
      <w:pPr>
        <w:spacing w:after="0"/>
      </w:pPr>
      <w:r>
        <w:t>SterNeg = mean stereotypicality, all negative claims</w:t>
      </w:r>
    </w:p>
    <w:p>
      <w:pPr>
        <w:spacing w:after="0"/>
      </w:pPr>
      <w:r>
        <w:t>SterMenPos = mean stereotypicality, positive claims with target = Men</w:t>
      </w:r>
    </w:p>
    <w:p>
      <w:pPr>
        <w:spacing w:after="0"/>
      </w:pPr>
      <w:r>
        <w:t>SterWomPos = mean stereotypicality, positive claims with target = Women</w:t>
      </w:r>
    </w:p>
    <w:p>
      <w:pPr>
        <w:spacing w:after="0"/>
      </w:pPr>
      <w:r>
        <w:t>SterMenNeg = mean stereotypicality, negative claims with target = Men</w:t>
      </w:r>
    </w:p>
    <w:p>
      <w:pPr>
        <w:spacing w:after="0"/>
      </w:pPr>
      <w:r>
        <w:t>SterWomNeg = mean stereotypicality, negative claims with target = Women</w:t>
      </w:r>
    </w:p>
    <w:p>
      <w:pPr>
        <w:spacing w:after="0"/>
      </w:pPr>
      <w:r>
        <w:t>SterYoungPos = mean stereotypicality, positive claims with target = Younger people</w:t>
      </w:r>
    </w:p>
    <w:p>
      <w:pPr>
        <w:spacing w:after="0"/>
      </w:pPr>
      <w:r>
        <w:t>SterOldPos = mean stereotypicality, positive claims with target = Older people</w:t>
      </w:r>
    </w:p>
    <w:p>
      <w:pPr>
        <w:spacing w:after="0"/>
      </w:pPr>
      <w:r>
        <w:t>SterYoungNeg = mean stereotypicality, negative claims with target = Younger people</w:t>
      </w:r>
    </w:p>
    <w:p>
      <w:pPr>
        <w:spacing w:after="0"/>
      </w:pPr>
      <w:r>
        <w:t>SterOldNeg = mean stereotypicality, negative claims with target = Older people</w:t>
      </w:r>
    </w:p>
    <w:p>
      <w:pPr>
        <w:spacing w:after="0"/>
      </w:pPr>
    </w:p>
    <w:p>
      <w:pPr>
        <w:spacing w:after="0"/>
      </w:pPr>
      <w:r>
        <w:t>Positivity = mean positivity, all claims</w:t>
      </w:r>
    </w:p>
    <w:p>
      <w:pPr>
        <w:spacing w:after="0"/>
      </w:pPr>
      <w:r>
        <w:t>PosiPos = mean positivity, all positive claims</w:t>
      </w:r>
    </w:p>
    <w:p>
      <w:pPr>
        <w:spacing w:after="0"/>
      </w:pPr>
      <w:r>
        <w:t>PosiNeg = mean positivity, all negative claims</w:t>
      </w:r>
    </w:p>
    <w:p>
      <w:pPr>
        <w:spacing w:after="0"/>
      </w:pPr>
      <w:r>
        <w:t>PosiMenPos = mean positivity, positive claims with target = Men</w:t>
      </w:r>
    </w:p>
    <w:p>
      <w:pPr>
        <w:spacing w:after="0"/>
      </w:pPr>
      <w:r>
        <w:t>PosiWomPos = mean positivity, positive claims with target = Women</w:t>
      </w:r>
    </w:p>
    <w:p>
      <w:pPr>
        <w:spacing w:after="0"/>
      </w:pPr>
      <w:r>
        <w:t>PosiMenNeg = mean positivity, negative claims with target = Men</w:t>
      </w:r>
    </w:p>
    <w:p>
      <w:pPr>
        <w:spacing w:after="0"/>
      </w:pPr>
      <w:r>
        <w:t>PosiWomNeg = mean positivity, negative claims with target = Women</w:t>
      </w:r>
    </w:p>
    <w:p>
      <w:pPr>
        <w:spacing w:after="0"/>
      </w:pPr>
      <w:r>
        <w:t>PosiYoungPos = mean positivity, positive claims with target = Younger people</w:t>
      </w:r>
    </w:p>
    <w:p>
      <w:pPr>
        <w:spacing w:after="0"/>
      </w:pPr>
      <w:r>
        <w:t>PosiOldPos = mean positivity, positive claims with target = Older people</w:t>
      </w:r>
    </w:p>
    <w:p>
      <w:pPr>
        <w:spacing w:after="0"/>
      </w:pPr>
      <w:r>
        <w:t>PosiYoungNeg = mean positivity, negative claims with target = Younger people</w:t>
      </w:r>
    </w:p>
    <w:p>
      <w:pPr>
        <w:spacing w:after="0"/>
      </w:pPr>
      <w:r>
        <w:t>PosiOldNeg = mean positivity, negative claims with target = Older people</w:t>
      </w:r>
    </w:p>
    <w:p/>
    <w:p>
      <w:pPr>
        <w:spacing w:after="0"/>
        <w:rPr>
          <w:b/>
          <w:bCs/>
        </w:rPr>
      </w:pPr>
      <w:r>
        <w:rPr>
          <w:b/>
          <w:bCs/>
        </w:rPr>
        <w:t>Addition indices that will be calculated for exploratory analyses</w:t>
      </w:r>
    </w:p>
    <w:p>
      <w:pPr>
        <w:spacing w:after="0"/>
      </w:pPr>
    </w:p>
    <w:p>
      <w:pPr>
        <w:spacing w:after="0"/>
      </w:pPr>
      <w:r>
        <w:t>SterIn = mean stereotypicality, claim with target = in-group</w:t>
      </w:r>
    </w:p>
    <w:p>
      <w:pPr>
        <w:spacing w:after="0"/>
      </w:pPr>
      <w:r>
        <w:t>SterOut = mean stereotypicality, claim with target = out-group</w:t>
      </w:r>
    </w:p>
    <w:p>
      <w:pPr>
        <w:spacing w:after="0"/>
      </w:pPr>
      <w:r>
        <w:t>SterInPos = mean stereotypicality, positive claim with target = in-group</w:t>
      </w:r>
    </w:p>
    <w:p>
      <w:pPr>
        <w:spacing w:after="0"/>
      </w:pPr>
      <w:r>
        <w:t>SterInNeg = mean stereotypicality, negative claim with target = in-group</w:t>
      </w:r>
    </w:p>
    <w:p>
      <w:pPr>
        <w:spacing w:after="0"/>
      </w:pPr>
      <w:r>
        <w:t>SterOutPos = mean stereotypicality, positive claim with target = out-group</w:t>
      </w:r>
    </w:p>
    <w:p>
      <w:pPr>
        <w:spacing w:after="0"/>
      </w:pPr>
      <w:r>
        <w:t>SterOutNeg = mean stereotypicality, negative claim with target = out-group</w:t>
      </w:r>
    </w:p>
    <w:p>
      <w:pPr>
        <w:spacing w:after="0"/>
      </w:pPr>
    </w:p>
    <w:p>
      <w:pPr>
        <w:spacing w:after="0"/>
      </w:pPr>
      <w:r>
        <w:t>FamIn = mean familiarity, claim with target = in-group</w:t>
      </w:r>
    </w:p>
    <w:p>
      <w:pPr>
        <w:spacing w:after="0"/>
      </w:pPr>
      <w:r>
        <w:t>FamOut = mean familiarity, claim with target = out-group</w:t>
      </w:r>
    </w:p>
    <w:p>
      <w:pPr>
        <w:spacing w:after="0"/>
      </w:pPr>
      <w:r>
        <w:t>FamInPos = mean familiarity, positive claim with target = in-group</w:t>
      </w:r>
    </w:p>
    <w:p>
      <w:pPr>
        <w:spacing w:after="0"/>
      </w:pPr>
      <w:r>
        <w:t>FamInNeg = mean familiarity, negative claim with target = in-group</w:t>
      </w:r>
    </w:p>
    <w:p>
      <w:pPr>
        <w:spacing w:after="0"/>
      </w:pPr>
      <w:r>
        <w:t>FamOutPos = mean familiarity, positive claim with target = out-group</w:t>
      </w:r>
    </w:p>
    <w:p>
      <w:pPr>
        <w:spacing w:after="0"/>
      </w:pPr>
      <w:r>
        <w:t>FamOutNeg = mean familiarity, negative claim with target = out-group</w:t>
      </w:r>
    </w:p>
    <w:p>
      <w:pPr>
        <w:spacing w:after="0"/>
      </w:pPr>
    </w:p>
    <w:p>
      <w:pPr>
        <w:spacing w:after="0"/>
      </w:pPr>
      <w:r>
        <w:t>PosiIn = mean positivity, claim with target = in-group</w:t>
      </w:r>
    </w:p>
    <w:p>
      <w:pPr>
        <w:spacing w:after="0"/>
      </w:pPr>
      <w:r>
        <w:t>PosiOut = mean positivity, claim with target = out-group</w:t>
      </w:r>
    </w:p>
    <w:p>
      <w:pPr>
        <w:spacing w:after="0"/>
      </w:pPr>
      <w:r>
        <w:t>PosiInPos = mean positivity, positive claim with target = in-group</w:t>
      </w:r>
    </w:p>
    <w:p>
      <w:pPr>
        <w:spacing w:after="0"/>
      </w:pPr>
      <w:r>
        <w:t>PosiInNeg = mean positivity, negative claim with target = in-group</w:t>
      </w:r>
    </w:p>
    <w:p>
      <w:pPr>
        <w:spacing w:after="0"/>
      </w:pPr>
      <w:r>
        <w:t>PosiOutPos = mean positivity, positive claim with target = out-group</w:t>
      </w:r>
    </w:p>
    <w:p>
      <w:pPr>
        <w:spacing w:after="0"/>
      </w:pPr>
      <w:r>
        <w:t>PosiOutNeg = mean positivity, negative claim with target = out-group</w:t>
      </w:r>
      <w:bookmarkStart w:id="0" w:name="_3mtn7m44krsg" w:colFirst="0" w:colLast="0"/>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961AF"/>
    <w:multiLevelType w:val="multilevel"/>
    <w:tmpl w:val="1AB961AF"/>
    <w:lvl w:ilvl="0" w:tentative="0">
      <w:start w:val="1"/>
      <w:numFmt w:val="decimal"/>
      <w:lvlText w:val="%1."/>
      <w:lvlJc w:val="right"/>
      <w:pPr>
        <w:ind w:left="720" w:hanging="360"/>
      </w:pPr>
      <w:rPr>
        <w:u w:val="none"/>
      </w:rPr>
    </w:lvl>
    <w:lvl w:ilvl="1" w:tentative="0">
      <w:start w:val="1"/>
      <w:numFmt w:val="decimal"/>
      <w:lvlText w:val="%1.%2."/>
      <w:lvlJc w:val="right"/>
      <w:pPr>
        <w:ind w:left="1440" w:hanging="360"/>
      </w:pPr>
      <w:rPr>
        <w:u w:val="none"/>
      </w:rPr>
    </w:lvl>
    <w:lvl w:ilvl="2" w:tentative="0">
      <w:start w:val="1"/>
      <w:numFmt w:val="decimal"/>
      <w:lvlText w:val="%1.%2.%3."/>
      <w:lvlJc w:val="right"/>
      <w:pPr>
        <w:ind w:left="2160" w:hanging="360"/>
      </w:pPr>
      <w:rPr>
        <w:u w:val="none"/>
      </w:rPr>
    </w:lvl>
    <w:lvl w:ilvl="3" w:tentative="0">
      <w:start w:val="1"/>
      <w:numFmt w:val="decimal"/>
      <w:lvlText w:val="%1.%2.%3.%4."/>
      <w:lvlJc w:val="right"/>
      <w:pPr>
        <w:ind w:left="2880" w:hanging="360"/>
      </w:pPr>
      <w:rPr>
        <w:u w:val="none"/>
      </w:rPr>
    </w:lvl>
    <w:lvl w:ilvl="4" w:tentative="0">
      <w:start w:val="1"/>
      <w:numFmt w:val="decimal"/>
      <w:lvlText w:val="%1.%2.%3.%4.%5."/>
      <w:lvlJc w:val="right"/>
      <w:pPr>
        <w:ind w:left="3600" w:hanging="360"/>
      </w:pPr>
      <w:rPr>
        <w:u w:val="none"/>
      </w:rPr>
    </w:lvl>
    <w:lvl w:ilvl="5" w:tentative="0">
      <w:start w:val="1"/>
      <w:numFmt w:val="decimal"/>
      <w:lvlText w:val="%1.%2.%3.%4.%5.%6."/>
      <w:lvlJc w:val="right"/>
      <w:pPr>
        <w:ind w:left="4320" w:hanging="360"/>
      </w:pPr>
      <w:rPr>
        <w:u w:val="none"/>
      </w:rPr>
    </w:lvl>
    <w:lvl w:ilvl="6" w:tentative="0">
      <w:start w:val="1"/>
      <w:numFmt w:val="decimal"/>
      <w:lvlText w:val="%1.%2.%3.%4.%5.%6.%7."/>
      <w:lvlJc w:val="right"/>
      <w:pPr>
        <w:ind w:left="5040" w:hanging="360"/>
      </w:pPr>
      <w:rPr>
        <w:u w:val="none"/>
      </w:rPr>
    </w:lvl>
    <w:lvl w:ilvl="7" w:tentative="0">
      <w:start w:val="1"/>
      <w:numFmt w:val="decimal"/>
      <w:lvlText w:val="%1.%2.%3.%4.%5.%6.%7.%8."/>
      <w:lvlJc w:val="right"/>
      <w:pPr>
        <w:ind w:left="5760" w:hanging="360"/>
      </w:pPr>
      <w:rPr>
        <w:u w:val="none"/>
      </w:rPr>
    </w:lvl>
    <w:lvl w:ilvl="8" w:tentative="0">
      <w:start w:val="1"/>
      <w:numFmt w:val="decimal"/>
      <w:lvlText w:val="%1.%2.%3.%4.%5.%6.%7.%8.%9."/>
      <w:lvlJc w:val="right"/>
      <w:pPr>
        <w:ind w:left="6480" w:hanging="360"/>
      </w:pPr>
      <w:rPr>
        <w:u w:val="none"/>
      </w:rPr>
    </w:lvl>
  </w:abstractNum>
  <w:abstractNum w:abstractNumId="1">
    <w:nsid w:val="1E4629E2"/>
    <w:multiLevelType w:val="multilevel"/>
    <w:tmpl w:val="1E4629E2"/>
    <w:lvl w:ilvl="0" w:tentative="0">
      <w:start w:val="0"/>
      <w:numFmt w:val="bullet"/>
      <w:lvlText w:val="-"/>
      <w:lvlJc w:val="left"/>
      <w:pPr>
        <w:ind w:left="1770" w:hanging="360"/>
      </w:pPr>
      <w:rPr>
        <w:rFonts w:hint="default" w:ascii="Arial" w:hAnsi="Arial" w:eastAsia="Arial" w:cs="Arial"/>
      </w:rPr>
    </w:lvl>
    <w:lvl w:ilvl="1" w:tentative="0">
      <w:start w:val="1"/>
      <w:numFmt w:val="bullet"/>
      <w:lvlText w:val="o"/>
      <w:lvlJc w:val="left"/>
      <w:pPr>
        <w:ind w:left="2490" w:hanging="360"/>
      </w:pPr>
      <w:rPr>
        <w:rFonts w:hint="default" w:ascii="Courier New" w:hAnsi="Courier New" w:cs="Courier New"/>
      </w:rPr>
    </w:lvl>
    <w:lvl w:ilvl="2" w:tentative="0">
      <w:start w:val="1"/>
      <w:numFmt w:val="bullet"/>
      <w:lvlText w:val=""/>
      <w:lvlJc w:val="left"/>
      <w:pPr>
        <w:ind w:left="3210" w:hanging="360"/>
      </w:pPr>
      <w:rPr>
        <w:rFonts w:hint="default" w:ascii="Wingdings" w:hAnsi="Wingdings"/>
      </w:rPr>
    </w:lvl>
    <w:lvl w:ilvl="3" w:tentative="0">
      <w:start w:val="1"/>
      <w:numFmt w:val="bullet"/>
      <w:lvlText w:val=""/>
      <w:lvlJc w:val="left"/>
      <w:pPr>
        <w:ind w:left="3930" w:hanging="360"/>
      </w:pPr>
      <w:rPr>
        <w:rFonts w:hint="default" w:ascii="Symbol" w:hAnsi="Symbol"/>
      </w:rPr>
    </w:lvl>
    <w:lvl w:ilvl="4" w:tentative="0">
      <w:start w:val="1"/>
      <w:numFmt w:val="bullet"/>
      <w:lvlText w:val="o"/>
      <w:lvlJc w:val="left"/>
      <w:pPr>
        <w:ind w:left="4650" w:hanging="360"/>
      </w:pPr>
      <w:rPr>
        <w:rFonts w:hint="default" w:ascii="Courier New" w:hAnsi="Courier New" w:cs="Courier New"/>
      </w:rPr>
    </w:lvl>
    <w:lvl w:ilvl="5" w:tentative="0">
      <w:start w:val="1"/>
      <w:numFmt w:val="bullet"/>
      <w:lvlText w:val=""/>
      <w:lvlJc w:val="left"/>
      <w:pPr>
        <w:ind w:left="5370" w:hanging="360"/>
      </w:pPr>
      <w:rPr>
        <w:rFonts w:hint="default" w:ascii="Wingdings" w:hAnsi="Wingdings"/>
      </w:rPr>
    </w:lvl>
    <w:lvl w:ilvl="6" w:tentative="0">
      <w:start w:val="1"/>
      <w:numFmt w:val="bullet"/>
      <w:lvlText w:val=""/>
      <w:lvlJc w:val="left"/>
      <w:pPr>
        <w:ind w:left="6090" w:hanging="360"/>
      </w:pPr>
      <w:rPr>
        <w:rFonts w:hint="default" w:ascii="Symbol" w:hAnsi="Symbol"/>
      </w:rPr>
    </w:lvl>
    <w:lvl w:ilvl="7" w:tentative="0">
      <w:start w:val="1"/>
      <w:numFmt w:val="bullet"/>
      <w:lvlText w:val="o"/>
      <w:lvlJc w:val="left"/>
      <w:pPr>
        <w:ind w:left="6810" w:hanging="360"/>
      </w:pPr>
      <w:rPr>
        <w:rFonts w:hint="default" w:ascii="Courier New" w:hAnsi="Courier New" w:cs="Courier New"/>
      </w:rPr>
    </w:lvl>
    <w:lvl w:ilvl="8" w:tentative="0">
      <w:start w:val="1"/>
      <w:numFmt w:val="bullet"/>
      <w:lvlText w:val=""/>
      <w:lvlJc w:val="left"/>
      <w:pPr>
        <w:ind w:left="7530" w:hanging="360"/>
      </w:pPr>
      <w:rPr>
        <w:rFonts w:hint="default" w:ascii="Wingdings" w:hAnsi="Wingdings"/>
      </w:rPr>
    </w:lvl>
  </w:abstractNum>
  <w:abstractNum w:abstractNumId="2">
    <w:nsid w:val="1FBB03CD"/>
    <w:multiLevelType w:val="multilevel"/>
    <w:tmpl w:val="1FBB03C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30B0968"/>
    <w:multiLevelType w:val="multilevel"/>
    <w:tmpl w:val="530B0968"/>
    <w:lvl w:ilvl="0" w:tentative="0">
      <w:start w:val="0"/>
      <w:numFmt w:val="bullet"/>
      <w:lvlText w:val="-"/>
      <w:lvlJc w:val="left"/>
      <w:pPr>
        <w:ind w:left="1080" w:hanging="360"/>
      </w:pPr>
      <w:rPr>
        <w:rFonts w:hint="default" w:ascii="Arial" w:hAnsi="Arial" w:eastAsia="Arial" w:cs="Arial"/>
      </w:rPr>
    </w:lvl>
    <w:lvl w:ilvl="1" w:tentative="0">
      <w:start w:val="1"/>
      <w:numFmt w:val="bullet"/>
      <w:lvlText w:val="o"/>
      <w:lvlJc w:val="left"/>
      <w:pPr>
        <w:ind w:left="1800" w:hanging="360"/>
      </w:pPr>
      <w:rPr>
        <w:rFonts w:hint="default" w:ascii="Courier New" w:hAnsi="Courier New" w:cs="Courier New"/>
      </w:rPr>
    </w:lvl>
    <w:lvl w:ilvl="2" w:tentative="0">
      <w:start w:val="0"/>
      <w:numFmt w:val="bullet"/>
      <w:lvlText w:val=""/>
      <w:lvlJc w:val="left"/>
      <w:pPr>
        <w:ind w:left="2520" w:hanging="360"/>
      </w:pPr>
      <w:rPr>
        <w:rFonts w:hint="default" w:ascii="Symbol" w:hAnsi="Symbol" w:eastAsia="Arial" w:cs="Arial"/>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5CCF3300"/>
    <w:multiLevelType w:val="multilevel"/>
    <w:tmpl w:val="5CCF3300"/>
    <w:lvl w:ilvl="0" w:tentative="0">
      <w:start w:val="1"/>
      <w:numFmt w:val="bullet"/>
      <w:lvlText w:val="o"/>
      <w:lvlJc w:val="left"/>
      <w:pPr>
        <w:ind w:left="720" w:hanging="360"/>
      </w:pPr>
      <w:rPr>
        <w:rFonts w:hint="default" w:ascii="Courier New" w:hAnsi="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CED0EF6"/>
    <w:multiLevelType w:val="multilevel"/>
    <w:tmpl w:val="6CED0EF6"/>
    <w:lvl w:ilvl="0" w:tentative="0">
      <w:start w:val="0"/>
      <w:numFmt w:val="bullet"/>
      <w:lvlText w:val="-"/>
      <w:lvlJc w:val="left"/>
      <w:pPr>
        <w:ind w:left="720" w:hanging="360"/>
      </w:pPr>
      <w:rPr>
        <w:rFonts w:hint="default" w:ascii="Arial" w:hAnsi="Aria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B5C423F"/>
    <w:multiLevelType w:val="multilevel"/>
    <w:tmpl w:val="7B5C423F"/>
    <w:lvl w:ilvl="0" w:tentative="0">
      <w:start w:val="1"/>
      <w:numFmt w:val="bullet"/>
      <w:lvlText w:val="o"/>
      <w:lvlJc w:val="left"/>
      <w:pPr>
        <w:ind w:left="720" w:hanging="360"/>
      </w:pPr>
      <w:rPr>
        <w:rFonts w:hint="default" w:ascii="Courier New" w:hAnsi="Courier New"/>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4"/>
  </w:num>
  <w:num w:numId="3">
    <w:abstractNumId w:val="0"/>
  </w:num>
  <w:num w:numId="4">
    <w:abstractNumId w:val="2"/>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585356"/>
    <w:rsid w:val="5807145C"/>
    <w:rsid w:val="5CDC5FAB"/>
    <w:rsid w:val="62153BC7"/>
    <w:rsid w:val="6821502D"/>
    <w:rsid w:val="7FAA7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6" w:lineRule="auto"/>
    </w:pPr>
    <w:rPr>
      <w:rFonts w:ascii="Arial" w:hAnsi="Arial" w:eastAsia="Arial" w:cs="Arial"/>
      <w:sz w:val="22"/>
      <w:szCs w:val="22"/>
      <w:lang w:val="en" w:eastAsia="de-DE" w:bidi="ar-SA"/>
    </w:rPr>
  </w:style>
  <w:style w:type="paragraph" w:styleId="2">
    <w:name w:val="heading 3"/>
    <w:basedOn w:val="1"/>
    <w:next w:val="1"/>
    <w:unhideWhenUsed/>
    <w:qFormat/>
    <w:uiPriority w:val="9"/>
    <w:pPr>
      <w:keepNext/>
      <w:keepLines/>
      <w:spacing w:before="320" w:after="80"/>
      <w:outlineLvl w:val="2"/>
    </w:pPr>
    <w:rPr>
      <w:color w:val="434343"/>
      <w:sz w:val="28"/>
      <w:szCs w:val="28"/>
    </w:rPr>
  </w:style>
  <w:style w:type="character" w:default="1" w:styleId="6">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header"/>
    <w:basedOn w:val="1"/>
    <w:unhideWhenUsed/>
    <w:qFormat/>
    <w:uiPriority w:val="99"/>
    <w:pPr>
      <w:tabs>
        <w:tab w:val="center" w:pos="4536"/>
        <w:tab w:val="right" w:pos="9072"/>
      </w:tabs>
      <w:spacing w:line="240" w:lineRule="auto"/>
    </w:pPr>
  </w:style>
  <w:style w:type="table" w:styleId="5">
    <w:name w:val="Table Grid"/>
    <w:basedOn w:val="4"/>
    <w:qFormat/>
    <w:uiPriority w:val="39"/>
    <w:rPr>
      <w:rFonts w:eastAsia="Times New Roman"/>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paragraph" w:customStyle="1" w:styleId="8">
    <w:name w:val="Standaard1"/>
    <w:qFormat/>
    <w:uiPriority w:val="0"/>
    <w:pPr>
      <w:spacing w:after="160" w:line="276" w:lineRule="auto"/>
    </w:pPr>
    <w:rPr>
      <w:rFonts w:ascii="Arial" w:hAnsi="Arial" w:eastAsia="Arial" w:cs="Arial"/>
      <w:color w:val="000000"/>
      <w:sz w:val="22"/>
      <w:szCs w:val="22"/>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988</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18829.DESKTOP-PG2BS5Q</dc:creator>
  <cp:lastModifiedBy>Yujing Liang</cp:lastModifiedBy>
  <dcterms:modified xsi:type="dcterms:W3CDTF">2020-01-12T00:40:38Z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