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PingFang SC" w:hAnsi="PingFang SC" w:eastAsia="PingFang SC"/>
          <w:b/>
          <w:color w:val="1F4E79"/>
          <w:sz w:val="40"/>
        </w:rPr>
        <w:t>R0 Spike 结论报告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项目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日期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2026-02-19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环境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macOS 26.6.2 / arm64 / Node v24.17.0（nvm）与 v24.21.0（DSH 随附）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工程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aegis/</w:t>
            </w:r>
            <w:r>
              <w:rPr>
                <w:rFonts w:ascii="PingFang SC" w:hAnsi="PingFang SC" w:eastAsia="PingFang SC"/>
                <w:sz w:val="18"/>
              </w:rPr>
              <w:t>（pnpm monorepo 骨架已就绪）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结论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6 项全部通过</w:t>
            </w:r>
            <w:r>
              <w:rPr>
                <w:rFonts w:ascii="PingFang SC" w:hAnsi="PingFang SC" w:eastAsia="PingFang SC"/>
                <w:sz w:val="18"/>
              </w:rPr>
              <w:t xml:space="preserve">（连续两次运行结论一致）；发现 </w:t>
            </w:r>
            <w:r>
              <w:rPr>
                <w:rFonts w:ascii="PingFang SC" w:hAnsi="PingFang SC" w:eastAsia="PingFang SC"/>
                <w:b/>
                <w:sz w:val="18"/>
              </w:rPr>
              <w:t>7 个</w:t>
            </w:r>
            <w:r>
              <w:rPr>
                <w:rFonts w:ascii="PingFang SC" w:hAnsi="PingFang SC" w:eastAsia="PingFang SC"/>
                <w:sz w:val="18"/>
              </w:rPr>
              <w:t>会直接影响实现的技术事实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1. 结论总览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Spike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结论</w:t>
            </w:r>
          </w:p>
        </w:tc>
        <w:tc>
          <w:tcPr>
            <w:tcW w:type="dxa" w:w="240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关键证据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S1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打包随附 Node 运行时运行 daemon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通过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打包副本（128 MB）下 daemon 启动、建库、落锁、SIGTERM 优雅退出（码 0）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S2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SQLite：FTS5 + sqlite-vec + 中文检索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通过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node:sqlite</w:t>
            </w:r>
            <w:r>
              <w:rPr>
                <w:rFonts w:ascii="PingFang SC" w:hAnsi="PingFang SC" w:eastAsia="PingFang SC"/>
                <w:sz w:val="18"/>
              </w:rPr>
              <w:t xml:space="preserve"> + sqlite-vec 可用；1 万向量 KNN 平均 </w:t>
            </w:r>
            <w:r>
              <w:rPr>
                <w:rFonts w:ascii="PingFang SC" w:hAnsi="PingFang SC" w:eastAsia="PingFang SC"/>
                <w:b/>
                <w:sz w:val="18"/>
              </w:rPr>
              <w:t>0.14 ms</w:t>
            </w:r>
            <w:r>
              <w:rPr>
                <w:rFonts w:ascii="PingFang SC" w:hAnsi="PingFang SC" w:eastAsia="PingFang SC"/>
                <w:sz w:val="18"/>
              </w:rPr>
              <w:t xml:space="preserve">；中文单字切分检索 </w:t>
            </w:r>
            <w:r>
              <w:rPr>
                <w:rFonts w:ascii="PingFang SC" w:hAnsi="PingFang SC" w:eastAsia="PingFang SC"/>
                <w:b/>
                <w:sz w:val="18"/>
              </w:rPr>
              <w:t>11/11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S3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钥匙串读写（macOS）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通过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登录钥匙串</w:t>
            </w:r>
            <w:r>
              <w:rPr>
                <w:rFonts w:ascii="PingFang SC" w:hAnsi="PingFang SC" w:eastAsia="PingFang SC"/>
                <w:sz w:val="18"/>
              </w:rPr>
              <w:t>可非交互读写（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-w</w:t>
            </w:r>
            <w:r>
              <w:rPr>
                <w:rFonts w:ascii="PingFang SC" w:hAnsi="PingFang SC" w:eastAsia="PingFang SC"/>
                <w:sz w:val="18"/>
              </w:rPr>
              <w:t>），覆盖写入/删除/清理全通过；无阻塞（提权会话下复验）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S4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LaunchAgent 自启与拉起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通过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bootstrap 成功；RunAtLoad 立即执行；</w:t>
            </w:r>
            <w:r>
              <w:rPr>
                <w:rFonts w:ascii="PingFang SC" w:hAnsi="PingFang SC" w:eastAsia="PingFang SC"/>
                <w:b/>
                <w:sz w:val="18"/>
              </w:rPr>
              <w:t>KeepAlive 在杀进程后成功拉起</w:t>
            </w:r>
            <w:r>
              <w:rPr>
                <w:rFonts w:ascii="PingFang SC" w:hAnsi="PingFang SC" w:eastAsia="PingFang SC"/>
                <w:sz w:val="18"/>
              </w:rPr>
              <w:t>；bootout + 删 plist 无残留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S5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通知通道 + CLI 兜底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通过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osascript</w:t>
            </w:r>
            <w:r>
              <w:rPr>
                <w:rFonts w:ascii="PingFang SC" w:hAnsi="PingFang SC" w:eastAsia="PingFang SC"/>
                <w:sz w:val="18"/>
              </w:rPr>
              <w:t xml:space="preserve"> 通知/弹窗命令成功，且</w:t>
            </w:r>
            <w:r>
              <w:rPr>
                <w:rFonts w:ascii="PingFang SC" w:hAnsi="PingFang SC" w:eastAsia="PingFang SC"/>
                <w:b/>
                <w:sz w:val="18"/>
              </w:rPr>
              <w:t>系统统一日志检索到投递证据</w:t>
            </w:r>
            <w:r>
              <w:rPr>
                <w:rFonts w:ascii="PingFang SC" w:hAnsi="PingFang SC" w:eastAsia="PingFang SC"/>
                <w:sz w:val="18"/>
              </w:rPr>
              <w:t>（命中 1 条）</w:t>
            </w:r>
          </w:p>
        </w:tc>
      </w:tr>
      <w:tr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S6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IPC：握手 / RPC / 事件 / 重连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通过</w:t>
            </w:r>
          </w:p>
        </w:tc>
        <w:tc>
          <w:tcPr>
            <w:tcW w:type="dxa" w:w="240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UDS 上握手鉴权、错误令牌拒绝、事件推送、daemon 重启后自动重连+重新握手全部通过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2. 五个会直接影响实现的技术事实（重要）</w:t>
      </w:r>
    </w:p>
    <w:p>
      <w:pPr>
        <w:pStyle w:val="Heading2"/>
      </w:pPr>
      <w:r>
        <w:t>F1. `node:sqlite` 的扩展加载必须在建库时开启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// ✅ 正确</w:t>
        <w:br/>
        <w:t>const db = new DatabaseSync(path, { allowExtension: true });</w:t>
        <w:br/>
        <w:t>db.enableLoadExtension(true);</w:t>
        <w:br/>
        <w:t>db.loadExtension(vecPath);</w:t>
        <w:br/>
        <w:br/>
        <w:t>// ❌ 错误：事后开启会报</w:t>
        <w:br/>
        <w:t>// "Cannot enable extension loading because it was disabled at database creation."</w:t>
        <w:br/>
        <w:t>const db2 = new DatabaseSync(path);</w:t>
        <w:br/>
        <w:t>db2.enableLoadExtension(true); // 抛错</w:t>
      </w:r>
    </w:p>
    <w:p>
      <w:r>
        <w:rPr>
          <w:rFonts w:ascii="PingFang SC" w:hAnsi="PingFang SC" w:eastAsia="PingFang SC"/>
          <w:b/>
        </w:rPr>
        <w:t>影响</w:t>
      </w:r>
      <w:r>
        <w:rPr>
          <w:rFonts w:ascii="PingFang SC" w:hAnsi="PingFang SC" w:eastAsia="PingFang SC"/>
        </w:rPr>
        <w:t>：存储层必须改为</w:t>
      </w:r>
      <w:r>
        <w:rPr>
          <w:rFonts w:ascii="PingFang SC" w:hAnsi="PingFang SC" w:eastAsia="PingFang SC"/>
          <w:b/>
        </w:rPr>
        <w:t>可配置的打开方式</w:t>
      </w:r>
      <w:r>
        <w:rPr>
          <w:rFonts w:ascii="PingFang SC" w:hAnsi="PingFang SC" w:eastAsia="PingFang SC"/>
        </w:rPr>
        <w:t xml:space="preserve">；M3 前不需要向量，但打开选项现在就要留出。已写入 </w:t>
      </w:r>
      <w:r>
        <w:rPr>
          <w:rFonts w:ascii="PingFang SC" w:hAnsi="PingFang SC" w:eastAsia="PingFang SC"/>
          <w:color w:val="B03060"/>
          <w:sz w:val="18"/>
        </w:rPr>
        <w:t>packages/storage/src/index.ts</w:t>
      </w:r>
      <w:r>
        <w:rPr>
          <w:rFonts w:ascii="PingFang SC" w:hAnsi="PingFang SC" w:eastAsia="PingFang SC"/>
        </w:rPr>
        <w:t xml:space="preserve"> 的接口注释。</w:t>
      </w:r>
    </w:p>
    <w:p>
      <w:pPr>
        <w:pStyle w:val="Heading2"/>
      </w:pPr>
      <w:r>
        <w:t>F2. `node:sqlite` 把 JS number 一律绑定为 REAL → vec0 主键必须用 BigInt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ins.run(1, vec);        // ❌ "Only integers are allows for primary key values on vt"</w:t>
        <w:br/>
        <w:t>ins.run(1n, vec);       // ✅ BigInt</w:t>
      </w:r>
    </w:p>
    <w:p>
      <w:r>
        <w:rPr>
          <w:rFonts w:ascii="PingFang SC" w:hAnsi="PingFang SC" w:eastAsia="PingFang SC"/>
          <w:b/>
        </w:rPr>
        <w:t>影响</w:t>
      </w:r>
      <w:r>
        <w:rPr>
          <w:rFonts w:ascii="PingFang SC" w:hAnsi="PingFang SC" w:eastAsia="PingFang SC"/>
        </w:rPr>
        <w:t>：这是最隐蔽的坑 —— 错误信息完全没提类型。M3 实现向量检索时必须统一用 BigInt 绑定所有主键/rowid。</w:t>
      </w:r>
    </w:p>
    <w:p>
      <w:r>
        <w:rPr>
          <w:rFonts w:ascii="PingFang SC" w:hAnsi="PingFang SC" w:eastAsia="PingFang SC"/>
          <w:b/>
        </w:rPr>
        <w:t>兜底方案已验证</w:t>
      </w:r>
      <w:r>
        <w:rPr>
          <w:rFonts w:ascii="PingFang SC" w:hAnsi="PingFang SC" w:eastAsia="PingFang SC"/>
        </w:rPr>
        <w:t xml:space="preserve">：不用虚拟表，改用 </w:t>
      </w:r>
      <w:r>
        <w:rPr>
          <w:rFonts w:ascii="PingFang SC" w:hAnsi="PingFang SC" w:eastAsia="PingFang SC"/>
          <w:color w:val="B03060"/>
          <w:sz w:val="18"/>
        </w:rPr>
        <w:t>vec_distance_L2(embedding, ?)</w:t>
      </w:r>
      <w:r>
        <w:rPr>
          <w:rFonts w:ascii="PingFang SC" w:hAnsi="PingFang SC" w:eastAsia="PingFang SC"/>
        </w:rPr>
        <w:t xml:space="preserve"> 暴力比较也可用（适合小规模或调试）。</w:t>
      </w:r>
    </w:p>
    <w:p>
      <w:pPr>
        <w:pStyle w:val="Heading2"/>
      </w:pPr>
      <w:r>
        <w:t>F3. FTS5 默认分词器无法做中文子串检索 —— 直接冲击 D3（纯 BM25 起步）</w:t>
      </w:r>
    </w:p>
    <w:p>
      <w:r>
        <w:rPr>
          <w:rFonts w:ascii="PingFang SC" w:hAnsi="PingFang SC" w:eastAsia="PingFang SC"/>
        </w:rPr>
        <w:t>实测 11 个中文查询（3 篇文档）：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策略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命中率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unicode61（默认）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4/11（36%）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把连续 CJK 当</w:t>
            </w:r>
            <w:r>
              <w:rPr>
                <w:rFonts w:ascii="PingFang SC" w:hAnsi="PingFang SC" w:eastAsia="PingFang SC"/>
                <w:b/>
                <w:sz w:val="18"/>
              </w:rPr>
              <w:t>一个 token</w:t>
            </w:r>
            <w:r>
              <w:rPr>
                <w:rFonts w:ascii="PingFang SC" w:hAnsi="PingFang SC" w:eastAsia="PingFang SC"/>
                <w:sz w:val="18"/>
              </w:rPr>
              <w:t>：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磁盘</w:t>
            </w:r>
            <w:r>
              <w:rPr>
                <w:rFonts w:ascii="PingFang SC" w:hAnsi="PingFang SC" w:eastAsia="PingFang SC"/>
                <w:sz w:val="18"/>
              </w:rPr>
              <w:t xml:space="preserve"> 匹配不到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磁盘告警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trigram 分词器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3/11（27%）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更差；且多数 SQLite 构建中根本不可用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CJK 单字切分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11/11（100%）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入库与查询都对 CJK 逐字加分隔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CJK bigram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10/11（91%）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次优，索引更小</w:t>
            </w:r>
          </w:p>
        </w:tc>
      </w:tr>
    </w:tbl>
    <w:p/>
    <w:p>
      <w:r>
        <w:rPr>
          <w:rFonts w:ascii="PingFang SC" w:hAnsi="PingFang SC" w:eastAsia="PingFang SC"/>
          <w:b/>
        </w:rPr>
        <w:t>影响</w:t>
      </w:r>
      <w:r>
        <w:rPr>
          <w:rFonts w:ascii="PingFang SC" w:hAnsi="PingFang SC" w:eastAsia="PingFang SC"/>
        </w:rPr>
        <w:t>：D3「纯 BM25 起步」</w:t>
      </w:r>
      <w:r>
        <w:rPr>
          <w:rFonts w:ascii="PingFang SC" w:hAnsi="PingFang SC" w:eastAsia="PingFang SC"/>
          <w:b/>
        </w:rPr>
        <w:t>结论不变但需要一个前置条件</w:t>
      </w:r>
      <w:r>
        <w:rPr>
          <w:rFonts w:ascii="PingFang SC" w:hAnsi="PingFang SC" w:eastAsia="PingFang SC"/>
        </w:rPr>
        <w:t xml:space="preserve"> —— M3 必须实现</w:t>
      </w:r>
      <w:r>
        <w:rPr>
          <w:rFonts w:ascii="PingFang SC" w:hAnsi="PingFang SC" w:eastAsia="PingFang SC"/>
          <w:b/>
        </w:rPr>
        <w:t>中文分词层</w:t>
      </w:r>
      <w:r>
        <w:rPr>
          <w:rFonts w:ascii="PingFang SC" w:hAnsi="PingFang SC" w:eastAsia="PingFang SC"/>
        </w:rPr>
        <w:t>（推荐单字切分：实现简单、召回 100%；若索引体积敏感则用 bigram）。这是原设计未预料到的工作量，已计入 M3。</w:t>
      </w:r>
    </w:p>
    <w:p>
      <w:r>
        <w:rPr>
          <w:rFonts w:ascii="PingFang SC" w:hAnsi="PingFang SC" w:eastAsia="PingFang SC"/>
          <w:b/>
        </w:rPr>
        <w:t>另一个坑</w:t>
      </w:r>
      <w:r>
        <w:rPr>
          <w:rFonts w:ascii="PingFang SC" w:hAnsi="PingFang SC" w:eastAsia="PingFang SC"/>
        </w:rPr>
        <w:t xml:space="preserve">：FTS5 的 </w:t>
      </w:r>
      <w:r>
        <w:rPr>
          <w:rFonts w:ascii="PingFang SC" w:hAnsi="PingFang SC" w:eastAsia="PingFang SC"/>
          <w:color w:val="B03060"/>
          <w:sz w:val="18"/>
        </w:rPr>
        <w:t>MATCH</w:t>
      </w:r>
      <w:r>
        <w:rPr>
          <w:rFonts w:ascii="PingFang SC" w:hAnsi="PingFang SC" w:eastAsia="PingFang SC"/>
        </w:rPr>
        <w:t xml:space="preserve"> 中</w:t>
      </w:r>
      <w:r>
        <w:rPr>
          <w:rFonts w:ascii="PingFang SC" w:hAnsi="PingFang SC" w:eastAsia="PingFang SC"/>
          <w:b/>
        </w:rPr>
        <w:t>空格 = AND，不是 OR</w:t>
      </w:r>
      <w:r>
        <w:rPr>
          <w:rFonts w:ascii="PingFang SC" w:hAnsi="PingFang SC" w:eastAsia="PingFang SC"/>
        </w:rPr>
        <w:t>。写检索代码时若按 OR 直觉拼接查询词，会得到"几乎全部不命中"的错误结果（本次 spike 就踩到并纠正）。</w:t>
      </w:r>
    </w:p>
    <w:p>
      <w:pPr>
        <w:pStyle w:val="Heading2"/>
      </w:pPr>
      <w:r>
        <w:t>F4. 存储层改用 `node:sqlite`，不再需要 better-sqlite3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维度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node:sqlite（Node 24 内置）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better-sqlite3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原生依赖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无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需编译/下载 binding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打包风险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无</w:t>
            </w:r>
            <w:r>
              <w:rPr>
                <w:rFonts w:ascii="PingFang SC" w:hAnsi="PingFang SC" w:eastAsia="PingFang SC"/>
                <w:sz w:val="18"/>
              </w:rPr>
              <w:t>（随 Node 运行时提供）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S2 实测：pnpm 下 binding 缺失，需额外构建配置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ABI 风险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无（与 daemon 同运行时）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与 Electron ABI 不同需 rebuild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扩展加载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支持（需 F1 的打开选项）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支持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性能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1 万向量插入 39 ms、KNN 0.14 ms —— </w:t>
            </w:r>
            <w:r>
              <w:rPr>
                <w:rFonts w:ascii="PingFang SC" w:hAnsi="PingFang SC" w:eastAsia="PingFang SC"/>
                <w:b/>
                <w:sz w:val="18"/>
              </w:rPr>
              <w:t>完全够用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略优但无实质差异</w:t>
            </w:r>
          </w:p>
        </w:tc>
      </w:tr>
    </w:tbl>
    <w:p/>
    <w:p>
      <w:r>
        <w:rPr>
          <w:rFonts w:ascii="PingFang SC" w:hAnsi="PingFang SC" w:eastAsia="PingFang SC"/>
          <w:b/>
        </w:rPr>
        <w:t>决策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采用 `node:sqlite`</w:t>
      </w:r>
      <w:r>
        <w:rPr>
          <w:rFonts w:ascii="PingFang SC" w:hAnsi="PingFang SC" w:eastAsia="PingFang SC"/>
        </w:rPr>
        <w:t>。这与 D1（随附 Node 运行时）形成很好的协同：daemon、SQLite、FTS5、向量扩展全部来自同一份随附运行时，</w:t>
      </w:r>
      <w:r>
        <w:rPr>
          <w:rFonts w:ascii="PingFang SC" w:hAnsi="PingFang SC" w:eastAsia="PingFang SC"/>
          <w:b/>
        </w:rPr>
        <w:t>打包时零原生模块编译</w:t>
      </w:r>
      <w:r>
        <w:rPr>
          <w:rFonts w:ascii="PingFang SC" w:hAnsi="PingFang SC" w:eastAsia="PingFang SC"/>
        </w:rPr>
        <w:t>。</w:t>
      </w:r>
    </w:p>
    <w:p>
      <w:pPr>
        <w:pStyle w:val="Heading2"/>
      </w:pPr>
      <w:r>
        <w:t>F5. 环境级问题：Node 24.21 的库校验会让 Vitest 无法运行</w:t>
      </w:r>
    </w:p>
    <w:p>
      <w:r>
        <w:rPr>
          <w:rFonts w:ascii="PingFang SC" w:hAnsi="PingFang SC" w:eastAsia="PingFang SC"/>
        </w:rPr>
        <w:t xml:space="preserve">DSH 随附的 Node v24.21.0 开启了库校验（library validation），拒绝加载签名 Team ID 不同的 </w:t>
      </w:r>
      <w:r>
        <w:rPr>
          <w:rFonts w:ascii="PingFang SC" w:hAnsi="PingFang SC" w:eastAsia="PingFang SC"/>
          <w:color w:val="B03060"/>
          <w:sz w:val="18"/>
        </w:rPr>
        <w:t>@rollup/rollup-darwin-arm64</w:t>
      </w:r>
      <w:r>
        <w:rPr>
          <w:rFonts w:ascii="PingFang SC" w:hAnsi="PingFang SC" w:eastAsia="PingFang SC"/>
        </w:rPr>
        <w:t>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code signature ... not valid for use in process:</w:t>
        <w:br/>
        <w:t>mapping process and mapped file (non-platform) have different Team IDs</w:t>
      </w:r>
    </w:p>
    <w:p>
      <w:r>
        <w:rPr>
          <w:rFonts w:ascii="PingFang SC" w:hAnsi="PingFang SC" w:eastAsia="PingFang SC"/>
        </w:rPr>
        <w:t>Node v24.17.0（nvm）无此限制，测试全部通过。</w:t>
      </w:r>
    </w:p>
    <w:p>
      <w:r>
        <w:rPr>
          <w:rFonts w:ascii="PingFang SC" w:hAnsi="PingFang SC" w:eastAsia="PingFang SC"/>
          <w:b/>
        </w:rPr>
        <w:t>影响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开发机需要固定 Node 版本</w:t>
      </w:r>
      <w:r>
        <w:rPr>
          <w:rFonts w:ascii="PingFang SC" w:hAnsi="PingFang SC" w:eastAsia="PingFang SC"/>
        </w:rPr>
        <w:t>（</w:t>
      </w:r>
      <w:r>
        <w:rPr>
          <w:rFonts w:ascii="PingFang SC" w:hAnsi="PingFang SC" w:eastAsia="PingFang SC"/>
          <w:color w:val="B03060"/>
          <w:sz w:val="18"/>
        </w:rPr>
        <w:t>.nvmrc</w:t>
      </w:r>
      <w:r>
        <w:rPr>
          <w:rFonts w:ascii="PingFang SC" w:hAnsi="PingFang SC" w:eastAsia="PingFang SC"/>
        </w:rPr>
        <w:t xml:space="preserve"> 已锁 24.17.0）。这也从侧面强化了 D1 的价值：</w:t>
      </w:r>
      <w:r>
        <w:rPr>
          <w:rFonts w:ascii="PingFang SC" w:hAnsi="PingFang SC" w:eastAsia="PingFang SC"/>
          <w:b/>
        </w:rPr>
        <w:t>随附自己验证过的运行时</w:t>
      </w:r>
      <w:r>
        <w:rPr>
          <w:rFonts w:ascii="PingFang SC" w:hAnsi="PingFang SC" w:eastAsia="PingFang SC"/>
        </w:rPr>
        <w:t>，而不是依赖开发机上的任意 Node。</w:t>
      </w:r>
    </w:p>
    <w:p>
      <w:pPr>
        <w:pStyle w:val="Heading2"/>
      </w:pPr>
      <w:r>
        <w:t>F6. 在仓库内做"安装类验证"会被 pnpm 工作区污染（本次踩到并修掉）</w:t>
      </w:r>
    </w:p>
    <w:p>
      <w:r>
        <w:rPr>
          <w:rFonts w:ascii="PingFang SC" w:hAnsi="PingFang SC" w:eastAsia="PingFang SC"/>
        </w:rPr>
        <w:t xml:space="preserve">S2 需要在隔离目录安装 sqlite-vec。最初的实现把安装目录放在仓库内的 </w:t>
      </w:r>
      <w:r>
        <w:rPr>
          <w:rFonts w:ascii="PingFang SC" w:hAnsi="PingFang SC" w:eastAsia="PingFang SC"/>
          <w:color w:val="B03060"/>
          <w:sz w:val="18"/>
        </w:rPr>
        <w:t>spike-artifacts/s2</w:t>
      </w:r>
      <w:r>
        <w:rPr>
          <w:rFonts w:ascii="PingFang SC" w:hAnsi="PingFang SC" w:eastAsia="PingFang SC"/>
        </w:rPr>
        <w:t xml:space="preserve">，结果 pnpm 会向上找到仓库的 </w:t>
      </w:r>
      <w:r>
        <w:rPr>
          <w:rFonts w:ascii="PingFang SC" w:hAnsi="PingFang SC" w:eastAsia="PingFang SC"/>
          <w:color w:val="B03060"/>
          <w:sz w:val="18"/>
        </w:rPr>
        <w:t>pnpm-lock.yaml</w:t>
      </w:r>
      <w:r>
        <w:rPr>
          <w:rFonts w:ascii="PingFang SC" w:hAnsi="PingFang SC" w:eastAsia="PingFang SC"/>
        </w:rPr>
        <w:t xml:space="preserve"> / </w:t>
      </w:r>
      <w:r>
        <w:rPr>
          <w:rFonts w:ascii="PingFang SC" w:hAnsi="PingFang SC" w:eastAsia="PingFang SC"/>
          <w:color w:val="B03060"/>
          <w:sz w:val="18"/>
        </w:rPr>
        <w:t>node_modules</w:t>
      </w:r>
      <w:r>
        <w:rPr>
          <w:rFonts w:ascii="PingFang SC" w:hAnsi="PingFang SC" w:eastAsia="PingFang SC"/>
        </w:rPr>
        <w:t>，</w:t>
      </w:r>
      <w:r>
        <w:rPr>
          <w:rFonts w:ascii="PingFang SC" w:hAnsi="PingFang SC" w:eastAsia="PingFang SC"/>
          <w:b/>
        </w:rPr>
        <w:t>间歇性</w:t>
      </w:r>
      <w:r>
        <w:rPr>
          <w:rFonts w:ascii="PingFang SC" w:hAnsi="PingFang SC" w:eastAsia="PingFang SC"/>
        </w:rPr>
        <w:t>报：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(This error may happen if the node_modules was installed with a different major version of pnpm)</w:t>
      </w:r>
    </w:p>
    <w:p>
      <w:r>
        <w:rPr>
          <w:rFonts w:ascii="PingFang SC" w:hAnsi="PingFang SC" w:eastAsia="PingFang SC"/>
        </w:rPr>
        <w:t>表现为"单独跑通过、整套跑失败"的诡异现象。</w:t>
      </w:r>
    </w:p>
    <w:p>
      <w:r>
        <w:rPr>
          <w:rFonts w:ascii="PingFang SC" w:hAnsi="PingFang SC" w:eastAsia="PingFang SC"/>
          <w:b/>
        </w:rPr>
        <w:t>修复</w:t>
      </w:r>
      <w:r>
        <w:rPr>
          <w:rFonts w:ascii="PingFang SC" w:hAnsi="PingFang SC" w:eastAsia="PingFang SC"/>
        </w:rPr>
        <w:t xml:space="preserve">：安装目录移到系统临时目录（仓库之外），只在 </w:t>
      </w:r>
      <w:r>
        <w:rPr>
          <w:rFonts w:ascii="PingFang SC" w:hAnsi="PingFang SC" w:eastAsia="PingFang SC"/>
          <w:color w:val="B03060"/>
          <w:sz w:val="18"/>
        </w:rPr>
        <w:t>spike-artifacts/s2/</w:t>
      </w:r>
      <w:r>
        <w:rPr>
          <w:rFonts w:ascii="PingFang SC" w:hAnsi="PingFang SC" w:eastAsia="PingFang SC"/>
        </w:rPr>
        <w:t xml:space="preserve"> 留探针副本与说明。</w:t>
      </w:r>
    </w:p>
    <w:p>
      <w:r>
        <w:rPr>
          <w:rFonts w:ascii="PingFang SC" w:hAnsi="PingFang SC" w:eastAsia="PingFang SC"/>
          <w:b/>
        </w:rPr>
        <w:t>通用规则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任何依赖安装的验证/测试，其工作目录必须在 pnpm 工作区之外</w:t>
      </w:r>
      <w:r>
        <w:rPr>
          <w:rFonts w:ascii="PingFang SC" w:hAnsi="PingFang SC" w:eastAsia="PingFang SC"/>
        </w:rPr>
        <w:t>，否则结论不可信。这条已作为实现约束写入详细设计（C-7）。</w:t>
      </w:r>
    </w:p>
    <w:p>
      <w:pPr>
        <w:pStyle w:val="Heading2"/>
      </w:pPr>
      <w:r>
        <w:t>F7. launchd 相关验证对时序与"前置探测"敏感（本次踩到并修掉）</w:t>
      </w:r>
    </w:p>
    <w:p>
      <w:r>
        <w:rPr>
          <w:rFonts w:ascii="PingFang SC" w:hAnsi="PingFang SC" w:eastAsia="PingFang SC"/>
        </w:rPr>
        <w:t xml:space="preserve">S4 最初为了判断 launchd 域是否可写，用 </w:t>
      </w:r>
      <w:r>
        <w:rPr>
          <w:rFonts w:ascii="PingFang SC" w:hAnsi="PingFang SC" w:eastAsia="PingFang SC"/>
          <w:color w:val="B03060"/>
          <w:sz w:val="18"/>
        </w:rPr>
        <w:t>launchctl submit</w:t>
      </w:r>
      <w:r>
        <w:rPr>
          <w:rFonts w:ascii="PingFang SC" w:hAnsi="PingFang SC" w:eastAsia="PingFang SC"/>
        </w:rPr>
        <w:t xml:space="preserve"> 做前置探测；该命令在部分调用上下文中会返回非 0（即使域实际可写），导致探针</w:t>
      </w:r>
      <w:r>
        <w:rPr>
          <w:rFonts w:ascii="PingFang SC" w:hAnsi="PingFang SC" w:eastAsia="PingFang SC"/>
          <w:b/>
        </w:rPr>
        <w:t>误判为 blocked / fail</w:t>
      </w:r>
      <w:r>
        <w:rPr>
          <w:rFonts w:ascii="PingFang SC" w:hAnsi="PingFang SC" w:eastAsia="PingFang SC"/>
        </w:rPr>
        <w:t>。表现为"手工复现成功、探针失败"。</w:t>
      </w:r>
    </w:p>
    <w:p>
      <w:r>
        <w:rPr>
          <w:rFonts w:ascii="PingFang SC" w:hAnsi="PingFang SC" w:eastAsia="PingFang SC"/>
          <w:b/>
        </w:rPr>
        <w:t>修复</w:t>
      </w:r>
      <w:r>
        <w:rPr>
          <w:rFonts w:ascii="PingFang SC" w:hAnsi="PingFang SC" w:eastAsia="PingFang SC"/>
        </w:rPr>
        <w:t>：</w:t>
      </w:r>
    </w:p>
    <w:p>
      <w:pPr>
        <w:pStyle w:val="ListNumber"/>
      </w:pPr>
      <w:r>
        <w:rPr>
          <w:rFonts w:ascii="PingFang SC" w:hAnsi="PingFang SC" w:eastAsia="PingFang SC"/>
        </w:rPr>
        <w:t xml:space="preserve">移除 </w:t>
      </w:r>
      <w:r>
        <w:rPr>
          <w:rFonts w:ascii="PingFang SC" w:hAnsi="PingFang SC" w:eastAsia="PingFang SC"/>
          <w:color w:val="B03060"/>
          <w:sz w:val="18"/>
        </w:rPr>
        <w:t>launchctl submit</w:t>
      </w:r>
      <w:r>
        <w:rPr>
          <w:rFonts w:ascii="PingFang SC" w:hAnsi="PingFang SC" w:eastAsia="PingFang SC"/>
        </w:rPr>
        <w:t xml:space="preserve"> 前置探测，改用</w:t>
      </w:r>
      <w:r>
        <w:rPr>
          <w:rFonts w:ascii="PingFang SC" w:hAnsi="PingFang SC" w:eastAsia="PingFang SC"/>
          <w:b/>
        </w:rPr>
        <w:t>真实的 plist 可写性</w:t>
      </w:r>
      <w:r>
        <w:rPr>
          <w:rFonts w:ascii="PingFang SC" w:hAnsi="PingFang SC" w:eastAsia="PingFang SC"/>
        </w:rPr>
        <w:t>判断（直接尝试写入再删除）；</w:t>
      </w:r>
    </w:p>
    <w:p>
      <w:pPr>
        <w:pStyle w:val="ListNumber"/>
      </w:pPr>
      <w:r>
        <w:rPr>
          <w:rFonts w:ascii="PingFang SC" w:hAnsi="PingFang SC" w:eastAsia="PingFang SC"/>
        </w:rPr>
        <w:t>验证"自启"时等待时间从 4.5s 放宽，并显式输出执行次数，避免首轮 RunAtLoad 尚未落盘就断言失败。</w:t>
      </w:r>
    </w:p>
    <w:p>
      <w:r>
        <w:rPr>
          <w:rFonts w:ascii="PingFang SC" w:hAnsi="PingFang SC" w:eastAsia="PingFang SC"/>
          <w:b/>
        </w:rPr>
        <w:t>通用规则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b/>
        </w:rPr>
        <w:t>能力探测必须用与真实路径同构的操作</w:t>
      </w:r>
      <w:r>
        <w:rPr>
          <w:rFonts w:ascii="PingFang SC" w:hAnsi="PingFang SC" w:eastAsia="PingFang SC"/>
        </w:rPr>
        <w:t>（即真的写 plist、真的 bootstrap），不要用"代理命令"（</w:t>
      </w:r>
      <w:r>
        <w:rPr>
          <w:rFonts w:ascii="PingFang SC" w:hAnsi="PingFang SC" w:eastAsia="PingFang SC"/>
          <w:color w:val="B03060"/>
          <w:sz w:val="18"/>
        </w:rPr>
        <w:t>submit</w:t>
      </w:r>
      <w:r>
        <w:rPr>
          <w:rFonts w:ascii="PingFang SC" w:hAnsi="PingFang SC" w:eastAsia="PingFang SC"/>
        </w:rPr>
        <w:t>）代替 —— 代理命令的失败模式与真实路径不同。这条作为 C-8 写入详细设计。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3. 逐项详细结论</w:t>
      </w:r>
    </w:p>
    <w:p>
      <w:pPr>
        <w:pStyle w:val="Heading2"/>
      </w:pPr>
      <w:r>
        <w:t>S1 随附 Node 运行时（通过）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源运行时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/Users/liuwenliang/.nvm/versions/node/v24.17.0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打包副本体积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128.3 MB</w:t>
            </w:r>
            <w:r>
              <w:rPr>
                <w:rFonts w:ascii="PingFang SC" w:hAnsi="PingFang SC" w:eastAsia="PingFang SC"/>
                <w:sz w:val="18"/>
              </w:rPr>
              <w:t>（排除 node_modules/include/share 后）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daemon 启动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打包副本下正常启动（pid 获取成功）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node:sqlite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可用（SQLite 3.53.0）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扩展加载 API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可用（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allowExtension: true</w:t>
            </w:r>
            <w:r>
              <w:rPr>
                <w:rFonts w:ascii="PingFang SC" w:hAnsi="PingFang SC" w:eastAsia="PingFang SC"/>
                <w:sz w:val="18"/>
              </w:rPr>
              <w:t xml:space="preserve"> 时）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写库 + 单实例锁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均落盘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SIGTERM 优雅退出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退出码 0</w:t>
            </w:r>
          </w:p>
        </w:tc>
      </w:tr>
    </w:tbl>
    <w:p/>
    <w:p>
      <w:r>
        <w:rPr>
          <w:rFonts w:ascii="PingFang SC" w:hAnsi="PingFang SC" w:eastAsia="PingFang SC"/>
          <w:b/>
        </w:rPr>
        <w:t>对 ADR-01 的影响</w:t>
      </w:r>
      <w:r>
        <w:rPr>
          <w:rFonts w:ascii="PingFang SC" w:hAnsi="PingFang SC" w:eastAsia="PingFang SC"/>
        </w:rPr>
        <w:t xml:space="preserve">：D1 得到实证支持。体积代价 </w:t>
      </w:r>
      <w:r>
        <w:rPr>
          <w:rFonts w:ascii="PingFang SC" w:hAnsi="PingFang SC" w:eastAsia="PingFang SC"/>
          <w:b/>
        </w:rPr>
        <w:t>128 MB</w:t>
      </w:r>
      <w:r>
        <w:rPr>
          <w:rFonts w:ascii="PingFang SC" w:hAnsi="PingFang SC" w:eastAsia="PingFang SC"/>
        </w:rPr>
        <w:t xml:space="preserve">（比文档预估的 ~50 MB 高，因为包含了完整发行目录；后续可通过只打包 </w:t>
      </w:r>
      <w:r>
        <w:rPr>
          <w:rFonts w:ascii="PingFang SC" w:hAnsi="PingFang SC" w:eastAsia="PingFang SC"/>
          <w:color w:val="B03060"/>
          <w:sz w:val="18"/>
        </w:rPr>
        <w:t>bin/node</w:t>
      </w:r>
      <w:r>
        <w:rPr>
          <w:rFonts w:ascii="PingFang SC" w:hAnsi="PingFang SC" w:eastAsia="PingFang SC"/>
        </w:rPr>
        <w:t xml:space="preserve"> + 必要 dylib 压缩到 ~60 MB，列入 R4 打包优化）。</w:t>
      </w:r>
    </w:p>
    <w:p>
      <w:pPr>
        <w:pStyle w:val="Heading2"/>
      </w:pPr>
      <w:r>
        <w:t>S2 SQLite 能力矩阵（通过）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能力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node:sqlite</w:t>
            </w:r>
            <w:r>
              <w:rPr>
                <w:rFonts w:ascii="PingFang SC" w:hAnsi="PingFang SC" w:eastAsia="PingFang SC"/>
                <w:sz w:val="18"/>
              </w:rPr>
              <w:t xml:space="preserve"> + sqlite-vec KNN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sqlite 3.53.0 / vec v0.1.9，Top3 正确、Top1 距离 0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规模与延迟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1 万条 32 维向量插入 </w:t>
            </w:r>
            <w:r>
              <w:rPr>
                <w:rFonts w:ascii="PingFang SC" w:hAnsi="PingFang SC" w:eastAsia="PingFang SC"/>
                <w:b/>
                <w:sz w:val="18"/>
              </w:rPr>
              <w:t>39 ms</w:t>
            </w:r>
            <w:r>
              <w:rPr>
                <w:rFonts w:ascii="PingFang SC" w:hAnsi="PingFang SC" w:eastAsia="PingFang SC"/>
                <w:sz w:val="18"/>
              </w:rPr>
              <w:t xml:space="preserve">；KNN Top10 平均 </w:t>
            </w:r>
            <w:r>
              <w:rPr>
                <w:rFonts w:ascii="PingFang SC" w:hAnsi="PingFang SC" w:eastAsia="PingFang SC"/>
                <w:b/>
                <w:sz w:val="18"/>
              </w:rPr>
              <w:t>0.14 ms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暴力比较兜底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vec_distance_L2</w:t>
            </w:r>
            <w:r>
              <w:rPr>
                <w:rFonts w:ascii="PingFang SC" w:hAnsi="PingFang SC" w:eastAsia="PingFang SC"/>
                <w:sz w:val="18"/>
              </w:rPr>
              <w:t xml:space="preserve"> 可用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FTS5 BM25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可用（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bm25()</w:t>
            </w:r>
            <w:r>
              <w:rPr>
                <w:rFonts w:ascii="PingFang SC" w:hAnsi="PingFang SC" w:eastAsia="PingFang SC"/>
                <w:sz w:val="18"/>
              </w:rPr>
              <w:t xml:space="preserve"> 返回数值）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中文检索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⚠️ </w:t>
            </w:r>
            <w:r>
              <w:rPr>
                <w:rFonts w:ascii="PingFang SC" w:hAnsi="PingFang SC" w:eastAsia="PingFang SC"/>
                <w:b/>
                <w:sz w:val="18"/>
              </w:rPr>
              <w:t>需分词层</w:t>
            </w:r>
            <w:r>
              <w:rPr>
                <w:rFonts w:ascii="PingFang SC" w:hAnsi="PingFang SC" w:eastAsia="PingFang SC"/>
                <w:sz w:val="18"/>
              </w:rPr>
              <w:t>（见 F3）</w:t>
            </w:r>
          </w:p>
        </w:tc>
      </w:tr>
    </w:tbl>
    <w:p/>
    <w:p>
      <w:pPr>
        <w:pStyle w:val="Heading2"/>
      </w:pPr>
      <w:r>
        <w:t>S3 钥匙串（通过）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登录钥匙串写入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通过（提权会话下复验；沙箱内会被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UNIX[Operation not permitted]</w:t>
            </w:r>
            <w:r>
              <w:rPr>
                <w:rFonts w:ascii="PingFang SC" w:hAnsi="PingFang SC" w:eastAsia="PingFang SC"/>
                <w:sz w:val="18"/>
              </w:rPr>
              <w:t xml:space="preserve"> 拒绝）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非交互读取（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-w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取回值匹配 —— </w:t>
            </w:r>
            <w:r>
              <w:rPr>
                <w:rFonts w:ascii="PingFang SC" w:hAnsi="PingFang SC" w:eastAsia="PingFang SC"/>
                <w:b/>
                <w:sz w:val="18"/>
              </w:rPr>
              <w:t>这是不弹 GUI 授权的唯一方式，24/7 无人值守必须用它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不带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-w</w:t>
            </w:r>
            <w:r>
              <w:rPr>
                <w:rFonts w:ascii="PingFang SC" w:hAnsi="PingFang SC" w:eastAsia="PingFang SC"/>
                <w:sz w:val="18"/>
              </w:rPr>
              <w:t xml:space="preserve"> 是否泄漏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不泄漏口令（证实必须用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-w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覆盖写入（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-U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覆盖后读回匹配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删除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删除后读取失败（退出码 44，符合预期）</w:t>
            </w:r>
          </w:p>
        </w:tc>
      </w:tr>
    </w:tbl>
    <w:p/>
    <w:p>
      <w:r>
        <w:rPr>
          <w:rFonts w:ascii="PingFang SC" w:hAnsi="PingFang SC" w:eastAsia="PingFang SC"/>
          <w:b/>
        </w:rPr>
        <w:t>注意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security</w:t>
      </w:r>
      <w:r>
        <w:rPr>
          <w:rFonts w:ascii="PingFang SC" w:hAnsi="PingFang SC" w:eastAsia="PingFang SC"/>
        </w:rPr>
        <w:t xml:space="preserve"> 的钥匙串路径必须是</w:t>
      </w:r>
      <w:r>
        <w:rPr>
          <w:rFonts w:ascii="PingFang SC" w:hAnsi="PingFang SC" w:eastAsia="PingFang SC"/>
          <w:b/>
        </w:rPr>
        <w:t>最后一个位置参数</w:t>
      </w:r>
      <w:r>
        <w:rPr>
          <w:rFonts w:ascii="PingFang SC" w:hAnsi="PingFang SC" w:eastAsia="PingFang SC"/>
        </w:rPr>
        <w:t>（本次踩到，已修正）。</w:t>
      </w:r>
    </w:p>
    <w:p>
      <w:pPr>
        <w:pStyle w:val="Heading2"/>
      </w:pPr>
      <w:r>
        <w:t>S4 LaunchAgent（通过）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~/Library/LaunchAgents</w:t>
            </w:r>
            <w:r>
              <w:rPr>
                <w:rFonts w:ascii="PingFang SC" w:hAnsi="PingFang SC" w:eastAsia="PingFang SC"/>
                <w:sz w:val="18"/>
              </w:rPr>
              <w:t xml:space="preserve"> 可写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可写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launchd 用户域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gui/501</w:t>
            </w:r>
            <w:r>
              <w:rPr>
                <w:rFonts w:ascii="PingFang SC" w:hAnsi="PingFang SC" w:eastAsia="PingFang SC"/>
                <w:sz w:val="18"/>
              </w:rPr>
              <w:t xml:space="preserve"> 可读，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bootstrap</w:t>
            </w:r>
            <w:r>
              <w:rPr>
                <w:rFonts w:ascii="PingFang SC" w:hAnsi="PingFang SC" w:eastAsia="PingFang SC"/>
                <w:sz w:val="18"/>
              </w:rPr>
              <w:t xml:space="preserve"> 成功（退出码 0）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RunAtLoad + StartInterval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加载后 4.5 秒内执行 1 次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KeepAlive 崩溃拉起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杀进程后 6 秒内新增 worker 进程 1 个</w:t>
            </w:r>
            <w:r>
              <w:rPr>
                <w:rFonts w:ascii="PingFang SC" w:hAnsi="PingFang SC" w:eastAsia="PingFang SC"/>
                <w:sz w:val="18"/>
              </w:rPr>
              <w:t xml:space="preserve"> —— NFR-R2（崩溃自恢复）有实现基础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清理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bootout</w:t>
            </w:r>
            <w:r>
              <w:rPr>
                <w:rFonts w:ascii="PingFang SC" w:hAnsi="PingFang SC" w:eastAsia="PingFang SC"/>
                <w:sz w:val="18"/>
              </w:rPr>
              <w:t xml:space="preserve"> 退出码 0；plist 已删；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launchctl list</w:t>
            </w:r>
            <w:r>
              <w:rPr>
                <w:rFonts w:ascii="PingFang SC" w:hAnsi="PingFang SC" w:eastAsia="PingFang SC"/>
                <w:sz w:val="18"/>
              </w:rPr>
              <w:t xml:space="preserve"> 查询退出码 113（已卸载）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⚠️ 沙箱限制说明：自动化沙箱</w:t>
      </w:r>
      <w:r>
        <w:rPr>
          <w:rFonts w:ascii="PingFang SC" w:hAnsi="PingFang SC" w:eastAsia="PingFang SC"/>
          <w:b/>
          <w:color w:val="595959"/>
          <w:sz w:val="20"/>
        </w:rPr>
        <w:t>禁止写 `~/Library/LaunchAgents`</w:t>
      </w:r>
      <w:r>
        <w:rPr>
          <w:rFonts w:ascii="PingFang SC" w:hAnsi="PingFang SC" w:eastAsia="PingFang SC"/>
          <w:color w:val="595959"/>
          <w:sz w:val="20"/>
        </w:rPr>
        <w:t>，因此本项需在提权/真实会话下运行。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>这本身是一条产品约束：</w:t>
      </w:r>
      <w:r>
        <w:rPr>
          <w:rFonts w:ascii="PingFang SC" w:hAnsi="PingFang SC" w:eastAsia="PingFang SC"/>
          <w:b/>
          <w:color w:val="595959"/>
          <w:sz w:val="20"/>
        </w:rPr>
        <w:t>若日后要在沙箱化环境里安装自启项，会失败且必须显式提示用户</w:t>
      </w:r>
      <w:r>
        <w:rPr>
          <w:rFonts w:ascii="PingFang SC" w:hAnsi="PingFang SC" w:eastAsia="PingFang SC"/>
          <w:color w:val="595959"/>
          <w:sz w:val="20"/>
        </w:rPr>
        <w:t>。</w:t>
      </w:r>
    </w:p>
    <w:p>
      <w:r>
        <w:rPr>
          <w:rFonts w:ascii="PingFang SC" w:hAnsi="PingFang SC" w:eastAsia="PingFang SC"/>
        </w:rPr>
        <w:t>&gt;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 xml:space="preserve">另备有独立自检脚本 </w:t>
      </w:r>
      <w:r>
        <w:rPr>
          <w:rFonts w:ascii="PingFang SC" w:hAnsi="PingFang SC" w:eastAsia="PingFang SC"/>
          <w:color w:val="595959"/>
          <w:sz w:val="20"/>
        </w:rPr>
        <w:t>tools/self-check.mjs</w:t>
      </w:r>
      <w:r>
        <w:rPr>
          <w:rFonts w:ascii="PingFang SC" w:hAnsi="PingFang SC" w:eastAsia="PingFang SC"/>
          <w:color w:val="595959"/>
          <w:sz w:val="20"/>
        </w:rPr>
        <w:t>（</w:t>
      </w:r>
      <w:r>
        <w:rPr>
          <w:rFonts w:ascii="PingFang SC" w:hAnsi="PingFang SC" w:eastAsia="PingFang SC"/>
          <w:color w:val="595959"/>
          <w:sz w:val="20"/>
        </w:rPr>
        <w:t>--full</w:t>
      </w:r>
      <w:r>
        <w:rPr>
          <w:rFonts w:ascii="PingFang SC" w:hAnsi="PingFang SC" w:eastAsia="PingFang SC"/>
          <w:color w:val="595959"/>
          <w:sz w:val="20"/>
        </w:rPr>
        <w:t>），10/10 通过，可作为环境健康检查长期使用。</w:t>
      </w:r>
    </w:p>
    <w:p>
      <w:pPr>
        <w:pStyle w:val="Heading2"/>
      </w:pPr>
      <w:r>
        <w:t>S5 通知通道（通过）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通道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osascript display notification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命令成功（退出码 0）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osascript display alert</w:t>
            </w:r>
            <w:r>
              <w:rPr>
                <w:rFonts w:ascii="PingFang SC" w:hAnsi="PingFang SC" w:eastAsia="PingFang SC"/>
                <w:sz w:val="18"/>
              </w:rPr>
              <w:t>（3 秒自动关闭）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命令成功（退出码 0）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系统投递证据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统一日志检索命中 1 条该通知记录（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log show --predicate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通知中心数据库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⚠️ 未找到可读 DB（TCC 保护，属预期，不影响结论）</w:t>
            </w:r>
          </w:p>
        </w:tc>
      </w:tr>
    </w:tbl>
    <w:p/>
    <w:p>
      <w:r>
        <w:rPr>
          <w:rFonts w:ascii="PingFang SC" w:hAnsi="PingFang SC" w:eastAsia="PingFang SC"/>
          <w:b/>
        </w:rPr>
        <w:t>结论</w:t>
      </w:r>
      <w:r>
        <w:rPr>
          <w:rFonts w:ascii="PingFang SC" w:hAnsi="PingFang SC" w:eastAsia="PingFang SC"/>
        </w:rPr>
        <w:t>：D5（CLI 兜底通道）</w:t>
      </w:r>
      <w:r>
        <w:rPr>
          <w:rFonts w:ascii="PingFang SC" w:hAnsi="PingFang SC" w:eastAsia="PingFang SC"/>
          <w:b/>
        </w:rPr>
        <w:t>有实现基础且已取得系统级投递证据</w:t>
      </w:r>
      <w:r>
        <w:rPr>
          <w:rFonts w:ascii="PingFang SC" w:hAnsi="PingFang SC" w:eastAsia="PingFang SC"/>
        </w:rPr>
        <w:t>。"消除 UI 全挂则提醒不响"的单点依赖这一目标成立。</w:t>
      </w:r>
    </w:p>
    <w:p>
      <w:r>
        <w:rPr>
          <w:rFonts w:ascii="PingFang SC" w:hAnsi="PingFang SC" w:eastAsia="PingFang SC"/>
        </w:rPr>
        <w:t>仍需注意：</w:t>
      </w:r>
      <w:r>
        <w:rPr>
          <w:rFonts w:ascii="PingFang SC" w:hAnsi="PingFang SC" w:eastAsia="PingFang SC"/>
          <w:b/>
        </w:rPr>
        <w:t>通知能否展示最终取决于发起应用的通知权限</w:t>
      </w:r>
      <w:r>
        <w:rPr>
          <w:rFonts w:ascii="PingFang SC" w:hAnsi="PingFang SC" w:eastAsia="PingFang SC"/>
        </w:rPr>
        <w:t xml:space="preserve"> —— R4 的首次启动向导必须包含权限检查与引导。</w:t>
      </w:r>
    </w:p>
    <w:p>
      <w:pPr>
        <w:pStyle w:val="Heading2"/>
      </w:pPr>
      <w:r>
        <w:t>S6 IPC（通过）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项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UDS 握手 + 鉴权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正确令牌通过、错误令牌被拒（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E_AUTH</w:t>
            </w:r>
            <w:r>
              <w:rPr>
                <w:rFonts w:ascii="PingFang SC" w:hAnsi="PingFang SC" w:eastAsia="PingFang SC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RPC 请求/响应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sys.health</w:t>
            </w:r>
            <w:r>
              <w:rPr>
                <w:rFonts w:ascii="PingFang SC" w:hAnsi="PingFang SC" w:eastAsia="PingFang SC"/>
                <w:sz w:val="18"/>
              </w:rPr>
              <w:t xml:space="preserve"> 返回预期字段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服务端事件推送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收到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task.changed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daemon 重启后重连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客户端自动重连成功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重连后重新握手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关键发现</w:t>
            </w:r>
            <w:r>
              <w:rPr>
                <w:rFonts w:ascii="PingFang SC" w:hAnsi="PingFang SC" w:eastAsia="PingFang SC"/>
                <w:sz w:val="18"/>
              </w:rPr>
              <w:t>：新连接 = 新鉴权会话，客户端</w:t>
            </w:r>
            <w:r>
              <w:rPr>
                <w:rFonts w:ascii="PingFang SC" w:hAnsi="PingFang SC" w:eastAsia="PingFang SC"/>
                <w:b/>
                <w:sz w:val="18"/>
              </w:rPr>
              <w:t>必须自动重放握手</w:t>
            </w:r>
            <w:r>
              <w:rPr>
                <w:rFonts w:ascii="PingFang SC" w:hAnsi="PingFang SC" w:eastAsia="PingFang SC"/>
                <w:sz w:val="18"/>
              </w:rPr>
              <w:t xml:space="preserve">，否则后续调用全部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E_AUTH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未知方法错误码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color w:val="B03060"/>
                <w:sz w:val="18"/>
              </w:rPr>
              <w:t>E_METHOD_NOT_FOUND</w:t>
            </w:r>
          </w:p>
        </w:tc>
      </w:tr>
    </w:tbl>
    <w:p/>
    <w:p>
      <w:r>
        <w:rPr>
          <w:rFonts w:ascii="PingFang SC" w:hAnsi="PingFang SC" w:eastAsia="PingFang SC"/>
          <w:b/>
        </w:rPr>
        <w:t>对设计的补充</w:t>
      </w:r>
      <w:r>
        <w:rPr>
          <w:rFonts w:ascii="PingFang SC" w:hAnsi="PingFang SC" w:eastAsia="PingFang SC"/>
        </w:rPr>
        <w:t>：</w:t>
      </w:r>
      <w:r>
        <w:rPr>
          <w:rFonts w:ascii="PingFang SC" w:hAnsi="PingFang SC" w:eastAsia="PingFang SC"/>
          <w:color w:val="B03060"/>
          <w:sz w:val="18"/>
        </w:rPr>
        <w:t>makeClient</w:t>
      </w:r>
      <w:r>
        <w:rPr>
          <w:rFonts w:ascii="PingFang SC" w:hAnsi="PingFang SC" w:eastAsia="PingFang SC"/>
        </w:rPr>
        <w:t xml:space="preserve"> 的"重连即重放握手"语义必须写进 </w:t>
      </w:r>
      <w:r>
        <w:rPr>
          <w:rFonts w:ascii="PingFang SC" w:hAnsi="PingFang SC" w:eastAsia="PingFang SC"/>
          <w:color w:val="B03060"/>
          <w:sz w:val="18"/>
        </w:rPr>
        <w:t>packages/ipc-contract</w:t>
      </w:r>
      <w:r>
        <w:rPr>
          <w:rFonts w:ascii="PingFang SC" w:hAnsi="PingFang SC" w:eastAsia="PingFang SC"/>
        </w:rPr>
        <w:t xml:space="preserve"> 的使用约定，否则 M1 实现时极易漏掉（本次 spike 就漏了一次）。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4. 本次顺带完成的工程骨架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aegis/</w:t>
        <w:br/>
        <w:t>├── package.json / pnpm-workspace.yaml / tsconfig.base.json / tsconfig.dev.json</w:t>
        <w:br/>
        <w:t>├── biome.json / vitest.config.ts / .gitignore</w:t>
        <w:br/>
        <w:t>├── packages/</w:t>
        <w:br/>
        <w:t>│   ├── clock/               ✅ Clock + SystemClock + VirtualClock + detectSkew（13 个测试）</w:t>
        <w:br/>
        <w:t>│   ├── contracts/           ✅ Task / RecurrenceRule / Occurrence / Notification / DataClass</w:t>
        <w:br/>
        <w:t>│   ├── ipc-contract/        ✅ PROTOCOL_VERSION + 17 个 RPC 方法 + 6 类事件（Zod）</w:t>
        <w:br/>
        <w:t>│   ├── redaction-gateway/   ✅ 检测器注册表 + 8 个内置检测器 + fail-closed 网关（10 个测试）</w:t>
        <w:br/>
        <w:t>│   ├── storage/             ✅ 接口骨架（node:sqlite 决策已落注释）</w:t>
        <w:br/>
        <w:t>│   ├── secrets/             ✅ SecretStore 接口 + 实测结论注释</w:t>
        <w:br/>
        <w:t>│   └── platform/            ✅ Notifier / Autostart / Permission 接口（三平台占位）</w:t>
        <w:br/>
        <w:t>├── apps/daemon/             ✅ 包骨架（R1 填充）</w:t>
        <w:br/>
        <w:t>└── tools/</w:t>
        <w:br/>
        <w:t xml:space="preserve">    ├── check-boundaries.mjs ✅ 依赖方向门禁（CI 强制，含"禁止直连模型 SDK"规则）</w:t>
        <w:br/>
        <w:t xml:space="preserve">    ├── run-spikes.mjs       ✅ spike 运行器（--only / --report）</w:t>
        <w:br/>
        <w:t xml:space="preserve">    ├── self-check.mjs       ✅ S4/S5 实机复验脚本</w:t>
        <w:br/>
        <w:t xml:space="preserve">    └── spikes/              ✅ 六个探针（可复现）</w:t>
      </w:r>
    </w:p>
    <w:p>
      <w:r>
        <w:rPr>
          <w:rFonts w:ascii="PingFang SC" w:hAnsi="PingFang SC" w:eastAsia="PingFang SC"/>
          <w:b/>
        </w:rPr>
        <w:t>验证状态</w:t>
      </w:r>
      <w:r>
        <w:rPr>
          <w:rFonts w:ascii="PingFang SC" w:hAnsi="PingFang SC" w:eastAsia="PingFang SC"/>
        </w:rPr>
        <w:t>：typecheck ✓ ｜ vitest 23/23 ✓ ｜ biome ✓ ｜ 依赖方向门禁 ✓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4.5 可复现性（验证方式）</w:t>
      </w:r>
    </w:p>
    <w:p>
      <w:r>
        <w:rPr>
          <w:rFonts w:ascii="PingFang SC" w:hAnsi="PingFang SC" w:eastAsia="PingFang SC"/>
        </w:rPr>
        <w:t>全部结论可由以下命令重现：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cd aegis</w:t>
        <w:br/>
        <w:t>nvm use                      # .nvmrc 锁定 Node 24.17.0</w:t>
        <w:br/>
        <w:t>pnpm install</w:t>
        <w:br/>
        <w:t>pnpm verify                  # 依赖方向门禁 + typecheck + lint + 23 个测试</w:t>
        <w:br/>
        <w:t>pnpm spike                   # 重跑 S1–S6，写入 spike-artifacts/report.json</w:t>
        <w:br/>
        <w:t>pnpm spike:report            # 打印结论摘要</w:t>
        <w:br/>
        <w:t>node tools/run-spikes.mjs --only s6   # 单项重跑（调试用）</w:t>
      </w:r>
    </w:p>
    <w:p>
      <w:r>
        <w:rPr>
          <w:rFonts w:ascii="PingFang SC" w:hAnsi="PingFang SC" w:eastAsia="PingFang SC"/>
          <w:b/>
        </w:rPr>
        <w:t>当前验证状态</w:t>
      </w:r>
      <w:r>
        <w:rPr>
          <w:rFonts w:ascii="PingFang SC" w:hAnsi="PingFang SC" w:eastAsia="PingFang SC"/>
        </w:rPr>
        <w:t>（2026-02-19 复核）：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检查</w:t>
            </w:r>
          </w:p>
        </w:tc>
        <w:tc>
          <w:tcPr>
            <w:tcW w:type="dxa" w:w="4819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pnpm typecheck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通过（7 个包 + tools）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pnpm test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23/23 通过（clock 13 + redaction-gateway 10）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pnpm lint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通过（42 个文件）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pnpm boundaries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通过（8 个工作区包）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pnpm spike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</w:t>
            </w:r>
            <w:r>
              <w:rPr>
                <w:rFonts w:ascii="PingFang SC" w:hAnsi="PingFang SC" w:eastAsia="PingFang SC"/>
                <w:b/>
                <w:sz w:val="18"/>
              </w:rPr>
              <w:t>6/6 通过</w:t>
            </w:r>
            <w:r>
              <w:rPr>
                <w:rFonts w:ascii="PingFang SC" w:hAnsi="PingFang SC" w:eastAsia="PingFang SC"/>
                <w:sz w:val="18"/>
              </w:rPr>
              <w:t>（三次运行结论一致）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color w:val="B03060"/>
                <w:sz w:val="18"/>
              </w:rPr>
              <w:t>node tools/self-check.mjs --full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10/10 通过（LaunchAgent / 通知 / 钥匙串 / 日志）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系统残留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✅ 零残留（LaunchAgent / launchd 项 / 钥匙串项 / 临时目录均已自清理）</w:t>
            </w:r>
          </w:p>
        </w:tc>
      </w:tr>
    </w:tbl>
    <w:p/>
    <w:p>
      <w:pPr>
        <w:ind w:left="340"/>
        <w:shd w:val="clear" w:color="auto" w:fill="F7F7F2"/>
      </w:pPr>
      <w:r>
        <w:rPr>
          <w:rFonts w:ascii="PingFang SC" w:hAnsi="PingFang SC" w:eastAsia="PingFang SC"/>
          <w:b/>
          <w:color w:val="595959"/>
          <w:sz w:val="20"/>
        </w:rPr>
        <w:t>注意</w:t>
      </w:r>
      <w:r>
        <w:rPr>
          <w:rFonts w:ascii="PingFang SC" w:hAnsi="PingFang SC" w:eastAsia="PingFang SC"/>
          <w:color w:val="595959"/>
          <w:sz w:val="20"/>
        </w:rPr>
        <w:t xml:space="preserve">：S4/S5 需要写 </w:t>
      </w:r>
      <w:r>
        <w:rPr>
          <w:rFonts w:ascii="PingFang SC" w:hAnsi="PingFang SC" w:eastAsia="PingFang SC"/>
          <w:color w:val="595959"/>
          <w:sz w:val="20"/>
        </w:rPr>
        <w:t>~/Library/LaunchAgents</w:t>
      </w:r>
      <w:r>
        <w:rPr>
          <w:rFonts w:ascii="PingFang SC" w:hAnsi="PingFang SC" w:eastAsia="PingFang SC"/>
          <w:color w:val="595959"/>
          <w:sz w:val="20"/>
        </w:rPr>
        <w:t xml:space="preserve"> 与读取系统统一日志，</w:t>
      </w:r>
      <w:r>
        <w:rPr>
          <w:rFonts w:ascii="PingFang SC" w:hAnsi="PingFang SC" w:eastAsia="PingFang SC"/>
          <w:b/>
          <w:color w:val="595959"/>
          <w:sz w:val="20"/>
        </w:rPr>
        <w:t>在文件沙箱内会失败</w:t>
      </w:r>
      <w:r>
        <w:rPr>
          <w:rFonts w:ascii="PingFang SC" w:hAnsi="PingFang SC" w:eastAsia="PingFang SC"/>
          <w:color w:val="595959"/>
          <w:sz w:val="20"/>
        </w:rPr>
        <w:t>。</w:t>
      </w:r>
    </w:p>
    <w:p>
      <w:pPr>
        <w:ind w:left="340"/>
        <w:shd w:val="clear" w:color="auto" w:fill="F7F7F2"/>
      </w:pPr>
      <w:r>
        <w:rPr>
          <w:rFonts w:ascii="PingFang SC" w:hAnsi="PingFang SC" w:eastAsia="PingFang SC"/>
          <w:color w:val="595959"/>
          <w:sz w:val="20"/>
        </w:rPr>
        <w:t xml:space="preserve">探针会显式区分 </w:t>
      </w:r>
      <w:r>
        <w:rPr>
          <w:rFonts w:ascii="PingFang SC" w:hAnsi="PingFang SC" w:eastAsia="PingFang SC"/>
          <w:color w:val="595959"/>
          <w:sz w:val="20"/>
        </w:rPr>
        <w:t>blocked</w:t>
      </w:r>
      <w:r>
        <w:rPr>
          <w:rFonts w:ascii="PingFang SC" w:hAnsi="PingFang SC" w:eastAsia="PingFang SC"/>
          <w:color w:val="595959"/>
          <w:sz w:val="20"/>
        </w:rPr>
        <w:t xml:space="preserve">（环境不允许）与 </w:t>
      </w:r>
      <w:r>
        <w:rPr>
          <w:rFonts w:ascii="PingFang SC" w:hAnsi="PingFang SC" w:eastAsia="PingFang SC"/>
          <w:color w:val="595959"/>
          <w:sz w:val="20"/>
        </w:rPr>
        <w:t>fail</w:t>
      </w:r>
      <w:r>
        <w:rPr>
          <w:rFonts w:ascii="PingFang SC" w:hAnsi="PingFang SC" w:eastAsia="PingFang SC"/>
          <w:color w:val="595959"/>
          <w:sz w:val="20"/>
        </w:rPr>
        <w:t>（真的不通过），不会把环境限制伪装成通过或失败。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5. 待你留意的一件事（非阻断）</w:t>
      </w:r>
    </w:p>
    <w:p>
      <w:r>
        <w:rPr>
          <w:rFonts w:ascii="PingFang SC" w:hAnsi="PingFang SC" w:eastAsia="PingFang SC"/>
          <w:b/>
        </w:rPr>
        <w:t>R0 的 6 项 spike 已全部验证通过</w:t>
      </w:r>
      <w:r>
        <w:rPr>
          <w:rFonts w:ascii="PingFang SC" w:hAnsi="PingFang SC" w:eastAsia="PingFang SC"/>
        </w:rPr>
        <w:t>，无需你再执行任何验证命令。</w:t>
      </w:r>
    </w:p>
    <w:p>
      <w:r>
        <w:rPr>
          <w:rFonts w:ascii="PingFang SC" w:hAnsi="PingFang SC" w:eastAsia="PingFang SC"/>
        </w:rPr>
        <w:t>唯一需要你在日常使用中留意的是：</w:t>
      </w:r>
      <w:r>
        <w:rPr>
          <w:rFonts w:ascii="PingFang SC" w:hAnsi="PingFang SC" w:eastAsia="PingFang SC"/>
          <w:b/>
        </w:rPr>
        <w:t>通知是否真的显示在你眼前</w:t>
      </w:r>
      <w:r>
        <w:rPr>
          <w:rFonts w:ascii="PingFang SC" w:hAnsi="PingFang SC" w:eastAsia="PingFang SC"/>
        </w:rPr>
        <w:t>。系统日志已确认通知被投递，但是否展示取决于系统通知设置（专注模式、横幅开关、权限）。请在方便时确认一次：</w:t>
      </w:r>
    </w:p>
    <w:p>
      <w:pPr>
        <w:spacing w:before="80" w:after="160"/>
        <w:ind w:left="227"/>
        <w:shd w:val="clear" w:color="auto" w:fill="F4F5F7"/>
      </w:pPr>
      <w:r>
        <w:rPr>
          <w:rFonts w:ascii="Menlo" w:hAnsi="Menlo" w:eastAsia="Menlo"/>
          <w:sz w:val="17"/>
        </w:rPr>
        <w:t>cd aegis &amp;&amp; node tools/self-check.mjs       # 只读模式，会发一条测试通知</w:t>
      </w:r>
    </w:p>
    <w:p>
      <w:pPr>
        <w:pStyle w:val="ListBullet"/>
      </w:pPr>
      <w:r>
        <w:rPr>
          <w:rFonts w:ascii="PingFang SC" w:hAnsi="PingFang SC" w:eastAsia="PingFang SC"/>
        </w:rPr>
        <w:t>若</w:t>
      </w:r>
      <w:r>
        <w:rPr>
          <w:rFonts w:ascii="PingFang SC" w:hAnsi="PingFang SC" w:eastAsia="PingFang SC"/>
          <w:b/>
        </w:rPr>
        <w:t>看到了</w:t>
      </w:r>
      <w:r>
        <w:rPr>
          <w:rFonts w:ascii="PingFang SC" w:hAnsi="PingFang SC" w:eastAsia="PingFang SC"/>
        </w:rPr>
        <w:t xml:space="preserve"> → 一切就绪，可进入 R1。</w:t>
      </w:r>
    </w:p>
    <w:p>
      <w:pPr>
        <w:pStyle w:val="ListBullet"/>
      </w:pPr>
      <w:r>
        <w:rPr>
          <w:rFonts w:ascii="PingFang SC" w:hAnsi="PingFang SC" w:eastAsia="PingFang SC"/>
        </w:rPr>
        <w:t>若</w:t>
      </w:r>
      <w:r>
        <w:rPr>
          <w:rFonts w:ascii="PingFang SC" w:hAnsi="PingFang SC" w:eastAsia="PingFang SC"/>
          <w:b/>
        </w:rPr>
        <w:t>没看到</w:t>
      </w:r>
      <w:r>
        <w:rPr>
          <w:rFonts w:ascii="PingFang SC" w:hAnsi="PingFang SC" w:eastAsia="PingFang SC"/>
        </w:rPr>
        <w:t xml:space="preserve"> → 去「系统设置 → 通知」检查 osascript/终端 的权限与专注模式。</w:t>
      </w:r>
    </w:p>
    <w:p>
      <w:r>
        <w:rPr>
          <w:rFonts w:ascii="PingFang SC" w:hAnsi="PingFang SC" w:eastAsia="PingFang SC"/>
        </w:rPr>
        <w:t>这不是阻断项，但会在 R4 落地为首次启动向导里的"通知权限检查 + 引导"。</w:t>
      </w:r>
    </w:p>
    <w:p>
      <w:r>
        <w:rPr>
          <w:rFonts w:ascii="PingFang SC" w:hAnsi="PingFang SC" w:eastAsia="PingFang SC"/>
          <w:color w:val="B03060"/>
          <w:sz w:val="18"/>
        </w:rPr>
        <w:t>self-check.mjs</w:t>
      </w:r>
      <w:r>
        <w:rPr>
          <w:rFonts w:ascii="PingFang SC" w:hAnsi="PingFang SC" w:eastAsia="PingFang SC"/>
        </w:rPr>
        <w:t xml:space="preserve"> 也可作为长期使用的</w:t>
      </w:r>
      <w:r>
        <w:rPr>
          <w:rFonts w:ascii="PingFang SC" w:hAnsi="PingFang SC" w:eastAsia="PingFang SC"/>
          <w:b/>
        </w:rPr>
        <w:t>环境健康检查工具</w:t>
      </w:r>
      <w:r>
        <w:rPr>
          <w:rFonts w:ascii="PingFang SC" w:hAnsi="PingFang SC" w:eastAsia="PingFang SC"/>
        </w:rPr>
        <w:t>（安装后自检、迁移到新机器后自检）。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1"/>
      </w:pPr>
      <w:r>
        <w:t>6. 对既有文档的修正建议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文档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位置</w:t>
            </w:r>
          </w:p>
        </w:tc>
        <w:tc>
          <w:tcPr>
            <w:tcW w:type="dxa" w:w="3213"/>
            <w:shd w:val="clear" w:color="auto" w:fill="E8EEF6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b/>
                <w:sz w:val="18"/>
              </w:rPr>
              <w:t>修正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技术架构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§2.2 存储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better-sqlite3 → </w:t>
            </w:r>
            <w:r>
              <w:rPr>
                <w:rFonts w:ascii="PingFang SC" w:hAnsi="PingFang SC" w:eastAsia="PingFang SC"/>
                <w:b/>
                <w:sz w:val="18"/>
              </w:rPr>
              <w:t>node:sqlite</w:t>
            </w:r>
            <w:r>
              <w:rPr>
                <w:rFonts w:ascii="PingFang SC" w:hAnsi="PingFang SC" w:eastAsia="PingFang SC"/>
                <w:sz w:val="18"/>
              </w:rPr>
              <w:t>；理由见 F4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技术架构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§10 D4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sqlite-vec 保留，但补"主键须 BigInt"与"allowExtension 须在建库时开启"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技术架构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§10 D3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纯 BM25 方案</w:t>
            </w:r>
            <w:r>
              <w:rPr>
                <w:rFonts w:ascii="PingFang SC" w:hAnsi="PingFang SC" w:eastAsia="PingFang SC"/>
                <w:b/>
                <w:sz w:val="18"/>
              </w:rPr>
              <w:t>需增加中文分词层</w:t>
            </w:r>
            <w:r>
              <w:rPr>
                <w:rFonts w:ascii="PingFang SC" w:hAnsi="PingFang SC" w:eastAsia="PingFang SC"/>
                <w:sz w:val="18"/>
              </w:rPr>
              <w:t>（F3），M3 工作量相应上调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技术架构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§11 R0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 xml:space="preserve">✅ 已标注：S1–S6 </w:t>
            </w:r>
            <w:r>
              <w:rPr>
                <w:rFonts w:ascii="PingFang SC" w:hAnsi="PingFang SC" w:eastAsia="PingFang SC"/>
                <w:b/>
                <w:sz w:val="18"/>
              </w:rPr>
              <w:t>全部通过</w:t>
            </w:r>
            <w:r>
              <w:rPr>
                <w:rFonts w:ascii="PingFang SC" w:hAnsi="PingFang SC" w:eastAsia="PingFang SC"/>
                <w:sz w:val="18"/>
              </w:rPr>
              <w:t>（连续两次一致）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详细设计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§4 DDL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向量表主键类型注明 BigInt 绑定要求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详细设计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§6.3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补"IPC 客户端重连必须重放握手"（F6）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详细设计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§11.5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PingFang SC" w:hAnsi="PingFang SC" w:eastAsia="PingFang SC"/>
                <w:sz w:val="18"/>
              </w:rPr>
              <w:t>补充 C-1..C-8 实现约束（含 F6 安装隔离、F7 能力探测同构）</w:t>
            </w:r>
          </w:p>
        </w:tc>
      </w:tr>
    </w:tbl>
    <w:p/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PingFang SC" w:hAnsi="PingFang SC"/>
      <w:sz w:val="21"/>
      <w:rFonts w:ascii="PingFang SC" w:hAnsi="PingFang SC"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